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Belonging and respect</w:t>
      </w:r>
    </w:p>
    <w:p>
      <w:r>
        <w:rPr>
          <w:b w:val="0"/>
        </w:rPr>
        <w:t>Monday 7–Friday 11 December 2026 · one 40-minute lesson</w:t>
      </w:r>
    </w:p>
    <w:p>
      <w:r>
        <w:rPr>
          <w:b w:val="0"/>
        </w:rPr>
        <w:t>Teaching date: __________________   Teacher: __________________</w:t>
      </w:r>
    </w:p>
    <w:p>
      <w:pPr>
        <w:pStyle w:val="Heading1"/>
      </w:pPr>
      <w:r>
        <w:rPr>
          <w:b w:val="0"/>
        </w:rPr>
        <w:t>Exact scheme cells</w:t>
      </w:r>
    </w:p>
    <w:p>
      <w:r>
        <w:rPr>
          <w:b w:val="0"/>
        </w:rPr>
        <w:t>LAUNCH Weekly - Autumn!C184</w:t>
        <w:br/>
        <w:t>Community, belonging &amp; respect (Human Rights Day).</w:t>
      </w:r>
    </w:p>
    <w:p>
      <w:r>
        <w:rPr>
          <w:b w:val="0"/>
        </w:rPr>
        <w:t>LAUNCH - Autumn!D27</w:t>
        <w:br/>
        <w:t>Adult life: money, work, safety &amp; citizenship</w:t>
      </w:r>
    </w:p>
    <w:p>
      <w:r>
        <w:rPr>
          <w:b w:val="0"/>
        </w:rPr>
        <w:t>LAUNCH - Autumn!I27</w:t>
        <w:br/>
        <w:t>PSHE Association (KS4/post-16 PoS); ACT Citizenship; [AWARD] [QUAL] '[QUAL]'.</w:t>
      </w:r>
    </w:p>
    <w:p>
      <w:r>
        <w:rPr>
          <w:b w:val="0"/>
        </w:rPr>
        <w:t>LAUNCH - Autumn!J27</w:t>
        <w:br/>
        <w:t>F: scenarios &amp; tasks. S: adult life &amp; responsibilities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our community make room for everyone?</w:t>
      </w:r>
    </w:p>
    <w:p>
      <w:r>
        <w:rPr>
          <w:b w:val="0"/>
        </w:rPr>
        <w:t>I can explain that rights belong to everyone. I can spot a barrier to belonging. I can propose a respectful change and listen.</w:t>
      </w:r>
    </w:p>
    <w:p>
      <w:r>
        <w:rPr>
          <w:b w:val="0"/>
        </w:rPr>
        <w:t>LAUNCH-PSHE-W6-E1: A community-inclusion proposal naming a barrier, rights/respect reason, person to consult, actual audience reply and a revised or confirmed next step.</w:t>
      </w:r>
    </w:p>
    <w:p>
      <w:pPr>
        <w:pStyle w:val="Heading1"/>
      </w:pPr>
      <w:r>
        <w:rPr>
          <w:b w:val="0"/>
        </w:rPr>
        <w:t>Before pupils arrive</w:t>
      </w:r>
    </w:p>
    <w:p>
      <w:r>
        <w:rPr>
          <w:b w:val="0"/>
        </w:rPr>
        <w:t>Print cases. Set an adult or willing peer audience; allow a quiet one-to-one route. Have paper and usual communication aids. Use the owner calendar date, not an invented lesson slot.</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7–Friday 11 December 2026. One lesson per week on this line. Human Rights Day is 10 December, within Week 6 (7–11 December). The source C184 line already matches the owner calendar; no week move is needed. No specific teaching day or annual campaign theme is inferred.</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Human rights belong to everyone; they are not rewards for good behaviour. A setting can address harmful behaviour fairly while treating the person with dignity and respecting others’ rights. Reteach with a calm response to an unsafe action, without denying the person a voice or basic care.</w:t>
      </w:r>
    </w:p>
    <w:p>
      <w:pPr>
        <w:pStyle w:val="Heading1"/>
      </w:pPr>
      <w:r>
        <w:rPr>
          <w:b w:val="0"/>
        </w:rPr>
        <w:t>Access and practice</w:t>
      </w:r>
    </w:p>
    <w:p>
      <w:r>
        <w:rPr>
          <w:b w:val="0"/>
        </w:rPr>
        <w:t>Supported: choose a change for A or B. Independent: explain how it helps someone join. Aspire: compare two views and a fair next step.</w:t>
      </w:r>
    </w:p>
    <w:p>
      <w:r>
        <w:rPr>
          <w:b w:val="0"/>
        </w:rPr>
        <w:t>Model an accessible way to give an idea. Pupils choose one barrier and proposal, share with a real audience in their chosen mode, hear the reply and record what they would change or keep.</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fictional settings. Do not require pupils to disclose disability, belief, identity or personal rights concerns. Avoid debates about whether a group deserves rights. Refer real concerns to staff and local procedures.</w:t>
      </w:r>
    </w:p>
    <w:p>
      <w:pPr>
        <w:pStyle w:val="Heading1"/>
      </w:pPr>
      <w:r>
        <w:rPr>
          <w:b w:val="0"/>
        </w:rPr>
        <w:t>Assessment and feedback</w:t>
      </w:r>
    </w:p>
    <w:p>
      <w:r>
        <w:rPr>
          <w:b w:val="0"/>
        </w:rPr>
        <w:t>Credit a concrete barrier and a feasible change that listens to the affected person. Accept plain-word links to dignity, privacy, education or participation without article/criterion numbers. Record the actual classroom audience and response; a proposal is not a claim that a real school policy changed.</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Present a proposal, listen to another view and respond with a reason.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PSHE-LAUNCH-A2-W06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PSHE-LAUNCH-A2-W06</dc:subject>
  <dc:creator/>
  <cp:keywords/>
  <dc:description/>
  <cp:lastModifiedBy/>
  <cp:revision>1</cp:revision>
  <dcterms:created xsi:type="dcterms:W3CDTF">2026-10-24T00:00:00Z</dcterms:created>
  <dcterms:modified xsi:type="dcterms:W3CDTF">2026-10-24T00:00:00Z</dcterms:modified>
  <cp:category/>
</cp:coreProperties>
</file>