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school and local features Teacher notes</w:t>
      </w:r>
    </w:p>
    <w:p>
      <w:r>
        <w:t>BUILD Humanities | Sum1 W1 | SoW slot 27 | 40 minutes in one session</w:t>
      </w:r>
    </w:p>
    <w:p>
      <w:r>
        <w:t>Teach the exact weekly objective below using the nine-stage lesson. Select one route for each pupil, receive their response in an accessible form and agree a next step. These notes include the worked explanations, answers and evidence expectations.</w:t>
      </w:r>
    </w:p>
    <w:p>
      <w:pPr>
        <w:pStyle w:val="Heading1"/>
      </w:pPr>
      <w:r>
        <w:t>Objective and evidence</w:t>
      </w:r>
    </w:p>
    <w:p>
      <w:r>
        <w:t>Name and locate my school and local features.</w:t>
      </w:r>
    </w:p>
    <w:p>
      <w:r>
        <w:t>F: map check plus one independent location question.</w:t>
      </w:r>
    </w:p>
    <w:p>
      <w:pPr>
        <w:pStyle w:val="ListBullet"/>
      </w:pPr>
      <w:r>
        <w:t>Name my school in my chosen response mode.</w:t>
      </w:r>
    </w:p>
    <w:p>
      <w:pPr>
        <w:pStyle w:val="ListBullet"/>
      </w:pPr>
      <w:r>
        <w:t>Use a key to locate two features.</w:t>
      </w:r>
    </w:p>
    <w:p>
      <w:pPr>
        <w:pStyle w:val="ListBullet"/>
      </w:pPr>
      <w:r>
        <w:t>Show where one feature is in relation to the school.</w:t>
      </w:r>
    </w:p>
    <w:p>
      <w:pPr>
        <w:pStyle w:val="Heading1"/>
      </w:pPr>
      <w:r>
        <w:t>Preparation and access</w:t>
      </w:r>
    </w:p>
    <w:p>
      <w:r>
        <w:t>Before teaching, confirm the school name and two familiar nearby features. Use the school’s approved local plan if available; otherwise make a shared plan from the classroom viewpoint. Do not ask for home addresses. The supplied fictional plan is for modelling; the independent response must transfer to the pupil’s actual school.</w:t>
      </w:r>
    </w:p>
    <w:p>
      <w:r>
        <w:t>Point, speak, sign, draw, write or direct an adult. An adult may read or scribe your exact words. Choose one route; do not complete all three.</w:t>
      </w:r>
    </w:p>
    <w:p>
      <w:r>
        <w:t>A map is a view from above, not a picture of the front of a building. Keep the page orientation fixed before using left and right.</w:t>
      </w:r>
    </w:p>
    <w:p>
      <w:pPr>
        <w:pStyle w:val="Heading1"/>
      </w:pPr>
      <w:r>
        <w:t>Vocabulary to teach first</w:t>
      </w:r>
    </w:p>
    <w:p>
      <w:r>
        <w:t>locate (Tier 2): find and show where something is.</w:t>
      </w:r>
    </w:p>
    <w:p>
      <w:r>
        <w:t>feature (Tier 2): something you can identify in a place.</w:t>
      </w:r>
    </w:p>
    <w:p>
      <w:r>
        <w:t>key (Tier 3): the guide explaining map symbols.</w:t>
      </w:r>
    </w:p>
    <w:p>
      <w:r>
        <w:t>symbol (Tier 3): a mark that stands for something.</w:t>
      </w:r>
    </w:p>
    <w:p>
      <w:r>
        <w:t>route (Tier 3): the way from one place to another.</w:t>
      </w:r>
    </w:p>
    <w:p>
      <w:r>
        <w:t>near (Tier 2): a short distance away in this plan.</w:t>
      </w:r>
    </w:p>
    <w:p>
      <w:r>
        <w:t>A school caretaker uses a site plan to locate places and guide visitors. Practise giving a visitor one clear direction.</w:t>
      </w:r>
    </w:p>
    <w:p>
      <w:r>
        <w:br w:type="page"/>
      </w:r>
    </w:p>
    <w:p>
      <w:pPr>
        <w:pStyle w:val="Heading1"/>
      </w:pPr>
      <w:r>
        <w:t>Teaching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</w:tcPr>
          <w:p>
            <w:r>
              <w:t>Stage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</w:tcPr>
          <w:p>
            <w:r>
              <w:t>Minutes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</w:tcPr>
          <w:p>
            <w:r>
              <w:t>Teacher action and pupil task</w:t>
            </w:r>
          </w:p>
        </w:tc>
      </w:tr>
      <w:t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Title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0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Name one place you recognise near school.</w:t>
            </w:r>
          </w:p>
        </w:tc>
      </w:tr>
      <w:t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Arrival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Choose one route and answer four retrieval questions.</w:t>
            </w:r>
          </w:p>
        </w:tc>
      </w:tr>
      <w:t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Starter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Point to the school symbol using the key.</w:t>
            </w:r>
          </w:p>
        </w:tc>
      </w:tr>
      <w:t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I Do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Watch how I locate the school and park.</w:t>
            </w:r>
          </w:p>
        </w:tc>
      </w:tr>
      <w:t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We Do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Match each symbol to the feature it represents.</w:t>
            </w:r>
          </w:p>
        </w:tc>
      </w:tr>
      <w:t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I Do 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Watch how I describe a route from school to the library.</w:t>
            </w:r>
          </w:p>
        </w:tc>
      </w:tr>
      <w:t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We Do 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Choose the direction from school to the library.</w:t>
            </w:r>
          </w:p>
        </w:tc>
      </w:tr>
      <w:t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Independent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10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Name your school and locate two nearby features on your own plan.</w:t>
            </w:r>
          </w:p>
        </w:tc>
      </w:tr>
      <w:t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Exit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Show one feature in relation to the school.</w:t>
            </w:r>
          </w:p>
        </w:tc>
      </w:tr>
    </w:tbl>
    <w:p>
      <w:pPr>
        <w:pStyle w:val="Heading2"/>
      </w:pPr>
      <w:r>
        <w:t>I Do worked explanation 1</w:t>
      </w:r>
    </w:p>
    <w:p>
      <w:r>
        <w:t>I read the key: a square marked S stands for school. I find S at the lower left. The triangle marked P is the park at the upper left. The park is above the school on this plan. I use the symbol and position together.</w:t>
      </w:r>
    </w:p>
    <w:p>
      <w:pPr>
        <w:pStyle w:val="Heading2"/>
      </w:pPr>
      <w:r>
        <w:t>I Do worked explanation 2</w:t>
      </w:r>
    </w:p>
    <w:p>
      <w:r>
        <w:t>I start at S, the school. I follow the dashed route to L, the library. I move right across the page. My direction is: “From school, go right to the library.” The plan is a teaching example, so it does not tell us a safe walking route outside.</w:t>
      </w:r>
    </w:p>
    <w:p>
      <w:pPr>
        <w:pStyle w:val="Heading2"/>
      </w:pPr>
      <w:r>
        <w:t>We Do checks</w:t>
      </w:r>
    </w:p>
    <w:p>
      <w:r>
        <w:t>Which symbol means park?</w:t>
      </w:r>
    </w:p>
    <w:p>
      <w:r>
        <w:t>The key shows P in a triangle for park. Read each map’s own key.</w:t>
      </w:r>
    </w:p>
    <w:p>
      <w:r>
        <w:t>From S to L, which direction crosses this page?</w:t>
      </w:r>
    </w:p>
    <w:p>
      <w:r>
        <w:t>The library is to the right of the school on this fixed plan.</w:t>
      </w:r>
    </w:p>
    <w:p>
      <w:r>
        <w:br w:type="page"/>
      </w:r>
    </w:p>
    <w:p>
      <w:pPr>
        <w:pStyle w:val="Heading1"/>
      </w:pPr>
      <w:r>
        <w:t>Arrival questions and answers</w:t>
      </w:r>
    </w:p>
    <w:p>
      <w:r>
        <w:t>Use one route only. Hints sit beside questions in the lesson and pupil resources. Accept equivalent meaning in the pupil’s response mode.</w:t>
      </w:r>
    </w:p>
    <w:p>
      <w:pPr>
        <w:pStyle w:val="Heading2"/>
      </w:pPr>
      <w:r>
        <w:t>Supported</w:t>
      </w:r>
    </w:p>
    <w:p>
      <w:r>
        <w:t>1. Which place is for learning: school or river?</w:t>
      </w:r>
    </w:p>
    <w:p>
      <w:r>
        <w:rPr>
          <w:b/>
        </w:rPr>
        <w:t xml:space="preserve">Answer: </w:t>
      </w:r>
      <w:r>
        <w:t>School.</w:t>
      </w:r>
    </w:p>
    <w:p>
      <w:r>
        <w:t>2. The key says S = school. What does S mean?</w:t>
      </w:r>
    </w:p>
    <w:p>
      <w:r>
        <w:rPr>
          <w:b/>
        </w:rPr>
        <w:t xml:space="preserve">Answer: </w:t>
      </w:r>
      <w:r>
        <w:t>School.</w:t>
      </w:r>
    </w:p>
    <w:p>
      <w:r>
        <w:t>3. Point to the right side of this page.</w:t>
      </w:r>
    </w:p>
    <w:p>
      <w:r>
        <w:rPr>
          <w:b/>
        </w:rPr>
        <w:t xml:space="preserve">Answer: </w:t>
      </w:r>
      <w:r>
        <w:t>The right side of the page.</w:t>
      </w:r>
    </w:p>
    <w:p>
      <w:r>
        <w:t>4. Choose a natural feature: river or library.</w:t>
      </w:r>
    </w:p>
    <w:p>
      <w:r>
        <w:rPr>
          <w:b/>
        </w:rPr>
        <w:t xml:space="preserve">Answer: </w:t>
      </w:r>
      <w:r>
        <w:t>River.</w:t>
      </w:r>
    </w:p>
    <w:p>
      <w:pPr>
        <w:pStyle w:val="Heading2"/>
      </w:pPr>
      <w:r>
        <w:t>Standard</w:t>
      </w:r>
    </w:p>
    <w:p>
      <w:r>
        <w:t>1. Name a place people visit near a school.</w:t>
      </w:r>
    </w:p>
    <w:p>
      <w:r>
        <w:rPr>
          <w:b/>
        </w:rPr>
        <w:t xml:space="preserve">Answer: </w:t>
      </w:r>
      <w:r>
        <w:t>Accept a suitable local place; check the actual locality with the adult.</w:t>
      </w:r>
    </w:p>
    <w:p>
      <w:r>
        <w:t>2. Why does a map have a key?</w:t>
      </w:r>
    </w:p>
    <w:p>
      <w:r>
        <w:rPr>
          <w:b/>
        </w:rPr>
        <w:t xml:space="preserve">Answer: </w:t>
      </w:r>
      <w:r>
        <w:t>To explain what the symbols mean.</w:t>
      </w:r>
    </w:p>
    <w:p>
      <w:r>
        <w:t>3. A library is on the right of a school on a plan. Which way would you point?</w:t>
      </w:r>
    </w:p>
    <w:p>
      <w:r>
        <w:rPr>
          <w:b/>
        </w:rPr>
        <w:t xml:space="preserve">Answer: </w:t>
      </w:r>
      <w:r>
        <w:t>Right across the page.</w:t>
      </w:r>
    </w:p>
    <w:p>
      <w:r>
        <w:t>4. Which is human-made: a river or a bus stop?</w:t>
      </w:r>
    </w:p>
    <w:p>
      <w:r>
        <w:rPr>
          <w:b/>
        </w:rPr>
        <w:t xml:space="preserve">Answer: </w:t>
      </w:r>
      <w:r>
        <w:t>Bus stop.</w:t>
      </w:r>
    </w:p>
    <w:p>
      <w:pPr>
        <w:pStyle w:val="Heading2"/>
      </w:pPr>
      <w:r>
        <w:t>Stretch</w:t>
      </w:r>
    </w:p>
    <w:p>
      <w:r>
        <w:t>1. How could you check the name of your school?</w:t>
      </w:r>
    </w:p>
    <w:p>
      <w:r>
        <w:rPr>
          <w:b/>
        </w:rPr>
        <w:t xml:space="preserve">Answer: </w:t>
      </w:r>
      <w:r>
        <w:t>Read the school sign or confirm with a trusted adult.</w:t>
      </w:r>
    </w:p>
    <w:p>
      <w:r>
        <w:t>2. Why can the same square mean different things on different maps?</w:t>
      </w:r>
    </w:p>
    <w:p>
      <w:r>
        <w:rPr>
          <w:b/>
        </w:rPr>
        <w:t xml:space="preserve">Answer: </w:t>
      </w:r>
      <w:r>
        <w:t>Symbols depend on the key; do not assume their meaning.</w:t>
      </w:r>
    </w:p>
    <w:p>
      <w:r>
        <w:t>3. What must stay fixed when we say left or right on a plan?</w:t>
      </w:r>
    </w:p>
    <w:p>
      <w:r>
        <w:rPr>
          <w:b/>
        </w:rPr>
        <w:t xml:space="preserve">Answer: </w:t>
      </w:r>
      <w:r>
        <w:t>The orientation of the plan, or an agreed viewpoint.</w:t>
      </w:r>
    </w:p>
    <w:p>
      <w:r>
        <w:t>4. Can a classroom plan prove a route is safe outside?</w:t>
      </w:r>
    </w:p>
    <w:p>
      <w:r>
        <w:rPr>
          <w:b/>
        </w:rPr>
        <w:t xml:space="preserve">Answer: </w:t>
      </w:r>
      <w:r>
        <w:t>No. An adult must check the actual route and current conditions.</w:t>
      </w:r>
    </w:p>
    <w:p>
      <w:r>
        <w:br w:type="page"/>
      </w:r>
    </w:p>
    <w:p>
      <w:pPr>
        <w:pStyle w:val="Heading1"/>
      </w:pPr>
      <w:r>
        <w:t>Independent task and exit</w:t>
      </w:r>
    </w:p>
    <w:p>
      <w:pPr>
        <w:pStyle w:val="Heading2"/>
      </w:pPr>
      <w:r>
        <w:t>Supported</w:t>
      </w:r>
    </w:p>
    <w:p>
      <w:r>
        <w:t>Name your school to the adult. Draw a school box. Add or point to two nearby features you know. Show one position with above, below, left or right. The adult may scribe your exact words.</w:t>
      </w:r>
    </w:p>
    <w:p>
      <w:r>
        <w:t>Exit: On the teaching plan, point to the park in relation to the school.</w:t>
      </w:r>
    </w:p>
    <w:p>
      <w:r>
        <w:t>Expected evidence: The park is above the school on the page. Accept pointing or a directed adult response.</w:t>
      </w:r>
    </w:p>
    <w:p>
      <w:pPr>
        <w:pStyle w:val="Heading2"/>
      </w:pPr>
      <w:r>
        <w:t>Standard</w:t>
      </w:r>
    </w:p>
    <w:p>
      <w:r>
        <w:t>Draw a simple plan of your school and two real nearby features. Add a key. Describe one feature’s position using left, right, near or far. Tell the adult which detail needs checking.</w:t>
      </w:r>
    </w:p>
    <w:p>
      <w:r>
        <w:t>Exit: Name your school and describe where one real feature is on your plan.</w:t>
      </w:r>
    </w:p>
    <w:p>
      <w:r>
        <w:t>Expected evidence: School name and one plausible relative position, checked by the adult against the local setting.</w:t>
      </w:r>
    </w:p>
    <w:p>
      <w:pPr>
        <w:pStyle w:val="Heading2"/>
      </w:pPr>
      <w:r>
        <w:t>Stretch</w:t>
      </w:r>
    </w:p>
    <w:p>
      <w:r>
        <w:t>Draw and label a school plan with three local features and a key. Explain one position and how you would check it against the real place. Explain why this plan alone cannot confirm a safe walking route.</w:t>
      </w:r>
    </w:p>
    <w:p>
      <w:r>
        <w:t>Exit: Explain how the key and a position word together help someone find a feature.</w:t>
      </w:r>
    </w:p>
    <w:p>
      <w:r>
        <w:t>Expected evidence: The key identifies the feature; a position word tells the reader where to look.</w:t>
      </w:r>
    </w:p>
    <w:p>
      <w:pPr>
        <w:pStyle w:val="Heading1"/>
      </w:pPr>
      <w:r>
        <w:t>Use the feedback response loop</w:t>
      </w:r>
    </w:p>
    <w:p>
      <w:r>
        <w:t>Provide Space, invite Voice, genuinely receive the response as Audience, then agree Influence. A button records the agreed step; it does not itself prove learning. Keep each stage’s response separate. In I Do stages the teacher models without a pupil-response panel. Use the next stage to check understanding.</w:t>
      </w:r>
    </w:p>
    <w:p>
      <w:r>
        <w:t>Record the support used. If a pupil declines, consider regulation, communication, demand, relationship and timing; offer another route or revisit. Do not make completion of a digital panel a condition for access to the next task.</w:t>
      </w:r>
    </w:p>
    <w:p>
      <w:pPr>
        <w:pStyle w:val="Heading2"/>
      </w:pPr>
      <w:r>
        <w:t>Accreditation caveat from the SoW</w:t>
      </w:r>
    </w:p>
    <w:p>
      <w:r>
        <w:t>UAS means unit Award Scheme: match evidence to the exact selected unit and its requirements before submission. The plans do not identify approved unit codes.</w:t>
      </w:r>
    </w:p>
    <w:p>
      <w:r>
        <w:br w:type="page"/>
      </w:r>
    </w:p>
    <w:p>
      <w:pPr>
        <w:pStyle w:val="Heading1"/>
      </w:pPr>
      <w:r>
        <w:t>Policy wording and source checks</w:t>
      </w:r>
    </w:p>
    <w:p>
      <w:r>
        <w:t>The quotations below use the supplied Feedback and Marking Policy 2025/2026 Pilot, Issue 1. Body section numbers are used because the contents page differs.</w:t>
      </w:r>
    </w:p>
    <w:p>
      <w:pPr>
        <w:pStyle w:val="Heading2"/>
      </w:pPr>
      <w:r>
        <w:t>Space</w:t>
      </w:r>
    </w:p>
    <w:p>
      <w:r>
        <w:t>“Regulation first. A dysregulated student cannot respond to feedback. Co-regulation and time take priority over the technical content of the feedback.”</w:t>
      </w:r>
    </w:p>
    <w:p>
      <w:r>
        <w:t>“A trusted key adult or familiar teacher.”</w:t>
      </w:r>
    </w:p>
    <w:p>
      <w:r>
        <w:t>“Time to think. Student is given enough time to form a response”</w:t>
      </w:r>
    </w:p>
    <w:p>
      <w:r>
        <w:t>“A clear, low-cognitive-load environment. Predictable lesson structure. Communication-friendly displays.”</w:t>
      </w:r>
    </w:p>
    <w:p>
      <w:r>
        <w:t>“Permission to refuse; refusal is treated as information. Adults consider regulation, communication, task demand, relationship and timing, then re-offer feedback through an alternative modality where appropriate. Patterns of refusal inform APDR, regulation planning and curriculum access.”</w:t>
      </w:r>
    </w:p>
    <w:p>
      <w:r>
        <w:t>“Establish Space at the start of the lesson - regulation, key adult, success criteria visible, no public comparison.”</w:t>
      </w:r>
    </w:p>
    <w:p>
      <w:r>
        <w:t>First five quotations: body §5, PDF page 8. Final quotation: body §14, PDF page 14.</w:t>
      </w:r>
    </w:p>
    <w:p>
      <w:pPr>
        <w:pStyle w:val="Heading2"/>
      </w:pPr>
      <w:r>
        <w:t>Staff codes</w:t>
      </w:r>
    </w:p>
    <w:p>
      <w:r>
        <w:t>VF = Verbal feedback given here · WS = Worked with support · I = Independent · NS + … = Next step one specific thing · E = Evidence on EFL · R = Responded loop closed (Audience has happened) · // = Self-edit point · ? = Read this back to me</w:t>
      </w:r>
    </w:p>
    <w:p>
      <w:pPr>
        <w:pStyle w:val="Heading2"/>
      </w:pPr>
      <w:r>
        <w:t>EFL capture at Exit</w:t>
      </w:r>
    </w:p>
    <w:p>
      <w:r>
        <w:t>“30-second clip, photo, or one-line context note. Central tags only. Listen / look before tagging (Audience).”</w:t>
      </w:r>
    </w:p>
    <w:p>
      <w:r>
        <w:t>Feedback Policy body §14, PDF page 14. Use an individual response, not an undifferentiated group outcome.</w:t>
      </w:r>
    </w:p>
    <w:p>
      <w:pPr>
        <w:pStyle w:val="Heading2"/>
      </w:pPr>
      <w:r>
        <w:t>Content sources</w:t>
      </w:r>
    </w:p>
    <w:p>
      <w:r>
        <w:t>Ordnance Survey, Mapzone. Map skills context. Our S/P/L plan and symbols are original teaching graphics, not OS symbols.</w:t>
      </w:r>
    </w:p>
    <w:p>
      <w:r>
        <w:t>https://www.ordnancesurvey.co.uk/mapzone/map-skills</w:t>
      </w:r>
    </w:p>
    <w:p>
      <w:r>
        <w:t>Original local-plan artwork. Fictional diagram. No scale, real school location or safe route is asserted.</w:t>
      </w:r>
    </w:p>
    <w:p>
      <w:r>
        <w:t>Author-created for PACK-1R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BUILD Humanities | P1 preview | 21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school and local features Teacher notes</dc:title>
  <dc:subject/>
  <dc:creator>Progress Schools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