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Manage my digital footprint</w:t>
      </w:r>
    </w:p>
    <w:p>
      <w:r>
        <w:rPr>
          <w:b w:val="0"/>
        </w:rPr>
        <w:t>Week beginning 16 November 2026 · one 40-minute lesson</w:t>
      </w:r>
    </w:p>
    <w:p>
      <w:r>
        <w:rPr>
          <w:b w:val="0"/>
        </w:rPr>
        <w:t>Teaching date: __________________   Staff role: __________________</w:t>
      </w:r>
    </w:p>
    <w:p>
      <w:r>
        <w:rPr>
          <w:b w:val="0"/>
        </w:rPr>
        <w:t>Year A · Term theme: Identity &amp; Belonging — LAUNCH - Autumn!C19</w:t>
      </w:r>
    </w:p>
    <w:p>
      <w:pPr>
        <w:pStyle w:val="Heading1"/>
      </w:pPr>
      <w:r>
        <w:rPr>
          <w:b w:val="0"/>
        </w:rPr>
        <w:t>Exact scheme cells</w:t>
      </w:r>
    </w:p>
    <w:p>
      <w:r>
        <w:rPr>
          <w:b w:val="0"/>
        </w:rPr>
        <w:t>LAUNCH Weekly - Autumn!C111</w:t>
        <w:br/>
        <w:t>Manage my digital footprint.</w:t>
      </w:r>
    </w:p>
    <w:p>
      <w:r>
        <w:rPr>
          <w:b w:val="0"/>
        </w:rPr>
        <w:t>LAUNCH - Autumn!D19</w:t>
        <w:br/>
        <w:t>Applications, CVs &amp; digital footprint</w:t>
      </w:r>
    </w:p>
    <w:p>
      <w:r>
        <w:rPr>
          <w:b w:val="0"/>
        </w:rPr>
        <w:t>LAUNCH - Autumn!I19</w:t>
        <w:br/>
        <w:t>The qualification: accredited units for applications and interviews.</w:t>
      </w:r>
    </w:p>
    <w:p>
      <w:r>
        <w:rPr>
          <w:b w:val="0"/>
        </w:rPr>
        <w:t>LAUNCH - Autumn!J19</w:t>
        <w:br/>
        <w:t>F: draft CV feedback.  S: completed CV + mock-interview assessment (Dec data drop).</w:t>
      </w:r>
    </w:p>
    <w:p>
      <w:r>
        <w:rPr>
          <w:b w:val="0"/>
        </w:rPr>
        <w:t>The unit and assessment wording is retained. Names and award/product labels use generic wording in both editions under the current order. This lesson contributes evidence; it does not by itself complete an award.</w:t>
      </w:r>
    </w:p>
    <w:p>
      <w:pPr>
        <w:pStyle w:val="Heading1"/>
      </w:pPr>
      <w:r>
        <w:rPr>
          <w:b w:val="0"/>
        </w:rPr>
        <w:t>Purpose and success checks</w:t>
      </w:r>
    </w:p>
    <w:p>
      <w:r>
        <w:rPr>
          <w:b w:val="0"/>
        </w:rPr>
        <w:t>What might my posts show about me?</w:t>
      </w:r>
    </w:p>
    <w:p>
      <w:r>
        <w:rPr>
          <w:b w:val="0"/>
        </w:rPr>
        <w:t>I can spot a detail that should stay private. I can choose who should see a post. I can give a reason for a safer change.</w:t>
      </w:r>
    </w:p>
    <w:p>
      <w:r>
        <w:rPr>
          <w:b w:val="0"/>
        </w:rPr>
        <w:t>CAREERS-LAUNCH-A2-W3-E1: An individual review of fictional posts, with a chosen action and reason, one safer rewritten post, audience check, feedback response, actual support and visible gaps. No personal account is inspected.</w:t>
      </w:r>
    </w:p>
    <w:p>
      <w:pPr>
        <w:pStyle w:val="Heading1"/>
      </w:pPr>
      <w:r>
        <w:rPr>
          <w:b w:val="0"/>
        </w:rPr>
        <w:t>Before pupils arrive</w:t>
      </w:r>
    </w:p>
    <w:p>
      <w:r>
        <w:rPr>
          <w:b w:val="0"/>
        </w:rPr>
        <w:t>Print the six fictional cards, evidence sheet and word mat. Use offline paper examples only. Identify the available support adult and safeguarding route. Do not ask learners to search for themselves or classmates, log in, show profiles or reveal private details.</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Week beginning 16 November 2026. One lesson per week on this line. Year A. One 40-minute Careers lesson per week. Week 3 is 16–20 November; Week 4 is 23–27 November 2026. No teaching day or clock slot is inferred. Staff enter the actual teaching date. Week 4 practice is formative; Week 7 is the assessing lesson.</w:t>
      </w:r>
    </w:p>
    <w:p>
      <w:r>
        <w:rPr>
          <w:b w:val="0"/>
        </w:rPr>
        <w:t>Staff enter the actual teaching date above. Record any missing prior work honestly; no attainment is assumed.</w:t>
      </w:r>
    </w:p>
    <w:p>
      <w:pPr>
        <w:pStyle w:val="Heading1"/>
      </w:pPr>
      <w:r>
        <w:rPr>
          <w:b w:val="0"/>
        </w:rPr>
        <w:t>Where this leads</w:t>
      </w:r>
    </w:p>
    <w:p>
      <w:r>
        <w:rPr>
          <w:b w:val="0"/>
        </w:rPr>
        <w:t>This helps me share work with care when I seek work or training.</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limited audience reduces exposure but cannot guarantee that a viewer will not copy or share content. A promises too much; C adds an unnecessary private detail. Ask what could be removed before sharing. If needed, model how a paper copy can leave its first audience, then recheck with a fictional group photo. Do not demonstrate on a real account.</w:t>
      </w:r>
    </w:p>
    <w:p>
      <w:pPr>
        <w:pStyle w:val="Heading1"/>
      </w:pPr>
      <w:r>
        <w:rPr>
          <w:b w:val="0"/>
        </w:rPr>
        <w:t>Access and practice</w:t>
      </w:r>
    </w:p>
    <w:p>
      <w:r>
        <w:rPr>
          <w:b w:val="0"/>
        </w:rPr>
        <w:t>Supported: choose one card and explain a step. Independent: review three posts and give reasons. Aspire: compare two safer ways to share work.</w:t>
      </w:r>
    </w:p>
    <w:p>
      <w:r>
        <w:rPr>
          <w:b w:val="0"/>
        </w:rPr>
        <w:t>Use cards A, D and E as the three core reviews; the other cards extend discussion. Model A, then invite the learner to explain a choice using their own words. Supported learners may review one card; leave unattempted rows blank. Ask for one safer rewrite and an audience check. Give one specific NS+ prompt and retain the learner’s response.</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Keep every example fictional and anonymous. Do not collect names, addresses, account handles, passwords or screenshots. Learners may pass on personal disclosure and use a card instead. If a concern arises, listen privately and follow the local safeguarding route; do not investigate it in the group. No account or post is changed in this lesson.</w:t>
      </w:r>
    </w:p>
    <w:p>
      <w:pPr>
        <w:pStyle w:val="Heading1"/>
      </w:pPr>
      <w:r>
        <w:rPr>
          <w:b w:val="0"/>
        </w:rPr>
        <w:t>Assessment and feedback</w:t>
      </w:r>
    </w:p>
    <w:p>
      <w:r>
        <w:rPr>
          <w:b w:val="0"/>
        </w:rPr>
        <w:t>Check the learner links a particular detail to a risk and chooses a proportionate action: keep after checks, edit, or do not share. Accept a supported review of one card and record that the other cards are not yet assessed. The rewritten post must avoid private details and include an audience check. A privacy setting is not proof that copying is impossible. Record the learner’s own explanation and revision, not just the adult model.</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Learner voice</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a different view and revise a short message for its audience.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LAUNCH workbook, uploaded source snapshot of 10 August 2026, cells above checked against the recovered workbook. The weekly block framework and assessment are in D102/F102. Calendar and lesson count: owner order. Examples and diagrams are authored. Source URLs and limits: FACTS_LEDGER.md. No registration or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CAREERS-LAUNCH-A2-W03</dc:subject>
  <dc:creator/>
  <cp:keywords/>
  <dc:description/>
  <cp:lastModifiedBy/>
  <cp:revision>1</cp:revision>
  <dcterms:created xsi:type="dcterms:W3CDTF">2026-10-24T00:00:00Z</dcterms:created>
  <dcterms:modified xsi:type="dcterms:W3CDTF">2026-10-24T00:00:00Z</dcterms:modified>
  <cp:category/>
</cp:coreProperties>
</file>