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Mock interview and feedback</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Useful clarification. Understanding the question comes before answering.</w:t>
            </w:r>
          </w:p>
        </w:tc>
        <w:tc>
          <w:tcPr>
            <w:tcW w:type="dxa" w:w="4680"/>
          </w:tcPr>
          <w:p>
            <w:pPr>
              <w:spacing w:after="80" w:before="60"/>
            </w:pPr>
            <w:r>
              <w:rPr>
                <w:b w:val="0"/>
                <w:sz w:val="21"/>
              </w:rPr>
              <w:t>Repeat it in plain words and give thinking time.</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Needs an example. There is no action to link to a skill.</w:t>
            </w:r>
          </w:p>
        </w:tc>
        <w:tc>
          <w:tcPr>
            <w:tcW w:type="dxa" w:w="4680"/>
          </w:tcPr>
          <w:p>
            <w:pPr>
              <w:spacing w:after="80" w:before="60"/>
            </w:pPr>
            <w:r>
              <w:rPr>
                <w:b w:val="0"/>
                <w:sz w:val="21"/>
              </w:rPr>
              <w:t>Ask for one real task and the learner’s own part in it.</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Relevant true example. Checking is one task in the made-up role.</w:t>
            </w:r>
          </w:p>
        </w:tc>
        <w:tc>
          <w:tcPr>
            <w:tcW w:type="dxa" w:w="4680"/>
          </w:tcPr>
          <w:p>
            <w:pPr>
              <w:spacing w:after="80" w:before="60"/>
            </w:pPr>
            <w:r>
              <w:rPr>
                <w:b w:val="0"/>
                <w:sz w:val="21"/>
              </w:rPr>
              <w:t>Ask what they did and what happened next.</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Uses feedback. The second answer can make the action clearer.</w:t>
            </w:r>
          </w:p>
        </w:tc>
        <w:tc>
          <w:tcPr>
            <w:tcW w:type="dxa" w:w="4680"/>
          </w:tcPr>
          <w:p>
            <w:pPr>
              <w:spacing w:after="80" w:before="60"/>
            </w:pPr>
            <w:r>
              <w:rPr>
                <w:b w:val="0"/>
                <w:sz w:val="21"/>
              </w:rPr>
              <w:t>Keep the actual first answer, prompt and revised answer.</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Accessible response. The aid supports the learner to express their own meaning.</w:t>
            </w:r>
          </w:p>
        </w:tc>
        <w:tc>
          <w:tcPr>
            <w:tcW w:type="dxa" w:w="4680"/>
          </w:tcPr>
          <w:p>
            <w:pPr>
              <w:spacing w:after="80" w:before="60"/>
            </w:pPr>
            <w:r>
              <w:rPr>
                <w:b w:val="0"/>
                <w:sz w:val="21"/>
              </w:rPr>
              <w:t>Listen to the content and record the support used.</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Honest experience gap. No example exists for that exact task.</w:t>
            </w:r>
          </w:p>
        </w:tc>
        <w:tc>
          <w:tcPr>
            <w:tcW w:type="dxa" w:w="4680"/>
          </w:tcPr>
          <w:p>
            <w:pPr>
              <w:spacing w:after="80" w:before="60"/>
            </w:pPr>
            <w:r>
              <w:rPr>
                <w:b w:val="0"/>
                <w:sz w:val="21"/>
              </w:rPr>
              <w:t>Say so; offer a related true example or a next learning step.</w:t>
            </w:r>
          </w:p>
        </w:tc>
      </w:tr>
    </w:tbl>
    <w:p>
      <w:pPr>
        <w:pStyle w:val="Heading1"/>
      </w:pPr>
      <w:r>
        <w:rPr>
          <w:b w:val="0"/>
        </w:rPr>
        <w:t>Model and hinge</w:t>
      </w:r>
    </w:p>
    <w:p>
      <w:r>
        <w:rPr>
          <w:b w:val="0"/>
        </w:rPr>
        <w:t>Adult model: Tell me how you check work. I had to sort class kit by its label. I checked each item against a short list. I found one item in the wrong place. Feedback: explain what you did next. Retry: I moved it, then checked the list again.</w:t>
      </w:r>
    </w:p>
    <w:p>
      <w:r>
        <w:rPr>
          <w:b w:val="0"/>
        </w:rPr>
        <w:t>B. A clarifying question supports an accurate answer. A and C do not show authentic understanding or experience. Model “Please explain what you mean by that.” Recheck with a new question. Accept an accessible equivalent through pointing, writing or the learner’s usual communication support; do not assess eye contact, speaking speed or handwriting as job readiness.</w:t>
      </w:r>
    </w:p>
    <w:p>
      <w:pPr>
        <w:pStyle w:val="Heading1"/>
      </w:pPr>
      <w:r>
        <w:rPr>
          <w:b w:val="0"/>
        </w:rPr>
        <w:t>Individual evidence key</w:t>
      </w:r>
    </w:p>
    <w:p>
      <w:r>
        <w:rPr>
          <w:b w:val="0"/>
        </w:rPr>
        <w:t>The core evidence is an actual question-and-answer exchange and feedback response, not merely a completed script. Record the question and exact words or a faithful work reference. Check the example is authentic and relevant to the fictional role. Preserve the first answer, a specific feedback prompt and the learner’s retry. If no retry occurs, record not yet and the planned support. Week 4 is formative rehearsal; Week 7 is the assessing lesson. No job offer or award completion is claimed.</w:t>
      </w:r>
    </w:p>
    <w:p>
      <w:r>
        <w:br w:type="page"/>
      </w:r>
    </w:p>
    <w:p>
      <w:pPr>
        <w:pStyle w:val="Heading1"/>
      </w:pPr>
      <w:r>
        <w:rPr>
          <w:b w:val="0"/>
        </w:rPr>
        <w:t>Feedback boundaries and next teaching</w:t>
      </w:r>
    </w:p>
    <w:p>
      <w:r>
        <w:rPr>
          <w:b w:val="0"/>
        </w:rPr>
        <w:t>Card A: Do not treat asking for help as failure.</w:t>
      </w:r>
    </w:p>
    <w:p>
      <w:r>
        <w:rPr>
          <w:b w:val="0"/>
        </w:rPr>
        <w:t>Card B: Do not supply an invented work history.</w:t>
      </w:r>
    </w:p>
    <w:p>
      <w:r>
        <w:rPr>
          <w:b w:val="0"/>
        </w:rPr>
        <w:t>Card C: Class experience can be relevant; name its context honestly.</w:t>
      </w:r>
    </w:p>
    <w:p>
      <w:r>
        <w:rPr>
          <w:b w:val="0"/>
        </w:rPr>
        <w:t>Card D: A blank retry box is not evidence that a response happened.</w:t>
      </w:r>
    </w:p>
    <w:p>
      <w:r>
        <w:rPr>
          <w:b w:val="0"/>
        </w:rPr>
        <w:t>Card E: No forced eye contact, handshake, speed or public performance.</w:t>
      </w:r>
    </w:p>
    <w:p>
      <w:r>
        <w:rPr>
          <w:b w:val="0"/>
        </w:rPr>
        <w:t>Card F: Never fill the gap with a fictional achievement.</w:t>
      </w:r>
    </w:p>
    <w:p>
      <w:pPr>
        <w:pStyle w:val="Heading1"/>
      </w:pPr>
      <w:r>
        <w:rPr>
          <w:b w:val="0"/>
        </w:rPr>
        <w:t>Common misunderstandings</w:t>
      </w:r>
    </w:p>
    <w:p>
      <w:r>
        <w:rPr>
          <w:b w:val="0"/>
        </w:rPr>
        <w:t>An interview is a two-way conversation. A short, relevant answer can show a skill. Reading from notes or using a communication aid is a valid support. Feedback should point to a change in the answer, not judge personality, eye contact or confidence. Practising does not guarantee a job.</w:t>
      </w:r>
    </w:p>
    <w:p>
      <w:pPr>
        <w:pStyle w:val="Heading1"/>
      </w:pPr>
      <w:r>
        <w:rPr>
          <w:b w:val="0"/>
        </w:rPr>
        <w:t>Teaching boundary</w:t>
      </w:r>
    </w:p>
    <w:p>
      <w:r>
        <w:rPr>
          <w:b w:val="0"/>
        </w:rPr>
        <w:t>Use learner ID and role labels. Do not ask about private health, family, contact details or personal trauma. No forced pair work, eye contact, handshake or filmed performance. The learner may pause, use notes or usual communication support. Record actual participation and any gap, without inferring confidence, ability or attainment from speaking style.</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CAREERS-LAUNCH-A2-W4-E1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CAREERS-LAUNCH-A2-W04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CAREERS-LAUNCH-A2-W04</dc:subject>
  <dc:creator/>
  <cp:keywords/>
  <dc:description/>
  <cp:lastModifiedBy/>
  <cp:revision>1</cp:revision>
  <dcterms:created xsi:type="dcterms:W3CDTF">2026-10-24T00:00:00Z</dcterms:created>
  <dcterms:modified xsi:type="dcterms:W3CDTF">2026-10-24T00:00:00Z</dcterms:modified>
  <cp:category/>
</cp:coreProperties>
</file>