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</w:rPr>
        <w:t>Words that help</w:t>
      </w:r>
    </w:p>
    <w:p>
      <w:r>
        <w:rPr>
          <w:b w:val="0"/>
          <w:sz w:val="24"/>
        </w:rPr>
        <w:t>Telephone and email enquiries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88"/>
        <w:gridCol w:w="7848"/>
      </w:tblGrid>
      <w:tr>
        <w:trPr>
          <w:tblHeader/>
        </w:trPr>
        <w:tc>
          <w:tcPr>
            <w:tcW w:type="dxa" w:w="2088"/>
          </w:tcPr>
          <w:p>
            <w:pPr>
              <w:spacing w:after="60" w:before="40"/>
            </w:pPr>
            <w:r>
              <w:rPr>
                <w:b/>
                <w:sz w:val="26"/>
              </w:rPr>
              <w:t>Word</w:t>
            </w:r>
          </w:p>
        </w:tc>
        <w:tc>
          <w:tcPr>
            <w:tcW w:type="dxa" w:w="7848"/>
          </w:tcPr>
          <w:p>
            <w:pPr>
              <w:spacing w:after="60" w:before="40"/>
            </w:pPr>
            <w:r>
              <w:rPr>
                <w:b/>
                <w:sz w:val="26"/>
              </w:rPr>
              <w:t>Meaning</w:t>
            </w:r>
          </w:p>
        </w:tc>
      </w:tr>
      <w:tr>
        <w:tc>
          <w:tcPr>
            <w:tcW w:type="dxa" w:w="2088"/>
          </w:tcPr>
          <w:p>
            <w:pPr>
              <w:spacing w:after="60" w:before="40"/>
            </w:pPr>
            <w:r>
              <w:rPr>
                <w:b w:val="0"/>
                <w:sz w:val="26"/>
              </w:rPr>
              <w:t>enquiry</w:t>
            </w:r>
          </w:p>
        </w:tc>
        <w:tc>
          <w:tcPr>
            <w:tcW w:type="dxa" w:w="7848"/>
          </w:tcPr>
          <w:p>
            <w:pPr>
              <w:spacing w:after="60" w:before="40"/>
            </w:pPr>
            <w:r>
              <w:rPr>
                <w:b w:val="0"/>
                <w:sz w:val="26"/>
              </w:rPr>
              <w:t>A question to find something out.</w:t>
            </w:r>
          </w:p>
        </w:tc>
      </w:tr>
      <w:tr>
        <w:tc>
          <w:tcPr>
            <w:tcW w:type="dxa" w:w="2088"/>
          </w:tcPr>
          <w:p>
            <w:pPr>
              <w:spacing w:after="60" w:before="40"/>
            </w:pPr>
            <w:r>
              <w:rPr>
                <w:b w:val="0"/>
                <w:sz w:val="26"/>
              </w:rPr>
              <w:t>role</w:t>
            </w:r>
          </w:p>
        </w:tc>
        <w:tc>
          <w:tcPr>
            <w:tcW w:type="dxa" w:w="7848"/>
          </w:tcPr>
          <w:p>
            <w:pPr>
              <w:spacing w:after="60" w:before="40"/>
            </w:pPr>
            <w:r>
              <w:rPr>
                <w:b w:val="0"/>
                <w:sz w:val="26"/>
              </w:rPr>
              <w:t>A set of work tasks.</w:t>
            </w:r>
          </w:p>
        </w:tc>
      </w:tr>
      <w:tr>
        <w:tc>
          <w:tcPr>
            <w:tcW w:type="dxa" w:w="2088"/>
          </w:tcPr>
          <w:p>
            <w:pPr>
              <w:spacing w:after="60" w:before="40"/>
            </w:pPr>
            <w:r>
              <w:rPr>
                <w:b w:val="0"/>
                <w:sz w:val="26"/>
              </w:rPr>
              <w:t>subject</w:t>
            </w:r>
          </w:p>
        </w:tc>
        <w:tc>
          <w:tcPr>
            <w:tcW w:type="dxa" w:w="7848"/>
          </w:tcPr>
          <w:p>
            <w:pPr>
              <w:spacing w:after="60" w:before="40"/>
            </w:pPr>
            <w:r>
              <w:rPr>
                <w:b w:val="0"/>
                <w:sz w:val="26"/>
              </w:rPr>
              <w:t>A short label for an email.</w:t>
            </w:r>
          </w:p>
        </w:tc>
      </w:tr>
      <w:tr>
        <w:tc>
          <w:tcPr>
            <w:tcW w:type="dxa" w:w="2088"/>
          </w:tcPr>
          <w:p>
            <w:pPr>
              <w:spacing w:after="60" w:before="40"/>
            </w:pPr>
            <w:r>
              <w:rPr>
                <w:b w:val="0"/>
                <w:sz w:val="26"/>
              </w:rPr>
              <w:t>reply</w:t>
            </w:r>
          </w:p>
        </w:tc>
        <w:tc>
          <w:tcPr>
            <w:tcW w:type="dxa" w:w="7848"/>
          </w:tcPr>
          <w:p>
            <w:pPr>
              <w:spacing w:after="60" w:before="40"/>
            </w:pPr>
            <w:r>
              <w:rPr>
                <w:b w:val="0"/>
                <w:sz w:val="26"/>
              </w:rPr>
              <w:t>An answer to a message.</w:t>
            </w:r>
          </w:p>
        </w:tc>
      </w:tr>
      <w:tr>
        <w:tc>
          <w:tcPr>
            <w:tcW w:type="dxa" w:w="2088"/>
          </w:tcPr>
          <w:p>
            <w:pPr>
              <w:spacing w:after="60" w:before="40"/>
            </w:pPr>
            <w:r>
              <w:rPr>
                <w:b w:val="0"/>
                <w:sz w:val="26"/>
              </w:rPr>
              <w:t>clarify</w:t>
            </w:r>
          </w:p>
        </w:tc>
        <w:tc>
          <w:tcPr>
            <w:tcW w:type="dxa" w:w="7848"/>
          </w:tcPr>
          <w:p>
            <w:pPr>
              <w:spacing w:after="60" w:before="40"/>
            </w:pPr>
            <w:r>
              <w:rPr>
                <w:b w:val="0"/>
                <w:sz w:val="26"/>
              </w:rPr>
              <w:t>Make a meaning clear.</w:t>
            </w:r>
          </w:p>
        </w:tc>
      </w:tr>
      <w:tr>
        <w:tc>
          <w:tcPr>
            <w:tcW w:type="dxa" w:w="2088"/>
          </w:tcPr>
          <w:p>
            <w:pPr>
              <w:spacing w:after="60" w:before="40"/>
            </w:pPr>
            <w:r>
              <w:rPr>
                <w:b w:val="0"/>
                <w:sz w:val="26"/>
              </w:rPr>
              <w:t>draft</w:t>
            </w:r>
          </w:p>
        </w:tc>
        <w:tc>
          <w:tcPr>
            <w:tcW w:type="dxa" w:w="7848"/>
          </w:tcPr>
          <w:p>
            <w:pPr>
              <w:spacing w:after="60" w:before="40"/>
            </w:pPr>
            <w:r>
              <w:rPr>
                <w:b w:val="0"/>
                <w:sz w:val="26"/>
              </w:rPr>
              <w:t>A version you can change.</w:t>
            </w:r>
          </w:p>
        </w:tc>
      </w:tr>
      <w:tr>
        <w:tc>
          <w:tcPr>
            <w:tcW w:type="dxa" w:w="2088"/>
          </w:tcPr>
          <w:p>
            <w:pPr>
              <w:spacing w:after="60" w:before="40"/>
            </w:pPr>
            <w:r>
              <w:rPr>
                <w:b w:val="0"/>
                <w:sz w:val="26"/>
              </w:rPr>
              <w:t>check</w:t>
            </w:r>
          </w:p>
        </w:tc>
        <w:tc>
          <w:tcPr>
            <w:tcW w:type="dxa" w:w="7848"/>
          </w:tcPr>
          <w:p>
            <w:pPr>
              <w:spacing w:after="60" w:before="40"/>
            </w:pPr>
            <w:r>
              <w:rPr>
                <w:b w:val="0"/>
                <w:sz w:val="26"/>
              </w:rPr>
              <w:t>Look again to make sure.</w:t>
            </w:r>
          </w:p>
        </w:tc>
      </w:tr>
    </w:tbl>
    <w:p>
      <w:pPr>
        <w:pStyle w:val="Heading1"/>
      </w:pPr>
      <w:r>
        <w:rPr>
          <w:b w:val="0"/>
        </w:rPr>
        <w:t>A sentence I can use</w:t>
      </w:r>
    </w:p>
    <w:p>
      <w:r>
        <w:rPr>
          <w:b w:val="0"/>
        </w:rPr>
        <w:t>I chose __ because __.</w:t>
        <w:br/>
        <w:t>The work shows __.</w:t>
        <w:br/>
        <w:t>My next step is __.</w:t>
      </w:r>
    </w:p>
    <w:p>
      <w:r>
        <w:rPr>
          <w:b w:val="0"/>
          <w:sz w:val="24"/>
        </w:rPr>
        <w:t>Ask an adult to read a word with you. You can point or use a word in your home language first.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93" w:bottom="792" w:left="893" w:header="317" w:footer="31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3"/>
      </w:rPr>
      <w:t>Lesson resource · CC BY-NC-SA 4.0: free for classroom use, share and adapt with credit, no resale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CAREERS-LAUNCH-A2-W05 · School and Public resource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47" w:lineRule="auto"/>
    </w:pPr>
    <w:rPr>
      <w:rFonts w:ascii="Arial" w:hAnsi="Arial"/>
      <w:color w:val="151C22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 w:val="0"/>
      <w:bCs/>
      <w:color w:val="151C22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51C22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Arial" w:hAnsi="Arial"/>
      <w:color w:val="151C22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/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Telephone and email enquiries</dc:title>
  <dc:subject>CAREERS-LAUNCH-A2-W05</dc:subject>
  <dc:creator/>
  <cp:keywords>Year A · Careers</cp:keywords>
  <dc:description>Year A · Careers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