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220" w:line="259" w:lineRule="auto"/>
      </w:pPr>
      <w:r>
        <w:rPr>
          <w:rFonts w:ascii="Arial" w:hAnsi="Arial"/>
          <w:b w:val="0"/>
          <w:color w:val="000000"/>
        </w:rPr>
        <w:t>The Mission lesson planner</w:t>
      </w:r>
    </w:p>
    <w:p>
      <w:pPr>
        <w:spacing w:after="140" w:line="259" w:lineRule="auto"/>
      </w:pPr>
      <w:r>
        <w:rPr>
          <w:rFonts w:ascii="Arial" w:hAnsi="Arial"/>
          <w:b/>
          <w:color w:val="000000"/>
          <w:sz w:val="22"/>
        </w:rPr>
        <w:t>Products and services display</w:t>
      </w:r>
    </w:p>
    <w:p>
      <w:pPr>
        <w:spacing w:after="140" w:line="259" w:lineRule="auto"/>
      </w:pPr>
      <w:r>
        <w:rPr>
          <w:rFonts w:ascii="Arial" w:hAnsi="Arial"/>
          <w:b w:val="0"/>
          <w:color w:val="000000"/>
          <w:sz w:val="24"/>
        </w:rPr>
        <w:t>Produce a poster or display showing the range of products and services provided by different hospitality businesses.</w:t>
      </w:r>
    </w:p>
    <w:p>
      <w:pPr>
        <w:spacing w:after="140" w:line="259" w:lineRule="auto"/>
      </w:pPr>
      <w:r>
        <w:rPr>
          <w:rFonts w:ascii="Arial" w:hAnsi="Arial"/>
          <w:b w:val="0"/>
          <w:color w:val="000000"/>
          <w:sz w:val="22"/>
        </w:rPr>
        <w:t>Autumn 2 Week 2 · LAUNCH · 40 minutes</w:t>
      </w:r>
    </w:p>
    <w:p>
      <w:pPr>
        <w:spacing w:after="140" w:line="259" w:lineRule="auto"/>
      </w:pPr>
      <w:r>
        <w:rPr>
          <w:rFonts w:ascii="Arial" w:hAnsi="Arial"/>
          <w:b w:val="0"/>
          <w:color w:val="000000"/>
          <w:sz w:val="22"/>
        </w:rPr>
        <w:t>[QUAL] — planner mapping</w:t>
      </w:r>
    </w:p>
    <w:p>
      <w:pPr>
        <w:pStyle w:val="Heading1"/>
        <w:spacing w:after="140" w:line="259" w:lineRule="auto"/>
      </w:pPr>
      <w:r>
        <w:rPr>
          <w:rFonts w:ascii="Arial" w:hAnsi="Arial"/>
          <w:b w:val="0"/>
          <w:color w:val="000000"/>
        </w:rPr>
        <w:t>Purpose and source</w:t>
      </w:r>
    </w:p>
    <w:p>
      <w:pPr>
        <w:spacing w:after="140" w:line="259" w:lineRule="auto"/>
      </w:pPr>
      <w:r>
        <w:rPr>
          <w:rFonts w:ascii="Arial" w:hAnsi="Arial"/>
          <w:b w:val="0"/>
          <w:color w:val="000000"/>
          <w:sz w:val="21"/>
        </w:rPr>
        <w:t>Exact outcome: Produce a poster or display showing the range of products and services provided by different hospitality businesses. Source: Medium Term Plan!D7 and Lesson register!F9. This is Autumn 2 Week 2 Mission. Actual teaching date remains blank.</w:t>
      </w:r>
    </w:p>
    <w:p>
      <w:pPr>
        <w:spacing w:after="140" w:line="259" w:lineRule="auto"/>
      </w:pPr>
      <w:r>
        <w:rPr>
          <w:rFonts w:ascii="Arial" w:hAnsi="Arial"/>
          <w:b w:val="0"/>
          <w:color w:val="000000"/>
          <w:sz w:val="21"/>
        </w:rPr>
        <w:t>The learner makes their own A3 poster or display panel, then circles possible ideas for the later café. The source classroom checks are at least four products, four services, two business types and every item labelled.</w:t>
      </w:r>
    </w:p>
    <w:p>
      <w:pPr>
        <w:pStyle w:val="Heading1"/>
        <w:spacing w:after="140" w:line="259" w:lineRule="auto"/>
      </w:pPr>
      <w:r>
        <w:rPr>
          <w:rFonts w:ascii="Arial" w:hAnsi="Arial"/>
          <w:b w:val="0"/>
          <w:color w:val="000000"/>
        </w:rPr>
        <w:t>Timing</w:t>
      </w:r>
    </w:p>
    <w:p>
      <w:pPr>
        <w:spacing w:after="140" w:line="259" w:lineRule="auto"/>
      </w:pPr>
      <w:r>
        <w:rPr>
          <w:rFonts w:ascii="Arial" w:hAnsi="Arial"/>
          <w:b w:val="0"/>
          <w:color w:val="000000"/>
          <w:sz w:val="21"/>
        </w:rPr>
        <w:t>Arrival 4; starter 2; I Do 5; We Do 5; You Do 18, split practice 12 and evidence 6; tidy/file 4; exit 2. Total 40 minutes. Reference slides are untimed. Check the criteria at ten minutes into the individual task and record independence.</w:t>
      </w:r>
    </w:p>
    <w:p>
      <w:pPr>
        <w:pStyle w:val="Heading1"/>
        <w:spacing w:after="140" w:line="259" w:lineRule="auto"/>
      </w:pPr>
      <w:r>
        <w:rPr>
          <w:rFonts w:ascii="Arial" w:hAnsi="Arial"/>
          <w:b w:val="0"/>
          <w:color w:val="000000"/>
        </w:rPr>
        <w:t>Before the lesson</w:t>
      </w:r>
    </w:p>
    <w:p>
      <w:pPr>
        <w:spacing w:after="140" w:line="259" w:lineRule="auto"/>
      </w:pPr>
      <w:r>
        <w:rPr>
          <w:rFonts w:ascii="Arial" w:hAnsi="Arial"/>
          <w:b w:val="0"/>
          <w:color w:val="000000"/>
          <w:sz w:val="21"/>
        </w:rPr>
        <w:t>Bring each learner’s checked sort and display plan. Prepare A3 paper or display panels, safe scissors, glue, supplied magazines/brochures/menus/leaflets and pre-cut access materials. Labelled cut outs are available as support. An adult uses approved camera equipment for evidence.</w:t>
      </w:r>
    </w:p>
    <w:p>
      <w:pPr>
        <w:spacing w:after="140" w:line="259" w:lineRule="auto"/>
      </w:pPr>
      <w:r>
        <w:rPr>
          <w:rFonts w:ascii="Arial" w:hAnsi="Arial"/>
          <w:b w:val="0"/>
          <w:color w:val="000000"/>
          <w:sz w:val="21"/>
        </w:rPr>
        <w:t>If flat illustrations replace the workbook’s printed-media format, state this as an access/source adaptation; do not claim a real brochure or menu was used when it was not. No food is prepared in this lesson.</w:t>
      </w:r>
    </w:p>
    <w:p>
      <w:pPr>
        <w:pStyle w:val="Heading1"/>
        <w:spacing w:after="140" w:line="259" w:lineRule="auto"/>
      </w:pPr>
      <w:r>
        <w:rPr>
          <w:rFonts w:ascii="Arial" w:hAnsi="Arial"/>
          <w:b w:val="0"/>
          <w:color w:val="000000"/>
        </w:rPr>
        <w:t>Classification and modelling</w:t>
      </w:r>
    </w:p>
    <w:p>
      <w:pPr>
        <w:spacing w:after="140" w:line="259" w:lineRule="auto"/>
      </w:pPr>
      <w:r>
        <w:rPr>
          <w:rFonts w:ascii="Arial" w:hAnsi="Arial"/>
          <w:b w:val="0"/>
          <w:color w:val="000000"/>
          <w:sz w:val="21"/>
        </w:rPr>
        <w:t>The workbook teaches room as a product but suggests “can you hold it?” as the test. This lesson keeps the room as a bookable hotel offer sold to a guest, with booking and cleaning as services. Holding is a clue for many physical products, not a defining rule. A room/stay combines an offer and services. Accept a well-reasoned alternative classification and record the reason; do not mark a learner wrong merely for noticing the mixed offer.</w:t>
      </w:r>
    </w:p>
    <w:p>
      <w:pPr>
        <w:spacing w:after="140" w:line="259" w:lineRule="auto"/>
      </w:pPr>
      <w:r>
        <w:rPr>
          <w:rFonts w:ascii="Arial" w:hAnsi="Arial"/>
          <w:b w:val="0"/>
          <w:color w:val="000000"/>
          <w:sz w:val="21"/>
        </w:rPr>
        <w:t>Show a labelled and an unlabelled model. Model cutting or selecting, placing and labelling three items. Emphasise business type, item name and product/service wording. Decorative quality is secondary to a readable range and accurate explanation.</w:t>
      </w:r>
    </w:p>
    <w:p>
      <w:pPr>
        <w:pStyle w:val="Heading1"/>
        <w:spacing w:after="140" w:line="259" w:lineRule="auto"/>
      </w:pPr>
      <w:r>
        <w:rPr>
          <w:rFonts w:ascii="Arial" w:hAnsi="Arial"/>
          <w:b w:val="0"/>
          <w:color w:val="000000"/>
        </w:rPr>
        <w:t>Evidence and ownership</w:t>
      </w:r>
    </w:p>
    <w:p>
      <w:pPr>
        <w:spacing w:after="140" w:line="259" w:lineRule="auto"/>
      </w:pPr>
      <w:r>
        <w:rPr>
          <w:rFonts w:ascii="Arial" w:hAnsi="Arial"/>
          <w:b w:val="0"/>
          <w:color w:val="000000"/>
          <w:sz w:val="21"/>
        </w:rPr>
        <w:t>VOC2-L2-E1 includes the individual A3 poster/display, its classroom checklist and actual photo reference. The learner chooses the items, categories and café ideas. Adults may pre-cut, read or scribe exact words and place materials to the learner’s direction, with support recorded.</w:t>
      </w:r>
    </w:p>
    <w:p>
      <w:pPr>
        <w:spacing w:after="140" w:line="259" w:lineRule="auto"/>
      </w:pPr>
      <w:r>
        <w:rPr>
          <w:rFonts w:ascii="Arial" w:hAnsi="Arial"/>
          <w:b w:val="0"/>
          <w:color w:val="000000"/>
          <w:sz w:val="21"/>
        </w:rPr>
        <w:t>The workbook calls this the second part of its mapped activity. Do not treat a blank template, copied teaching model or planned duration as completed individual evidence. Exact official criterion wording and edition equivalence remain [VERIFY] unless separately confirmed.</w:t>
      </w:r>
    </w:p>
    <w:p>
      <w:pPr>
        <w:pStyle w:val="Heading1"/>
        <w:spacing w:after="140" w:line="259" w:lineRule="auto"/>
      </w:pPr>
      <w:r>
        <w:rPr>
          <w:rFonts w:ascii="Arial" w:hAnsi="Arial"/>
          <w:b w:val="0"/>
          <w:color w:val="000000"/>
        </w:rPr>
        <w:t>Teaching and access</w:t>
      </w:r>
    </w:p>
    <w:p>
      <w:pPr>
        <w:spacing w:after="140" w:line="259" w:lineRule="auto"/>
      </w:pPr>
      <w:r>
        <w:rPr>
          <w:rFonts w:ascii="Arial" w:hAnsi="Arial"/>
          <w:b w:val="0"/>
          <w:color w:val="000000"/>
          <w:sz w:val="21"/>
        </w:rPr>
        <w:t>Arrival: the breakfast food is a product and serving it is a service; range means variety; make scissors safe through adult help; labels tell the reader what an item represents. Hinge: eight unlabelled pictures from one business do not meet the workbook classroom checks.</w:t>
      </w:r>
    </w:p>
    <w:p>
      <w:pPr>
        <w:spacing w:after="140" w:line="259" w:lineRule="auto"/>
      </w:pPr>
      <w:r>
        <w:rPr>
          <w:rFonts w:ascii="Arial" w:hAnsi="Arial"/>
          <w:b w:val="0"/>
          <w:color w:val="000000"/>
          <w:sz w:val="21"/>
        </w:rPr>
        <w:t>Supported uses pre-cut images and a label bank; MCQ access places labelled items under business headings. Independent designs the layout. Aspire matches products/services to job roles and explains a café idea. Check at ten minutes, name the actual gap and ask the learner to improve it.</w:t>
      </w:r>
    </w:p>
    <w:p>
      <w:pPr>
        <w:pStyle w:val="Heading1"/>
        <w:spacing w:after="140" w:line="259" w:lineRule="auto"/>
      </w:pPr>
      <w:r>
        <w:rPr>
          <w:rFonts w:ascii="Arial" w:hAnsi="Arial"/>
          <w:b w:val="0"/>
          <w:color w:val="000000"/>
        </w:rPr>
        <w:t>Regulation and learner voice</w:t>
      </w:r>
    </w:p>
    <w:p>
      <w:pPr>
        <w:spacing w:after="140" w:line="259" w:lineRule="auto"/>
      </w:pPr>
      <w:r>
        <w:rPr>
          <w:rFonts w:ascii="Arial" w:hAnsi="Arial"/>
          <w:b w:val="0"/>
          <w:color w:val="000000"/>
          <w:sz w:val="21"/>
        </w:rPr>
        <w:t>BLUE low energy; GREEN ready; AMBER tense; RED overwhelmed. Offer water, quiet breathing, a brief pause or a quieter seat without requiring a public colour disclosure. Privately agree one return action.</w:t>
      </w:r>
    </w:p>
    <w:p>
      <w:pPr>
        <w:spacing w:after="140" w:line="259" w:lineRule="auto"/>
      </w:pPr>
      <w:r>
        <w:rPr>
          <w:rFonts w:ascii="Arial" w:hAnsi="Arial"/>
          <w:b w:val="0"/>
          <w:color w:val="000000"/>
          <w:sz w:val="21"/>
        </w:rPr>
        <w:t>Individual stations; no pair work or cold calling. Adults may read, rephrase or scribe exact learner words and record support. They do not choose the learner’s assessed sort, labels or explanation. Only VF, WS, I, NS, E and R are used; confirm local code definitions before marking. Blank templates and copied models are not completed individual evidence.</w:t>
      </w:r>
    </w:p>
    <w:p>
      <w:pPr>
        <w:spacing w:after="140" w:line="259" w:lineRule="auto"/>
      </w:pPr>
      <w:r>
        <w:rPr>
          <w:rFonts w:ascii="Arial" w:hAnsi="Arial"/>
          <w:b w:val="0"/>
          <w:color w:val="000000"/>
          <w:sz w:val="21"/>
        </w:rPr>
        <w:t>Lundy Space: individual workstation. Voice: the learner selects range and café ideas. Audience: the adult reads the labels and listens to an explanation. Influence: the learner makes one specific improvement after feedback.</w:t>
      </w:r>
    </w:p>
    <w:p>
      <w:pPr>
        <w:pStyle w:val="Heading1"/>
        <w:spacing w:after="140" w:line="259" w:lineRule="auto"/>
      </w:pPr>
      <w:r>
        <w:rPr>
          <w:rFonts w:ascii="Arial" w:hAnsi="Arial"/>
          <w:b w:val="0"/>
          <w:color w:val="000000"/>
        </w:rPr>
        <w:t>Café link and recording</w:t>
      </w:r>
    </w:p>
    <w:p>
      <w:pPr>
        <w:spacing w:after="140" w:line="259" w:lineRule="auto"/>
      </w:pPr>
      <w:r>
        <w:rPr>
          <w:rFonts w:ascii="Arial" w:hAnsi="Arial"/>
          <w:b w:val="0"/>
          <w:color w:val="000000"/>
          <w:sz w:val="21"/>
        </w:rPr>
        <w:t>Circled café items are proposals, not an approved menu. Later checks will cover suitability, ingredients, costs, equipment and permissions. Do not infer a practical-food commitment or a pupil’s answer.</w:t>
      </w:r>
    </w:p>
    <w:p>
      <w:pPr>
        <w:spacing w:after="140" w:line="259" w:lineRule="auto"/>
      </w:pPr>
      <w:r>
        <w:rPr>
          <w:rFonts w:ascii="Arial" w:hAnsi="Arial"/>
          <w:b w:val="0"/>
          <w:color w:val="000000"/>
          <w:sz w:val="21"/>
        </w:rPr>
        <w:t>Planned hospitality time is 40 minutes. Actual date, active minutes, evidence reference, support and initials remain blank until taught. Follow the workbook’s agreed-Plan rule and keep Careers minutes separate. File actual work in the evidence app.</w:t>
      </w:r>
    </w:p>
    <w:p>
      <w:r>
        <w:br w:type="page"/>
      </w:r>
    </w:p>
    <w:p>
      <w:pPr>
        <w:pStyle w:val="Heading1"/>
        <w:spacing w:after="140" w:line="259" w:lineRule="auto"/>
      </w:pPr>
      <w:r>
        <w:rPr>
          <w:rFonts w:ascii="Arial" w:hAnsi="Arial"/>
          <w:b w:val="0"/>
          <w:color w:val="000000"/>
        </w:rPr>
        <w:t>Teaching sequence</w:t>
      </w:r>
    </w:p>
    <w:tbl>
      <w:tblPr>
        <w:tblW w:type="dxa" w:w="9792"/>
        <w:jc w:val="center"/>
        <w:tblLayout w:type="fixed"/>
        <w:tblLook w:firstColumn="1" w:firstRow="1" w:lastColumn="0" w:lastRow="0" w:noHBand="0" w:noVBand="1" w:val="04A0"/>
      </w:tblPr>
      <w:tblGrid>
        <w:gridCol w:w="2376"/>
        <w:gridCol w:w="1080"/>
        <w:gridCol w:w="6336"/>
      </w:tblGrid>
      <w:tr>
        <w:trPr>
          <w:cantSplit/>
          <w:tblHeader w:val="true"/>
        </w:trPr>
        <w:tc>
          <w:tcPr>
            <w:tcW w:type="dxa" w:w="2376"/>
            <w:vAlign w:val="center"/>
            <w:tcMar>
              <w:top w:w="95" w:type="dxa"/>
              <w:left w:w="100" w:type="dxa"/>
              <w:bottom w:w="95" w:type="dxa"/>
              <w:right w:w="100" w:type="dxa"/>
            </w:tcMar>
            <w:tcBorders>
              <w:top w:val="single" w:sz="5" w:color="D9D9D9"/>
              <w:left w:val="single" w:sz="5" w:color="D9D9D9"/>
              <w:bottom w:val="single" w:sz="5" w:color="D9D9D9"/>
              <w:right w:val="single" w:sz="5" w:color="D9D9D9"/>
            </w:tcBorders>
            <w:shd w:fill="203D50"/>
          </w:tcPr>
          <w:p>
            <w:pPr>
              <w:spacing w:after="20" w:line="252" w:lineRule="auto"/>
            </w:pPr>
            <w:r>
              <w:rPr>
                <w:rFonts w:ascii="Arial" w:hAnsi="Arial"/>
                <w:b/>
                <w:color w:val="FFFFFF"/>
                <w:sz w:val="20"/>
              </w:rPr>
              <w:t>Slide and stage</w:t>
            </w:r>
          </w:p>
        </w:tc>
        <w:tc>
          <w:tcPr>
            <w:tcW w:type="dxa" w:w="1080"/>
            <w:vAlign w:val="center"/>
            <w:tcMar>
              <w:top w:w="95" w:type="dxa"/>
              <w:left w:w="100" w:type="dxa"/>
              <w:bottom w:w="95" w:type="dxa"/>
              <w:right w:w="100" w:type="dxa"/>
            </w:tcMar>
            <w:tcBorders>
              <w:top w:val="single" w:sz="5" w:color="D9D9D9"/>
              <w:left w:val="single" w:sz="5" w:color="D9D9D9"/>
              <w:bottom w:val="single" w:sz="5" w:color="D9D9D9"/>
              <w:right w:val="single" w:sz="5" w:color="D9D9D9"/>
            </w:tcBorders>
            <w:shd w:fill="203D50"/>
          </w:tcPr>
          <w:p>
            <w:pPr>
              <w:spacing w:after="20" w:line="252" w:lineRule="auto"/>
            </w:pPr>
            <w:r>
              <w:rPr>
                <w:rFonts w:ascii="Arial" w:hAnsi="Arial"/>
                <w:b/>
                <w:color w:val="FFFFFF"/>
                <w:sz w:val="20"/>
              </w:rPr>
              <w:t>Minutes</w:t>
            </w:r>
          </w:p>
        </w:tc>
        <w:tc>
          <w:tcPr>
            <w:tcW w:type="dxa" w:w="6336"/>
            <w:vAlign w:val="center"/>
            <w:tcMar>
              <w:top w:w="95" w:type="dxa"/>
              <w:left w:w="100" w:type="dxa"/>
              <w:bottom w:w="95" w:type="dxa"/>
              <w:right w:w="100" w:type="dxa"/>
            </w:tcMar>
            <w:tcBorders>
              <w:top w:val="single" w:sz="5" w:color="D9D9D9"/>
              <w:left w:val="single" w:sz="5" w:color="D9D9D9"/>
              <w:bottom w:val="single" w:sz="5" w:color="D9D9D9"/>
              <w:right w:val="single" w:sz="5" w:color="D9D9D9"/>
            </w:tcBorders>
            <w:shd w:fill="203D50"/>
          </w:tcPr>
          <w:p>
            <w:pPr>
              <w:spacing w:after="20" w:line="252" w:lineRule="auto"/>
            </w:pPr>
            <w:r>
              <w:rPr>
                <w:rFonts w:ascii="Arial" w:hAnsi="Arial"/>
                <w:b/>
                <w:color w:val="FFFFFF"/>
                <w:sz w:val="20"/>
              </w:rPr>
              <w:t>Teaching focus</w:t>
            </w:r>
          </w:p>
        </w:tc>
      </w:tr>
      <w:tr>
        <w:trPr>
          <w:cantSplit/>
        </w:trPr>
        <w:tc>
          <w:tcPr>
            <w:tcW w:type="dxa" w:w="2376"/>
            <w:vAlign w:val="center"/>
            <w:tcMar>
              <w:top w:w="95" w:type="dxa"/>
              <w:left w:w="100" w:type="dxa"/>
              <w:bottom w:w="95" w:type="dxa"/>
              <w:right w:w="100" w:type="dxa"/>
            </w:tcMar>
            <w:tcBorders>
              <w:top w:val="single" w:sz="5" w:color="D9D9D9"/>
              <w:left w:val="single" w:sz="5" w:color="D9D9D9"/>
              <w:bottom w:val="single" w:sz="5" w:color="D9D9D9"/>
              <w:right w:val="single" w:sz="5" w:color="D9D9D9"/>
            </w:tcBorders>
            <w:shd w:fill="FFFFFF"/>
          </w:tcPr>
          <w:p>
            <w:pPr>
              <w:spacing w:after="20" w:line="252" w:lineRule="auto"/>
            </w:pPr>
            <w:r>
              <w:rPr>
                <w:rFonts w:ascii="Arial" w:hAnsi="Arial"/>
                <w:b w:val="0"/>
                <w:color w:val="000000"/>
                <w:sz w:val="20"/>
              </w:rPr>
              <w:t>1 Title</w:t>
            </w:r>
          </w:p>
        </w:tc>
        <w:tc>
          <w:tcPr>
            <w:tcW w:type="dxa" w:w="1080"/>
            <w:vAlign w:val="center"/>
            <w:tcMar>
              <w:top w:w="95" w:type="dxa"/>
              <w:left w:w="100" w:type="dxa"/>
              <w:bottom w:w="95" w:type="dxa"/>
              <w:right w:w="100" w:type="dxa"/>
            </w:tcMar>
            <w:tcBorders>
              <w:top w:val="single" w:sz="5" w:color="D9D9D9"/>
              <w:left w:val="single" w:sz="5" w:color="D9D9D9"/>
              <w:bottom w:val="single" w:sz="5" w:color="D9D9D9"/>
              <w:right w:val="single" w:sz="5" w:color="D9D9D9"/>
            </w:tcBorders>
            <w:shd w:fill="FFFFFF"/>
          </w:tcPr>
          <w:p>
            <w:pPr>
              <w:spacing w:after="20" w:line="252" w:lineRule="auto"/>
            </w:pPr>
            <w:r>
              <w:rPr>
                <w:rFonts w:ascii="Arial" w:hAnsi="Arial"/>
                <w:b w:val="0"/>
                <w:color w:val="000000"/>
                <w:sz w:val="20"/>
              </w:rPr>
              <w:t>0</w:t>
            </w:r>
          </w:p>
        </w:tc>
        <w:tc>
          <w:tcPr>
            <w:tcW w:type="dxa" w:w="6336"/>
            <w:vAlign w:val="center"/>
            <w:tcMar>
              <w:top w:w="95" w:type="dxa"/>
              <w:left w:w="100" w:type="dxa"/>
              <w:bottom w:w="95" w:type="dxa"/>
              <w:right w:w="100" w:type="dxa"/>
            </w:tcMar>
            <w:tcBorders>
              <w:top w:val="single" w:sz="5" w:color="D9D9D9"/>
              <w:left w:val="single" w:sz="5" w:color="D9D9D9"/>
              <w:bottom w:val="single" w:sz="5" w:color="D9D9D9"/>
              <w:right w:val="single" w:sz="5" w:color="D9D9D9"/>
            </w:tcBorders>
            <w:shd w:fill="FFFFFF"/>
          </w:tcPr>
          <w:p>
            <w:pPr>
              <w:spacing w:after="20" w:line="252" w:lineRule="auto"/>
            </w:pPr>
            <w:r>
              <w:rPr>
                <w:rFonts w:ascii="Arial" w:hAnsi="Arial"/>
                <w:b w:val="0"/>
                <w:color w:val="000000"/>
                <w:sz w:val="20"/>
              </w:rPr>
              <w:t>Products and services display How can a labelled display show what hospitality businesses offer?</w:t>
            </w:r>
          </w:p>
        </w:tc>
      </w:tr>
      <w:tr>
        <w:trPr>
          <w:cantSplit/>
        </w:trPr>
        <w:tc>
          <w:tcPr>
            <w:tcW w:type="dxa" w:w="2376"/>
            <w:vAlign w:val="center"/>
            <w:tcMar>
              <w:top w:w="95" w:type="dxa"/>
              <w:left w:w="100" w:type="dxa"/>
              <w:bottom w:w="95" w:type="dxa"/>
              <w:right w:w="100" w:type="dxa"/>
            </w:tcMar>
            <w:tcBorders>
              <w:top w:val="single" w:sz="5" w:color="D9D9D9"/>
              <w:left w:val="single" w:sz="5" w:color="D9D9D9"/>
              <w:bottom w:val="single" w:sz="5" w:color="D9D9D9"/>
              <w:right w:val="single" w:sz="5" w:color="D9D9D9"/>
            </w:tcBorders>
            <w:shd w:fill="F1F4F6"/>
          </w:tcPr>
          <w:p>
            <w:pPr>
              <w:spacing w:after="20" w:line="252" w:lineRule="auto"/>
            </w:pPr>
            <w:r>
              <w:rPr>
                <w:rFonts w:ascii="Arial" w:hAnsi="Arial"/>
                <w:b w:val="0"/>
                <w:color w:val="000000"/>
                <w:sz w:val="20"/>
              </w:rPr>
              <w:t>2 Arrival and regulation</w:t>
            </w:r>
          </w:p>
        </w:tc>
        <w:tc>
          <w:tcPr>
            <w:tcW w:type="dxa" w:w="1080"/>
            <w:vAlign w:val="center"/>
            <w:tcMar>
              <w:top w:w="95" w:type="dxa"/>
              <w:left w:w="100" w:type="dxa"/>
              <w:bottom w:w="95" w:type="dxa"/>
              <w:right w:w="100" w:type="dxa"/>
            </w:tcMar>
            <w:tcBorders>
              <w:top w:val="single" w:sz="5" w:color="D9D9D9"/>
              <w:left w:val="single" w:sz="5" w:color="D9D9D9"/>
              <w:bottom w:val="single" w:sz="5" w:color="D9D9D9"/>
              <w:right w:val="single" w:sz="5" w:color="D9D9D9"/>
            </w:tcBorders>
            <w:shd w:fill="F1F4F6"/>
          </w:tcPr>
          <w:p>
            <w:pPr>
              <w:spacing w:after="20" w:line="252" w:lineRule="auto"/>
            </w:pPr>
            <w:r>
              <w:rPr>
                <w:rFonts w:ascii="Arial" w:hAnsi="Arial"/>
                <w:b w:val="0"/>
                <w:color w:val="000000"/>
                <w:sz w:val="20"/>
              </w:rPr>
              <w:t>4</w:t>
            </w:r>
          </w:p>
        </w:tc>
        <w:tc>
          <w:tcPr>
            <w:tcW w:type="dxa" w:w="6336"/>
            <w:vAlign w:val="center"/>
            <w:tcMar>
              <w:top w:w="95" w:type="dxa"/>
              <w:left w:w="100" w:type="dxa"/>
              <w:bottom w:w="95" w:type="dxa"/>
              <w:right w:w="100" w:type="dxa"/>
            </w:tcMar>
            <w:tcBorders>
              <w:top w:val="single" w:sz="5" w:color="D9D9D9"/>
              <w:left w:val="single" w:sz="5" w:color="D9D9D9"/>
              <w:bottom w:val="single" w:sz="5" w:color="D9D9D9"/>
              <w:right w:val="single" w:sz="5" w:color="D9D9D9"/>
            </w:tcBorders>
            <w:shd w:fill="F1F4F6"/>
          </w:tcPr>
          <w:p>
            <w:pPr>
              <w:spacing w:after="20" w:line="252" w:lineRule="auto"/>
            </w:pPr>
            <w:r>
              <w:rPr>
                <w:rFonts w:ascii="Arial" w:hAnsi="Arial"/>
                <w:b w:val="0"/>
                <w:color w:val="000000"/>
                <w:sz w:val="20"/>
              </w:rPr>
              <w:t>A hotel breakfast: product, service or both? What does range mean?</w:t>
            </w:r>
          </w:p>
        </w:tc>
      </w:tr>
      <w:tr>
        <w:trPr>
          <w:cantSplit/>
        </w:trPr>
        <w:tc>
          <w:tcPr>
            <w:tcW w:type="dxa" w:w="2376"/>
            <w:vAlign w:val="center"/>
            <w:tcMar>
              <w:top w:w="95" w:type="dxa"/>
              <w:left w:w="100" w:type="dxa"/>
              <w:bottom w:w="95" w:type="dxa"/>
              <w:right w:w="100" w:type="dxa"/>
            </w:tcMar>
            <w:tcBorders>
              <w:top w:val="single" w:sz="5" w:color="D9D9D9"/>
              <w:left w:val="single" w:sz="5" w:color="D9D9D9"/>
              <w:bottom w:val="single" w:sz="5" w:color="D9D9D9"/>
              <w:right w:val="single" w:sz="5" w:color="D9D9D9"/>
            </w:tcBorders>
            <w:shd w:fill="FFFFFF"/>
          </w:tcPr>
          <w:p>
            <w:pPr>
              <w:spacing w:after="20" w:line="252" w:lineRule="auto"/>
            </w:pPr>
            <w:r>
              <w:rPr>
                <w:rFonts w:ascii="Arial" w:hAnsi="Arial"/>
                <w:b w:val="0"/>
                <w:color w:val="000000"/>
                <w:sz w:val="20"/>
              </w:rPr>
              <w:t>3 Retrieval and starter</w:t>
            </w:r>
          </w:p>
        </w:tc>
        <w:tc>
          <w:tcPr>
            <w:tcW w:type="dxa" w:w="1080"/>
            <w:vAlign w:val="center"/>
            <w:tcMar>
              <w:top w:w="95" w:type="dxa"/>
              <w:left w:w="100" w:type="dxa"/>
              <w:bottom w:w="95" w:type="dxa"/>
              <w:right w:w="100" w:type="dxa"/>
            </w:tcMar>
            <w:tcBorders>
              <w:top w:val="single" w:sz="5" w:color="D9D9D9"/>
              <w:left w:val="single" w:sz="5" w:color="D9D9D9"/>
              <w:bottom w:val="single" w:sz="5" w:color="D9D9D9"/>
              <w:right w:val="single" w:sz="5" w:color="D9D9D9"/>
            </w:tcBorders>
            <w:shd w:fill="FFFFFF"/>
          </w:tcPr>
          <w:p>
            <w:pPr>
              <w:spacing w:after="20" w:line="252" w:lineRule="auto"/>
            </w:pPr>
            <w:r>
              <w:rPr>
                <w:rFonts w:ascii="Arial" w:hAnsi="Arial"/>
                <w:b w:val="0"/>
                <w:color w:val="000000"/>
                <w:sz w:val="20"/>
              </w:rPr>
              <w:t>2</w:t>
            </w:r>
          </w:p>
        </w:tc>
        <w:tc>
          <w:tcPr>
            <w:tcW w:type="dxa" w:w="6336"/>
            <w:vAlign w:val="center"/>
            <w:tcMar>
              <w:top w:w="95" w:type="dxa"/>
              <w:left w:w="100" w:type="dxa"/>
              <w:bottom w:w="95" w:type="dxa"/>
              <w:right w:w="100" w:type="dxa"/>
            </w:tcMar>
            <w:tcBorders>
              <w:top w:val="single" w:sz="5" w:color="D9D9D9"/>
              <w:left w:val="single" w:sz="5" w:color="D9D9D9"/>
              <w:bottom w:val="single" w:sz="5" w:color="D9D9D9"/>
              <w:right w:val="single" w:sz="5" w:color="D9D9D9"/>
            </w:tcBorders>
            <w:shd w:fill="FFFFFF"/>
          </w:tcPr>
          <w:p>
            <w:pPr>
              <w:spacing w:after="20" w:line="252" w:lineRule="auto"/>
            </w:pPr>
            <w:r>
              <w:rPr>
                <w:rFonts w:ascii="Arial" w:hAnsi="Arial"/>
                <w:b w:val="0"/>
                <w:color w:val="000000"/>
                <w:sz w:val="20"/>
              </w:rPr>
              <w:t>Compare a labelled model with an unlabelled model. Which one tells you the business and the category?</w:t>
            </w:r>
          </w:p>
        </w:tc>
      </w:tr>
      <w:tr>
        <w:trPr>
          <w:cantSplit/>
        </w:trPr>
        <w:tc>
          <w:tcPr>
            <w:tcW w:type="dxa" w:w="2376"/>
            <w:vAlign w:val="center"/>
            <w:tcMar>
              <w:top w:w="95" w:type="dxa"/>
              <w:left w:w="100" w:type="dxa"/>
              <w:bottom w:w="95" w:type="dxa"/>
              <w:right w:w="100" w:type="dxa"/>
            </w:tcMar>
            <w:tcBorders>
              <w:top w:val="single" w:sz="5" w:color="D9D9D9"/>
              <w:left w:val="single" w:sz="5" w:color="D9D9D9"/>
              <w:bottom w:val="single" w:sz="5" w:color="D9D9D9"/>
              <w:right w:val="single" w:sz="5" w:color="D9D9D9"/>
            </w:tcBorders>
            <w:shd w:fill="F1F4F6"/>
          </w:tcPr>
          <w:p>
            <w:pPr>
              <w:spacing w:after="20" w:line="252" w:lineRule="auto"/>
            </w:pPr>
            <w:r>
              <w:rPr>
                <w:rFonts w:ascii="Arial" w:hAnsi="Arial"/>
                <w:b w:val="0"/>
                <w:color w:val="000000"/>
                <w:sz w:val="20"/>
              </w:rPr>
              <w:t>4 Today</w:t>
            </w:r>
          </w:p>
        </w:tc>
        <w:tc>
          <w:tcPr>
            <w:tcW w:type="dxa" w:w="1080"/>
            <w:vAlign w:val="center"/>
            <w:tcMar>
              <w:top w:w="95" w:type="dxa"/>
              <w:left w:w="100" w:type="dxa"/>
              <w:bottom w:w="95" w:type="dxa"/>
              <w:right w:w="100" w:type="dxa"/>
            </w:tcMar>
            <w:tcBorders>
              <w:top w:val="single" w:sz="5" w:color="D9D9D9"/>
              <w:left w:val="single" w:sz="5" w:color="D9D9D9"/>
              <w:bottom w:val="single" w:sz="5" w:color="D9D9D9"/>
              <w:right w:val="single" w:sz="5" w:color="D9D9D9"/>
            </w:tcBorders>
            <w:shd w:fill="F1F4F6"/>
          </w:tcPr>
          <w:p>
            <w:pPr>
              <w:spacing w:after="20" w:line="252" w:lineRule="auto"/>
            </w:pPr>
            <w:r>
              <w:rPr>
                <w:rFonts w:ascii="Arial" w:hAnsi="Arial"/>
                <w:b w:val="0"/>
                <w:color w:val="000000"/>
                <w:sz w:val="20"/>
              </w:rPr>
              <w:t>0</w:t>
            </w:r>
          </w:p>
        </w:tc>
        <w:tc>
          <w:tcPr>
            <w:tcW w:type="dxa" w:w="6336"/>
            <w:vAlign w:val="center"/>
            <w:tcMar>
              <w:top w:w="95" w:type="dxa"/>
              <w:left w:w="100" w:type="dxa"/>
              <w:bottom w:w="95" w:type="dxa"/>
              <w:right w:w="100" w:type="dxa"/>
            </w:tcMar>
            <w:tcBorders>
              <w:top w:val="single" w:sz="5" w:color="D9D9D9"/>
              <w:left w:val="single" w:sz="5" w:color="D9D9D9"/>
              <w:bottom w:val="single" w:sz="5" w:color="D9D9D9"/>
              <w:right w:val="single" w:sz="5" w:color="D9D9D9"/>
            </w:tcBorders>
            <w:shd w:fill="F1F4F6"/>
          </w:tcPr>
          <w:p>
            <w:pPr>
              <w:spacing w:after="20" w:line="252" w:lineRule="auto"/>
            </w:pPr>
            <w:r>
              <w:rPr>
                <w:rFonts w:ascii="Arial" w:hAnsi="Arial"/>
                <w:b w:val="0"/>
                <w:color w:val="000000"/>
                <w:sz w:val="20"/>
              </w:rPr>
              <w:t>Produce a poster or display showing the range of products and services provided by different hospitality businesses. I can choose a range.</w:t>
            </w:r>
          </w:p>
        </w:tc>
      </w:tr>
      <w:tr>
        <w:trPr>
          <w:cantSplit/>
        </w:trPr>
        <w:tc>
          <w:tcPr>
            <w:tcW w:type="dxa" w:w="2376"/>
            <w:vAlign w:val="center"/>
            <w:tcMar>
              <w:top w:w="95" w:type="dxa"/>
              <w:left w:w="100" w:type="dxa"/>
              <w:bottom w:w="95" w:type="dxa"/>
              <w:right w:w="100" w:type="dxa"/>
            </w:tcMar>
            <w:tcBorders>
              <w:top w:val="single" w:sz="5" w:color="D9D9D9"/>
              <w:left w:val="single" w:sz="5" w:color="D9D9D9"/>
              <w:bottom w:val="single" w:sz="5" w:color="D9D9D9"/>
              <w:right w:val="single" w:sz="5" w:color="D9D9D9"/>
            </w:tcBorders>
            <w:shd w:fill="FFFFFF"/>
          </w:tcPr>
          <w:p>
            <w:pPr>
              <w:spacing w:after="20" w:line="252" w:lineRule="auto"/>
            </w:pPr>
            <w:r>
              <w:rPr>
                <w:rFonts w:ascii="Arial" w:hAnsi="Arial"/>
                <w:b w:val="0"/>
                <w:color w:val="000000"/>
                <w:sz w:val="20"/>
              </w:rPr>
              <w:t>5 I DO</w:t>
            </w:r>
          </w:p>
        </w:tc>
        <w:tc>
          <w:tcPr>
            <w:tcW w:type="dxa" w:w="1080"/>
            <w:vAlign w:val="center"/>
            <w:tcMar>
              <w:top w:w="95" w:type="dxa"/>
              <w:left w:w="100" w:type="dxa"/>
              <w:bottom w:w="95" w:type="dxa"/>
              <w:right w:w="100" w:type="dxa"/>
            </w:tcMar>
            <w:tcBorders>
              <w:top w:val="single" w:sz="5" w:color="D9D9D9"/>
              <w:left w:val="single" w:sz="5" w:color="D9D9D9"/>
              <w:bottom w:val="single" w:sz="5" w:color="D9D9D9"/>
              <w:right w:val="single" w:sz="5" w:color="D9D9D9"/>
            </w:tcBorders>
            <w:shd w:fill="FFFFFF"/>
          </w:tcPr>
          <w:p>
            <w:pPr>
              <w:spacing w:after="20" w:line="252" w:lineRule="auto"/>
            </w:pPr>
            <w:r>
              <w:rPr>
                <w:rFonts w:ascii="Arial" w:hAnsi="Arial"/>
                <w:b w:val="0"/>
                <w:color w:val="000000"/>
                <w:sz w:val="20"/>
              </w:rPr>
              <w:t>5</w:t>
            </w:r>
          </w:p>
        </w:tc>
        <w:tc>
          <w:tcPr>
            <w:tcW w:type="dxa" w:w="6336"/>
            <w:vAlign w:val="center"/>
            <w:tcMar>
              <w:top w:w="95" w:type="dxa"/>
              <w:left w:w="100" w:type="dxa"/>
              <w:bottom w:w="95" w:type="dxa"/>
              <w:right w:w="100" w:type="dxa"/>
            </w:tcMar>
            <w:tcBorders>
              <w:top w:val="single" w:sz="5" w:color="D9D9D9"/>
              <w:left w:val="single" w:sz="5" w:color="D9D9D9"/>
              <w:bottom w:val="single" w:sz="5" w:color="D9D9D9"/>
              <w:right w:val="single" w:sz="5" w:color="D9D9D9"/>
            </w:tcBorders>
            <w:shd w:fill="FFFFFF"/>
          </w:tcPr>
          <w:p>
            <w:pPr>
              <w:spacing w:after="20" w:line="252" w:lineRule="auto"/>
            </w:pPr>
            <w:r>
              <w:rPr>
                <w:rFonts w:ascii="Arial" w:hAnsi="Arial"/>
                <w:b w:val="0"/>
                <w:color w:val="000000"/>
                <w:sz w:val="20"/>
              </w:rPr>
              <w:t>Choose three items from a supplied brochure or menu. Place them under a business heading.</w:t>
            </w:r>
          </w:p>
        </w:tc>
      </w:tr>
      <w:tr>
        <w:trPr>
          <w:cantSplit/>
        </w:trPr>
        <w:tc>
          <w:tcPr>
            <w:tcW w:type="dxa" w:w="2376"/>
            <w:vAlign w:val="center"/>
            <w:tcMar>
              <w:top w:w="95" w:type="dxa"/>
              <w:left w:w="100" w:type="dxa"/>
              <w:bottom w:w="95" w:type="dxa"/>
              <w:right w:w="100" w:type="dxa"/>
            </w:tcMar>
            <w:tcBorders>
              <w:top w:val="single" w:sz="5" w:color="D9D9D9"/>
              <w:left w:val="single" w:sz="5" w:color="D9D9D9"/>
              <w:bottom w:val="single" w:sz="5" w:color="D9D9D9"/>
              <w:right w:val="single" w:sz="5" w:color="D9D9D9"/>
            </w:tcBorders>
            <w:shd w:fill="F1F4F6"/>
          </w:tcPr>
          <w:p>
            <w:pPr>
              <w:spacing w:after="20" w:line="252" w:lineRule="auto"/>
            </w:pPr>
            <w:r>
              <w:rPr>
                <w:rFonts w:ascii="Arial" w:hAnsi="Arial"/>
                <w:b w:val="0"/>
                <w:color w:val="000000"/>
                <w:sz w:val="20"/>
              </w:rPr>
              <w:t>6 WE DO</w:t>
            </w:r>
          </w:p>
        </w:tc>
        <w:tc>
          <w:tcPr>
            <w:tcW w:type="dxa" w:w="1080"/>
            <w:vAlign w:val="center"/>
            <w:tcMar>
              <w:top w:w="95" w:type="dxa"/>
              <w:left w:w="100" w:type="dxa"/>
              <w:bottom w:w="95" w:type="dxa"/>
              <w:right w:w="100" w:type="dxa"/>
            </w:tcMar>
            <w:tcBorders>
              <w:top w:val="single" w:sz="5" w:color="D9D9D9"/>
              <w:left w:val="single" w:sz="5" w:color="D9D9D9"/>
              <w:bottom w:val="single" w:sz="5" w:color="D9D9D9"/>
              <w:right w:val="single" w:sz="5" w:color="D9D9D9"/>
            </w:tcBorders>
            <w:shd w:fill="F1F4F6"/>
          </w:tcPr>
          <w:p>
            <w:pPr>
              <w:spacing w:after="20" w:line="252" w:lineRule="auto"/>
            </w:pPr>
            <w:r>
              <w:rPr>
                <w:rFonts w:ascii="Arial" w:hAnsi="Arial"/>
                <w:b w:val="0"/>
                <w:color w:val="000000"/>
                <w:sz w:val="20"/>
              </w:rPr>
              <w:t>5</w:t>
            </w:r>
          </w:p>
        </w:tc>
        <w:tc>
          <w:tcPr>
            <w:tcW w:type="dxa" w:w="6336"/>
            <w:vAlign w:val="center"/>
            <w:tcMar>
              <w:top w:w="95" w:type="dxa"/>
              <w:left w:w="100" w:type="dxa"/>
              <w:bottom w:w="95" w:type="dxa"/>
              <w:right w:w="100" w:type="dxa"/>
            </w:tcMar>
            <w:tcBorders>
              <w:top w:val="single" w:sz="5" w:color="D9D9D9"/>
              <w:left w:val="single" w:sz="5" w:color="D9D9D9"/>
              <w:bottom w:val="single" w:sz="5" w:color="D9D9D9"/>
              <w:right w:val="single" w:sz="5" w:color="D9D9D9"/>
            </w:tcBorders>
            <w:shd w:fill="F1F4F6"/>
          </w:tcPr>
          <w:p>
            <w:pPr>
              <w:spacing w:after="20" w:line="252" w:lineRule="auto"/>
            </w:pPr>
            <w:r>
              <w:rPr>
                <w:rFonts w:ascii="Arial" w:hAnsi="Arial"/>
                <w:b w:val="0"/>
                <w:color w:val="000000"/>
                <w:sz w:val="20"/>
              </w:rPr>
              <w:t>At least four products. At least four services.</w:t>
            </w:r>
          </w:p>
        </w:tc>
      </w:tr>
      <w:tr>
        <w:trPr>
          <w:cantSplit/>
        </w:trPr>
        <w:tc>
          <w:tcPr>
            <w:tcW w:type="dxa" w:w="2376"/>
            <w:vAlign w:val="center"/>
            <w:tcMar>
              <w:top w:w="95" w:type="dxa"/>
              <w:left w:w="100" w:type="dxa"/>
              <w:bottom w:w="95" w:type="dxa"/>
              <w:right w:w="100" w:type="dxa"/>
            </w:tcMar>
            <w:tcBorders>
              <w:top w:val="single" w:sz="5" w:color="D9D9D9"/>
              <w:left w:val="single" w:sz="5" w:color="D9D9D9"/>
              <w:bottom w:val="single" w:sz="5" w:color="D9D9D9"/>
              <w:right w:val="single" w:sz="5" w:color="D9D9D9"/>
            </w:tcBorders>
            <w:shd w:fill="FFFFFF"/>
          </w:tcPr>
          <w:p>
            <w:pPr>
              <w:spacing w:after="20" w:line="252" w:lineRule="auto"/>
            </w:pPr>
            <w:r>
              <w:rPr>
                <w:rFonts w:ascii="Arial" w:hAnsi="Arial"/>
                <w:b w:val="0"/>
                <w:color w:val="000000"/>
                <w:sz w:val="20"/>
              </w:rPr>
              <w:t>7 YOU DO practice</w:t>
            </w:r>
          </w:p>
        </w:tc>
        <w:tc>
          <w:tcPr>
            <w:tcW w:type="dxa" w:w="1080"/>
            <w:vAlign w:val="center"/>
            <w:tcMar>
              <w:top w:w="95" w:type="dxa"/>
              <w:left w:w="100" w:type="dxa"/>
              <w:bottom w:w="95" w:type="dxa"/>
              <w:right w:w="100" w:type="dxa"/>
            </w:tcMar>
            <w:tcBorders>
              <w:top w:val="single" w:sz="5" w:color="D9D9D9"/>
              <w:left w:val="single" w:sz="5" w:color="D9D9D9"/>
              <w:bottom w:val="single" w:sz="5" w:color="D9D9D9"/>
              <w:right w:val="single" w:sz="5" w:color="D9D9D9"/>
            </w:tcBorders>
            <w:shd w:fill="FFFFFF"/>
          </w:tcPr>
          <w:p>
            <w:pPr>
              <w:spacing w:after="20" w:line="252" w:lineRule="auto"/>
            </w:pPr>
            <w:r>
              <w:rPr>
                <w:rFonts w:ascii="Arial" w:hAnsi="Arial"/>
                <w:b w:val="0"/>
                <w:color w:val="000000"/>
                <w:sz w:val="20"/>
              </w:rPr>
              <w:t>12</w:t>
            </w:r>
          </w:p>
        </w:tc>
        <w:tc>
          <w:tcPr>
            <w:tcW w:type="dxa" w:w="6336"/>
            <w:vAlign w:val="center"/>
            <w:tcMar>
              <w:top w:w="95" w:type="dxa"/>
              <w:left w:w="100" w:type="dxa"/>
              <w:bottom w:w="95" w:type="dxa"/>
              <w:right w:w="100" w:type="dxa"/>
            </w:tcMar>
            <w:tcBorders>
              <w:top w:val="single" w:sz="5" w:color="D9D9D9"/>
              <w:left w:val="single" w:sz="5" w:color="D9D9D9"/>
              <w:bottom w:val="single" w:sz="5" w:color="D9D9D9"/>
              <w:right w:val="single" w:sz="5" w:color="D9D9D9"/>
            </w:tcBorders>
            <w:shd w:fill="FFFFFF"/>
          </w:tcPr>
          <w:p>
            <w:pPr>
              <w:spacing w:after="20" w:line="252" w:lineRule="auto"/>
            </w:pPr>
            <w:r>
              <w:rPr>
                <w:rFonts w:ascii="Arial" w:hAnsi="Arial"/>
                <w:b w:val="0"/>
                <w:color w:val="000000"/>
                <w:sz w:val="20"/>
              </w:rPr>
              <w:t>Use magazines, brochures, menus, leaflets or the supplied cut outs. Choose and arrange your own items.</w:t>
            </w:r>
          </w:p>
        </w:tc>
      </w:tr>
      <w:tr>
        <w:trPr>
          <w:cantSplit/>
        </w:trPr>
        <w:tc>
          <w:tcPr>
            <w:tcW w:type="dxa" w:w="2376"/>
            <w:vAlign w:val="center"/>
            <w:tcMar>
              <w:top w:w="95" w:type="dxa"/>
              <w:left w:w="100" w:type="dxa"/>
              <w:bottom w:w="95" w:type="dxa"/>
              <w:right w:w="100" w:type="dxa"/>
            </w:tcMar>
            <w:tcBorders>
              <w:top w:val="single" w:sz="5" w:color="D9D9D9"/>
              <w:left w:val="single" w:sz="5" w:color="D9D9D9"/>
              <w:bottom w:val="single" w:sz="5" w:color="D9D9D9"/>
              <w:right w:val="single" w:sz="5" w:color="D9D9D9"/>
            </w:tcBorders>
            <w:shd w:fill="F1F4F6"/>
          </w:tcPr>
          <w:p>
            <w:pPr>
              <w:spacing w:after="20" w:line="252" w:lineRule="auto"/>
            </w:pPr>
            <w:r>
              <w:rPr>
                <w:rFonts w:ascii="Arial" w:hAnsi="Arial"/>
                <w:b w:val="0"/>
                <w:color w:val="000000"/>
                <w:sz w:val="20"/>
              </w:rPr>
              <w:t>8 YOU DO evidence</w:t>
            </w:r>
          </w:p>
        </w:tc>
        <w:tc>
          <w:tcPr>
            <w:tcW w:type="dxa" w:w="1080"/>
            <w:vAlign w:val="center"/>
            <w:tcMar>
              <w:top w:w="95" w:type="dxa"/>
              <w:left w:w="100" w:type="dxa"/>
              <w:bottom w:w="95" w:type="dxa"/>
              <w:right w:w="100" w:type="dxa"/>
            </w:tcMar>
            <w:tcBorders>
              <w:top w:val="single" w:sz="5" w:color="D9D9D9"/>
              <w:left w:val="single" w:sz="5" w:color="D9D9D9"/>
              <w:bottom w:val="single" w:sz="5" w:color="D9D9D9"/>
              <w:right w:val="single" w:sz="5" w:color="D9D9D9"/>
            </w:tcBorders>
            <w:shd w:fill="F1F4F6"/>
          </w:tcPr>
          <w:p>
            <w:pPr>
              <w:spacing w:after="20" w:line="252" w:lineRule="auto"/>
            </w:pPr>
            <w:r>
              <w:rPr>
                <w:rFonts w:ascii="Arial" w:hAnsi="Arial"/>
                <w:b w:val="0"/>
                <w:color w:val="000000"/>
                <w:sz w:val="20"/>
              </w:rPr>
              <w:t>6</w:t>
            </w:r>
          </w:p>
        </w:tc>
        <w:tc>
          <w:tcPr>
            <w:tcW w:type="dxa" w:w="6336"/>
            <w:vAlign w:val="center"/>
            <w:tcMar>
              <w:top w:w="95" w:type="dxa"/>
              <w:left w:w="100" w:type="dxa"/>
              <w:bottom w:w="95" w:type="dxa"/>
              <w:right w:w="100" w:type="dxa"/>
            </w:tcMar>
            <w:tcBorders>
              <w:top w:val="single" w:sz="5" w:color="D9D9D9"/>
              <w:left w:val="single" w:sz="5" w:color="D9D9D9"/>
              <w:bottom w:val="single" w:sz="5" w:color="D9D9D9"/>
              <w:right w:val="single" w:sz="5" w:color="D9D9D9"/>
            </w:tcBorders>
            <w:shd w:fill="F1F4F6"/>
          </w:tcPr>
          <w:p>
            <w:pPr>
              <w:spacing w:after="20" w:line="252" w:lineRule="auto"/>
            </w:pPr>
            <w:r>
              <w:rPr>
                <w:rFonts w:ascii="Arial" w:hAnsi="Arial"/>
                <w:b w:val="0"/>
                <w:color w:val="000000"/>
                <w:sz w:val="20"/>
              </w:rPr>
              <w:t>Count products, services and business types. Check every label.</w:t>
            </w:r>
          </w:p>
        </w:tc>
      </w:tr>
      <w:tr>
        <w:trPr>
          <w:cantSplit/>
        </w:trPr>
        <w:tc>
          <w:tcPr>
            <w:tcW w:type="dxa" w:w="2376"/>
            <w:vAlign w:val="center"/>
            <w:tcMar>
              <w:top w:w="95" w:type="dxa"/>
              <w:left w:w="100" w:type="dxa"/>
              <w:bottom w:w="95" w:type="dxa"/>
              <w:right w:w="100" w:type="dxa"/>
            </w:tcMar>
            <w:tcBorders>
              <w:top w:val="single" w:sz="5" w:color="D9D9D9"/>
              <w:left w:val="single" w:sz="5" w:color="D9D9D9"/>
              <w:bottom w:val="single" w:sz="5" w:color="D9D9D9"/>
              <w:right w:val="single" w:sz="5" w:color="D9D9D9"/>
            </w:tcBorders>
            <w:shd w:fill="FFFFFF"/>
          </w:tcPr>
          <w:p>
            <w:pPr>
              <w:spacing w:after="20" w:line="252" w:lineRule="auto"/>
            </w:pPr>
            <w:r>
              <w:rPr>
                <w:rFonts w:ascii="Arial" w:hAnsi="Arial"/>
                <w:b w:val="0"/>
                <w:color w:val="000000"/>
                <w:sz w:val="20"/>
              </w:rPr>
              <w:t>9 Tidy and evidence check</w:t>
            </w:r>
          </w:p>
        </w:tc>
        <w:tc>
          <w:tcPr>
            <w:tcW w:type="dxa" w:w="1080"/>
            <w:vAlign w:val="center"/>
            <w:tcMar>
              <w:top w:w="95" w:type="dxa"/>
              <w:left w:w="100" w:type="dxa"/>
              <w:bottom w:w="95" w:type="dxa"/>
              <w:right w:w="100" w:type="dxa"/>
            </w:tcMar>
            <w:tcBorders>
              <w:top w:val="single" w:sz="5" w:color="D9D9D9"/>
              <w:left w:val="single" w:sz="5" w:color="D9D9D9"/>
              <w:bottom w:val="single" w:sz="5" w:color="D9D9D9"/>
              <w:right w:val="single" w:sz="5" w:color="D9D9D9"/>
            </w:tcBorders>
            <w:shd w:fill="FFFFFF"/>
          </w:tcPr>
          <w:p>
            <w:pPr>
              <w:spacing w:after="20" w:line="252" w:lineRule="auto"/>
            </w:pPr>
            <w:r>
              <w:rPr>
                <w:rFonts w:ascii="Arial" w:hAnsi="Arial"/>
                <w:b w:val="0"/>
                <w:color w:val="000000"/>
                <w:sz w:val="20"/>
              </w:rPr>
              <w:t>4</w:t>
            </w:r>
          </w:p>
        </w:tc>
        <w:tc>
          <w:tcPr>
            <w:tcW w:type="dxa" w:w="6336"/>
            <w:vAlign w:val="center"/>
            <w:tcMar>
              <w:top w:w="95" w:type="dxa"/>
              <w:left w:w="100" w:type="dxa"/>
              <w:bottom w:w="95" w:type="dxa"/>
              <w:right w:w="100" w:type="dxa"/>
            </w:tcMar>
            <w:tcBorders>
              <w:top w:val="single" w:sz="5" w:color="D9D9D9"/>
              <w:left w:val="single" w:sz="5" w:color="D9D9D9"/>
              <w:bottom w:val="single" w:sz="5" w:color="D9D9D9"/>
              <w:right w:val="single" w:sz="5" w:color="D9D9D9"/>
            </w:tcBorders>
            <w:shd w:fill="FFFFFF"/>
          </w:tcPr>
          <w:p>
            <w:pPr>
              <w:spacing w:after="20" w:line="252" w:lineRule="auto"/>
            </w:pPr>
            <w:r>
              <w:rPr>
                <w:rFonts w:ascii="Arial" w:hAnsi="Arial"/>
                <w:b w:val="0"/>
                <w:color w:val="000000"/>
                <w:sz w:val="20"/>
              </w:rPr>
              <w:t>Put tools away safely. Keep your display and photo reference together.</w:t>
            </w:r>
          </w:p>
        </w:tc>
      </w:tr>
      <w:tr>
        <w:trPr>
          <w:cantSplit/>
        </w:trPr>
        <w:tc>
          <w:tcPr>
            <w:tcW w:type="dxa" w:w="2376"/>
            <w:vAlign w:val="center"/>
            <w:tcMar>
              <w:top w:w="95" w:type="dxa"/>
              <w:left w:w="100" w:type="dxa"/>
              <w:bottom w:w="95" w:type="dxa"/>
              <w:right w:w="100" w:type="dxa"/>
            </w:tcMar>
            <w:tcBorders>
              <w:top w:val="single" w:sz="5" w:color="D9D9D9"/>
              <w:left w:val="single" w:sz="5" w:color="D9D9D9"/>
              <w:bottom w:val="single" w:sz="5" w:color="D9D9D9"/>
              <w:right w:val="single" w:sz="5" w:color="D9D9D9"/>
            </w:tcBorders>
            <w:shd w:fill="F1F4F6"/>
          </w:tcPr>
          <w:p>
            <w:pPr>
              <w:spacing w:after="20" w:line="252" w:lineRule="auto"/>
            </w:pPr>
            <w:r>
              <w:rPr>
                <w:rFonts w:ascii="Arial" w:hAnsi="Arial"/>
                <w:b w:val="0"/>
                <w:color w:val="000000"/>
                <w:sz w:val="20"/>
              </w:rPr>
              <w:t>10 Exit ticket</w:t>
            </w:r>
          </w:p>
        </w:tc>
        <w:tc>
          <w:tcPr>
            <w:tcW w:type="dxa" w:w="1080"/>
            <w:vAlign w:val="center"/>
            <w:tcMar>
              <w:top w:w="95" w:type="dxa"/>
              <w:left w:w="100" w:type="dxa"/>
              <w:bottom w:w="95" w:type="dxa"/>
              <w:right w:w="100" w:type="dxa"/>
            </w:tcMar>
            <w:tcBorders>
              <w:top w:val="single" w:sz="5" w:color="D9D9D9"/>
              <w:left w:val="single" w:sz="5" w:color="D9D9D9"/>
              <w:bottom w:val="single" w:sz="5" w:color="D9D9D9"/>
              <w:right w:val="single" w:sz="5" w:color="D9D9D9"/>
            </w:tcBorders>
            <w:shd w:fill="F1F4F6"/>
          </w:tcPr>
          <w:p>
            <w:pPr>
              <w:spacing w:after="20" w:line="252" w:lineRule="auto"/>
            </w:pPr>
            <w:r>
              <w:rPr>
                <w:rFonts w:ascii="Arial" w:hAnsi="Arial"/>
                <w:b w:val="0"/>
                <w:color w:val="000000"/>
                <w:sz w:val="20"/>
              </w:rPr>
              <w:t>2</w:t>
            </w:r>
          </w:p>
        </w:tc>
        <w:tc>
          <w:tcPr>
            <w:tcW w:type="dxa" w:w="6336"/>
            <w:vAlign w:val="center"/>
            <w:tcMar>
              <w:top w:w="95" w:type="dxa"/>
              <w:left w:w="100" w:type="dxa"/>
              <w:bottom w:w="95" w:type="dxa"/>
              <w:right w:w="100" w:type="dxa"/>
            </w:tcMar>
            <w:tcBorders>
              <w:top w:val="single" w:sz="5" w:color="D9D9D9"/>
              <w:left w:val="single" w:sz="5" w:color="D9D9D9"/>
              <w:bottom w:val="single" w:sz="5" w:color="D9D9D9"/>
              <w:right w:val="single" w:sz="5" w:color="D9D9D9"/>
            </w:tcBorders>
            <w:shd w:fill="F1F4F6"/>
          </w:tcPr>
          <w:p>
            <w:pPr>
              <w:spacing w:after="20" w:line="252" w:lineRule="auto"/>
            </w:pPr>
            <w:r>
              <w:rPr>
                <w:rFonts w:ascii="Arial" w:hAnsi="Arial"/>
                <w:b w:val="0"/>
                <w:color w:val="000000"/>
                <w:sz w:val="20"/>
              </w:rPr>
              <w:t>Show one labelled product and one labelled service. Name the business for each.</w:t>
            </w:r>
          </w:p>
        </w:tc>
      </w:tr>
      <w:tr>
        <w:trPr>
          <w:cantSplit/>
        </w:trPr>
        <w:tc>
          <w:tcPr>
            <w:tcW w:type="dxa" w:w="2376"/>
            <w:vAlign w:val="center"/>
            <w:tcMar>
              <w:top w:w="95" w:type="dxa"/>
              <w:left w:w="100" w:type="dxa"/>
              <w:bottom w:w="95" w:type="dxa"/>
              <w:right w:w="100" w:type="dxa"/>
            </w:tcMar>
            <w:tcBorders>
              <w:top w:val="single" w:sz="5" w:color="D9D9D9"/>
              <w:left w:val="single" w:sz="5" w:color="D9D9D9"/>
              <w:bottom w:val="single" w:sz="5" w:color="D9D9D9"/>
              <w:right w:val="single" w:sz="5" w:color="D9D9D9"/>
            </w:tcBorders>
            <w:shd w:fill="FFFFFF"/>
          </w:tcPr>
          <w:p>
            <w:pPr>
              <w:spacing w:after="20" w:line="252" w:lineRule="auto"/>
            </w:pPr>
            <w:r>
              <w:rPr>
                <w:rFonts w:ascii="Arial" w:hAnsi="Arial"/>
                <w:b w:val="0"/>
                <w:color w:val="000000"/>
                <w:sz w:val="20"/>
              </w:rPr>
              <w:t>11 Vocabulary</w:t>
            </w:r>
          </w:p>
        </w:tc>
        <w:tc>
          <w:tcPr>
            <w:tcW w:type="dxa" w:w="1080"/>
            <w:vAlign w:val="center"/>
            <w:tcMar>
              <w:top w:w="95" w:type="dxa"/>
              <w:left w:w="100" w:type="dxa"/>
              <w:bottom w:w="95" w:type="dxa"/>
              <w:right w:w="100" w:type="dxa"/>
            </w:tcMar>
            <w:tcBorders>
              <w:top w:val="single" w:sz="5" w:color="D9D9D9"/>
              <w:left w:val="single" w:sz="5" w:color="D9D9D9"/>
              <w:bottom w:val="single" w:sz="5" w:color="D9D9D9"/>
              <w:right w:val="single" w:sz="5" w:color="D9D9D9"/>
            </w:tcBorders>
            <w:shd w:fill="FFFFFF"/>
          </w:tcPr>
          <w:p>
            <w:pPr>
              <w:spacing w:after="20" w:line="252" w:lineRule="auto"/>
            </w:pPr>
            <w:r>
              <w:rPr>
                <w:rFonts w:ascii="Arial" w:hAnsi="Arial"/>
                <w:b w:val="0"/>
                <w:color w:val="000000"/>
                <w:sz w:val="20"/>
              </w:rPr>
              <w:t>0</w:t>
            </w:r>
          </w:p>
        </w:tc>
        <w:tc>
          <w:tcPr>
            <w:tcW w:type="dxa" w:w="6336"/>
            <w:vAlign w:val="center"/>
            <w:tcMar>
              <w:top w:w="95" w:type="dxa"/>
              <w:left w:w="100" w:type="dxa"/>
              <w:bottom w:w="95" w:type="dxa"/>
              <w:right w:w="100" w:type="dxa"/>
            </w:tcMar>
            <w:tcBorders>
              <w:top w:val="single" w:sz="5" w:color="D9D9D9"/>
              <w:left w:val="single" w:sz="5" w:color="D9D9D9"/>
              <w:bottom w:val="single" w:sz="5" w:color="D9D9D9"/>
              <w:right w:val="single" w:sz="5" w:color="D9D9D9"/>
            </w:tcBorders>
            <w:shd w:fill="FFFFFF"/>
          </w:tcPr>
          <w:p>
            <w:pPr>
              <w:spacing w:after="20" w:line="252" w:lineRule="auto"/>
            </w:pPr>
            <w:r>
              <w:rPr>
                <w:rFonts w:ascii="Arial" w:hAnsi="Arial"/>
                <w:b w:val="0"/>
                <w:color w:val="000000"/>
                <w:sz w:val="20"/>
              </w:rPr>
              <w:t>Product: an item or offer a customer can buy. Service: an action done for a customer.</w:t>
            </w:r>
          </w:p>
        </w:tc>
      </w:tr>
      <w:tr>
        <w:trPr>
          <w:cantSplit/>
        </w:trPr>
        <w:tc>
          <w:tcPr>
            <w:tcW w:type="dxa" w:w="2376"/>
            <w:vAlign w:val="center"/>
            <w:tcMar>
              <w:top w:w="95" w:type="dxa"/>
              <w:left w:w="100" w:type="dxa"/>
              <w:bottom w:w="95" w:type="dxa"/>
              <w:right w:w="100" w:type="dxa"/>
            </w:tcMar>
            <w:tcBorders>
              <w:top w:val="single" w:sz="5" w:color="D9D9D9"/>
              <w:left w:val="single" w:sz="5" w:color="D9D9D9"/>
              <w:bottom w:val="single" w:sz="5" w:color="D9D9D9"/>
              <w:right w:val="single" w:sz="5" w:color="D9D9D9"/>
            </w:tcBorders>
            <w:shd w:fill="F1F4F6"/>
          </w:tcPr>
          <w:p>
            <w:pPr>
              <w:spacing w:after="20" w:line="252" w:lineRule="auto"/>
            </w:pPr>
            <w:r>
              <w:rPr>
                <w:rFonts w:ascii="Arial" w:hAnsi="Arial"/>
                <w:b w:val="0"/>
                <w:color w:val="000000"/>
                <w:sz w:val="20"/>
              </w:rPr>
              <w:t>12 Staff brief</w:t>
            </w:r>
          </w:p>
        </w:tc>
        <w:tc>
          <w:tcPr>
            <w:tcW w:type="dxa" w:w="1080"/>
            <w:vAlign w:val="center"/>
            <w:tcMar>
              <w:top w:w="95" w:type="dxa"/>
              <w:left w:w="100" w:type="dxa"/>
              <w:bottom w:w="95" w:type="dxa"/>
              <w:right w:w="100" w:type="dxa"/>
            </w:tcMar>
            <w:tcBorders>
              <w:top w:val="single" w:sz="5" w:color="D9D9D9"/>
              <w:left w:val="single" w:sz="5" w:color="D9D9D9"/>
              <w:bottom w:val="single" w:sz="5" w:color="D9D9D9"/>
              <w:right w:val="single" w:sz="5" w:color="D9D9D9"/>
            </w:tcBorders>
            <w:shd w:fill="F1F4F6"/>
          </w:tcPr>
          <w:p>
            <w:pPr>
              <w:spacing w:after="20" w:line="252" w:lineRule="auto"/>
            </w:pPr>
            <w:r>
              <w:rPr>
                <w:rFonts w:ascii="Arial" w:hAnsi="Arial"/>
                <w:b w:val="0"/>
                <w:color w:val="000000"/>
                <w:sz w:val="20"/>
              </w:rPr>
              <w:t>0</w:t>
            </w:r>
          </w:p>
        </w:tc>
        <w:tc>
          <w:tcPr>
            <w:tcW w:type="dxa" w:w="6336"/>
            <w:vAlign w:val="center"/>
            <w:tcMar>
              <w:top w:w="95" w:type="dxa"/>
              <w:left w:w="100" w:type="dxa"/>
              <w:bottom w:w="95" w:type="dxa"/>
              <w:right w:w="100" w:type="dxa"/>
            </w:tcMar>
            <w:tcBorders>
              <w:top w:val="single" w:sz="5" w:color="D9D9D9"/>
              <w:left w:val="single" w:sz="5" w:color="D9D9D9"/>
              <w:bottom w:val="single" w:sz="5" w:color="D9D9D9"/>
              <w:right w:val="single" w:sz="5" w:color="D9D9D9"/>
            </w:tcBorders>
            <w:shd w:fill="F1F4F6"/>
          </w:tcPr>
          <w:p>
            <w:pPr>
              <w:spacing w:after="20" w:line="252" w:lineRule="auto"/>
            </w:pPr>
            <w:r>
              <w:rPr>
                <w:rFonts w:ascii="Arial" w:hAnsi="Arial"/>
                <w:b w:val="0"/>
                <w:color w:val="000000"/>
                <w:sz w:val="20"/>
              </w:rPr>
              <w:t>Individual A3 poster or display. Check at ten minutes and record independence.</w:t>
            </w:r>
          </w:p>
        </w:tc>
      </w:tr>
    </w:tbl>
    <w:p>
      <w:pPr>
        <w:spacing w:after="60" w:line="259" w:lineRule="auto"/>
      </w:pPr>
      <w:r>
        <w:rPr>
          <w:rFonts w:ascii="Arial" w:hAnsi="Arial"/>
          <w:b w:val="0"/>
          <w:color w:val="000000"/>
        </w:rPr>
      </w:r>
    </w:p>
    <w:p>
      <w:pPr>
        <w:spacing w:after="140" w:line="259" w:lineRule="auto"/>
      </w:pPr>
      <w:r>
        <w:rPr>
          <w:rFonts w:ascii="Arial" w:hAnsi="Arial"/>
          <w:b w:val="0"/>
          <w:color w:val="000000"/>
          <w:sz w:val="21"/>
        </w:rPr>
        <w:t>The 18 minute independent task is split across slides 7 and 8. Slide 9 includes the four minute tidy and evidence check.</w:t>
      </w:r>
    </w:p>
    <w:p>
      <w:pPr>
        <w:spacing w:after="140" w:line="259" w:lineRule="auto"/>
      </w:pPr>
      <w:r>
        <w:rPr>
          <w:rFonts w:ascii="Arial" w:hAnsi="Arial"/>
          <w:b w:val="0"/>
          <w:color w:val="000000"/>
          <w:sz w:val="16"/>
        </w:rPr>
        <w:t>Source: sources/MTP.xlsx · revision sha256:0895674f2901b602daf998b8a7aa1516522ce0c301b23bfba941fcc1807977cd</w:t>
      </w:r>
    </w:p>
    <w:p>
      <w:pPr>
        <w:spacing w:after="140" w:line="259" w:lineRule="auto"/>
      </w:pPr>
      <w:r>
        <w:rPr>
          <w:rFonts w:ascii="Arial" w:hAnsi="Arial"/>
          <w:b w:val="0"/>
          <w:color w:val="000000"/>
          <w:sz w:val="16"/>
        </w:rPr>
        <w:t>Cells: Medium Term Plan: A7, B7, D7, E7, F7, G7, H7, I7, J7, K7; Challenge map &amp; hours: A6, B6, C6, D6, E6, F6, G6, K6, M6, N6; Lesson register: B9, E9, F9, G9, H9, I9, J9</w:t>
      </w:r>
    </w:p>
    <w:sectPr w:rsidR="00FC693F" w:rsidRPr="0006063C" w:rsidSect="00034616">
      <w:headerReference w:type="default" r:id="rId9"/>
      <w:footerReference w:type="default" r:id="rId10"/>
      <w:pgSz w:w="11909" w:h="16834"/>
      <w:pgMar w:top="936" w:right="936" w:bottom="1037" w:left="936" w:header="389"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line="240" w:lineRule="auto"/>
    </w:pPr>
    <w:r>
      <w:rPr>
        <w:rFonts w:ascii="Arial" w:hAnsi="Arial"/>
        <w:color w:val="000000"/>
        <w:sz w:val="16"/>
      </w:rPr>
      <w:t>Made by Matt · © Matt Roper · CC BY-NC-SA 4.0: free for classroom use, share and adapt with credit, no resale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Arial" w:hAnsi="Arial"/>
        <w:color w:val="000000"/>
        <w:sz w:val="18"/>
      </w:rPr>
      <w:t>VOC-LAUNCH-A2-W02-L2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140" w:line="240" w:lineRule="auto"/>
    </w:pPr>
    <w:rPr>
      <w:rFonts w:ascii="Arial" w:hAnsi="Arial"/>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140" w:line="240" w:lineRule="auto"/>
    </w:pPr>
    <w:rPr>
      <w:rFonts w:ascii="Arial" w:hAnsi="Arial"/>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40"/>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140"/>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contextualSpacing/>
    </w:pPr>
    <w:rPr>
      <w:rFonts w:asciiTheme="majorHAnsi" w:eastAsiaTheme="majorEastAsia" w:hAnsiTheme="majorHAnsi" w:cstheme="majorBidi" w:ascii="Arial" w:hAnsi="Arial"/>
      <w:b/>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pPr>
    <w:rPr>
      <w:rFonts w:asciiTheme="majorHAnsi" w:eastAsiaTheme="majorEastAsia" w:hAnsiTheme="majorHAnsi" w:cstheme="majorBidi" w:ascii="Arial" w:hAnsi="Arial"/>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Neutral">
  <a:themeElements>
    <a:clrScheme name="Neutral">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Neutral">
      <a:majorFont>
        <a:latin typeface="Arial"/>
        <a:ea typeface="Arial"/>
        <a:cs typeface="Arial"/>
        <a:font script="Jpan" typeface="Arial"/>
        <a:font script="Hang" typeface="Arial"/>
        <a:font script="Hans" typeface="Arial"/>
        <a:font script="Hant" typeface="Arial"/>
        <a:font script="Arab" typeface="Arial"/>
        <a:font script="Hebr" typeface="Arial"/>
        <a:font script="Thai" typeface="Arial"/>
        <a:font script="Ethi" typeface="Arial"/>
        <a:font script="Beng" typeface="Arial"/>
        <a:font script="Gujr" typeface="Arial"/>
        <a:font script="Khmr" typeface="Arial"/>
        <a:font script="Knda" typeface="Arial"/>
        <a:font script="Guru" typeface="Arial"/>
        <a:font script="Cans" typeface="Arial"/>
        <a:font script="Cher" typeface="Arial"/>
        <a:font script="Yiii" typeface="Arial"/>
        <a:font script="Tibt" typeface="Arial"/>
        <a:font script="Thaa" typeface="Arial"/>
        <a:font script="Deva" typeface="Arial"/>
        <a:font script="Telu" typeface="Arial"/>
        <a:font script="Taml" typeface="Arial"/>
        <a:font script="Syrc" typeface="Arial"/>
        <a:font script="Orya" typeface="Arial"/>
        <a:font script="Mlym" typeface="Arial"/>
        <a:font script="Laoo" typeface="Arial"/>
        <a:font script="Sinh" typeface="Arial"/>
        <a:font script="Mong" typeface="Arial"/>
        <a:font script="Viet" typeface="Arial"/>
        <a:font script="Uigh" typeface="Arial"/>
        <a:font script="Geor" typeface="Arial"/>
      </a:majorFont>
      <a:minorFont>
        <a:latin typeface="Arial"/>
        <a:ea typeface="Arial"/>
        <a:cs typeface="Arial"/>
        <a:font script="Jpan" typeface="Arial"/>
        <a:font script="Hang" typeface="Arial"/>
        <a:font script="Hans" typeface="Arial"/>
        <a:font script="Hant" typeface="Arial"/>
        <a:font script="Arab" typeface="Arial"/>
        <a:font script="Hebr" typeface="Arial"/>
        <a:font script="Thai" typeface="Arial"/>
        <a:font script="Ethi" typeface="Arial"/>
        <a:font script="Beng" typeface="Arial"/>
        <a:font script="Gujr" typeface="Arial"/>
        <a:font script="Khmr" typeface="Arial"/>
        <a:font script="Knda" typeface="Arial"/>
        <a:font script="Guru" typeface="Arial"/>
        <a:font script="Cans" typeface="Arial"/>
        <a:font script="Cher" typeface="Arial"/>
        <a:font script="Yiii" typeface="Arial"/>
        <a:font script="Tibt" typeface="Arial"/>
        <a:font script="Thaa" typeface="Arial"/>
        <a:font script="Deva" typeface="Arial"/>
        <a:font script="Telu" typeface="Arial"/>
        <a:font script="Taml" typeface="Arial"/>
        <a:font script="Syrc" typeface="Arial"/>
        <a:font script="Orya" typeface="Arial"/>
        <a:font script="Mlym" typeface="Arial"/>
        <a:font script="Laoo" typeface="Arial"/>
        <a:font script="Sinh" typeface="Arial"/>
        <a:font script="Mong" typeface="Arial"/>
        <a:font script="Viet" typeface="Arial"/>
        <a:font script="Uigh" typeface="Arial"/>
        <a:font script="Geor" typeface="Arial"/>
      </a:minorFont>
    </a:fontScheme>
    <a:fmtScheme name="Neutral">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
  <TotalTime>0</TotalTime>
  <Pages>1</Pages>
  <Words>0</Words>
  <Characters>0</Characters>
  <Application>[SYS]</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Mission lesson planner</dc:title>
  <dc:subject>VOC-LAUNCH-A2-W02-L2</dc:subject>
  <dc:creator/>
  <cp:keywords/>
  <dc:description/>
  <cp:lastModifiedBy/>
  <cp:revision>1</cp:revision>
  <dcterms:created xsi:type="dcterms:W3CDTF">2013-12-23T23:15:00Z</dcterms:created>
  <dcterms:modified xsi:type="dcterms:W3CDTF">2013-12-23T23:15:00Z</dcterms:modified>
  <cp:category/>
</cp:coreProperties>
</file>