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for final preparation</w:t>
      </w:r>
    </w:p>
    <w:p>
      <w:r>
        <w:t>Read, point or listen. Match the word to your 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016"/>
        <w:gridCol w:w="7128"/>
      </w:tblGrid>
      <w:tr>
        <w:trPr>
          <w:cantSplit/>
          <w:tblHeader/>
        </w:trPr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Cue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Word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What it means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1" name="Picture 1" descr="Flat hand cue for rol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role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One job you take on.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2" name="Picture 2" descr="Flat tag cue for publicit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publicity</w:t>
            </w:r>
          </w:p>
        </w:tc>
        <w:tc>
          <w:tcPr>
            <w:tcW w:type="dxa" w:w="71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Words and pictures that invite people.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3" name="Picture 3" descr="Flat chart no axes column cue for sto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no-axes-colum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stock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Items we have for sale.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4" name="Picture 4" descr="Flat list checks cue for rot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rota</w:t>
            </w:r>
          </w:p>
        </w:tc>
        <w:tc>
          <w:tcPr>
            <w:tcW w:type="dxa" w:w="71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 list of who does what and when.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5" name="Picture 5" descr="Flat file check cue for labe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-che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label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Facts attached to an item.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6" name="Picture 6" descr="Flat clipboard check cue for che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check</w:t>
            </w:r>
          </w:p>
        </w:tc>
        <w:tc>
          <w:tcPr>
            <w:tcW w:type="dxa" w:w="71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Look again to see if it is right.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7" name="Picture 7" descr="Flat target cue for read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ready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All the checks we need are done.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8" name="Picture 8" descr="Flat shield check cue for allerge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eld-chec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allergen</w:t>
            </w:r>
          </w:p>
        </w:tc>
        <w:tc>
          <w:tcPr>
            <w:tcW w:type="dxa" w:w="71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Something in food that can cause an allergy.</w:t>
            </w:r>
          </w:p>
        </w:tc>
      </w:tr>
    </w:tbl>
    <w:p>
      <w:r>
        <w:t>My job is __. I checked __.</w:t>
        <w:br/>
        <w:t>It is ready / not ready yet because __.</w:t>
        <w:br/>
        <w:t>The next step is 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COMM-GROW-A2-W04 · Lesson 9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4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4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for final preparation</dc:title>
  <dc:subject>COMM-GROW-A2-W04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