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Stem-Cell Evidence: Benefit, Risk, Uncertainty</w:t>
      </w:r>
    </w:p>
    <w:p>
      <w:pPr>
        <w:pStyle w:val="Subtitle"/>
      </w:pPr>
      <w:r>
        <w:t>LAUNCH · Science · 40 minutes</w:t>
      </w:r>
    </w:p>
    <w:p>
      <w:r>
        <w:t>I can analyse simulated stem-cell evidence by calculating outcomes and identifying benefits, risks and limitations.</w:t>
      </w:r>
    </w:p>
    <w:p>
      <w:pPr>
        <w:pStyle w:val="Heading1"/>
      </w:pPr>
      <w:r>
        <w:t>Prepare before pupils arrive</w:t>
      </w:r>
    </w:p>
    <w:p>
      <w:r>
        <w:t>Setup: Print the simulated table with SIMULATED TRAINING DATA in its title. Prepare calculators and percentage frames.</w:t>
      </w:r>
    </w:p>
    <w:p>
      <w:r>
        <w:t>Safety: Never describe the fictional numbers as a study, trial or treatment result without the word simulated.</w:t>
      </w:r>
    </w:p>
    <w:p>
      <w:r>
        <w:t>Equipment: Simulated data sheet, calculator, percentage frame, benefit-risk-uncertainty grid and pencil.</w:t>
      </w:r>
    </w:p>
    <w:p>
      <w:r>
        <w:t>Safety: State repeatedly that the dataset is fictional and not medical advice. Keep all cases impersonal and allow a no-discussion calculation route.</w:t>
      </w:r>
    </w:p>
    <w:p>
      <w:r>
        <w:t>Fallback: A pupil selects numerator, denominator and operation while an adult operates the calculator and scribes exact analysis.</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Discuss potential benefits and risks associated with the use of stem cells in medicine.</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Define benefit in this scientific context. Define risk without making it sound certain.</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benefit — possible helpful outcome risk — chance of harm uncertainty — what is not yet secure Label the table SIMULATED TRAINING DATA. Treatment: 12 of 20 improved; comparison: 6 of 20 improved.</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Add risk: four of 20 treatment participants and one of 20 comparison participants had the defined adverse event. Add uncertainty: each group is small, follow-up is short and the simulation gives no evidence about long-term outcomes.</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5 min</w:t>
            </w:r>
          </w:p>
        </w:tc>
        <w:tc>
          <w:tcPr>
            <w:tcW w:type="dxa" w:w="3288"/>
            <w:vAlign w:val="top"/>
            <w:shd w:fill="F1F5F6"/>
          </w:tcPr>
          <w:p>
            <w:pPr>
              <w:spacing w:after="60" w:line="269" w:lineRule="auto"/>
            </w:pPr>
            <w:r>
              <w:rPr>
                <w:rFonts w:ascii="Arial" w:hAnsi="Arial"/>
                <w:b w:val="0"/>
                <w:color w:val="18233F"/>
                <w:sz w:val="20"/>
              </w:rPr>
              <w:t>Place each evidence statement, then use the frozen set to make one cautious analysis. READ DATA CALCULATE CLASSIFY LIMIT ANALYSE Use the numbered cards in your pupil pack.</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12 min</w:t>
            </w:r>
          </w:p>
        </w:tc>
        <w:tc>
          <w:tcPr>
            <w:tcW w:type="dxa" w:w="3288"/>
            <w:vAlign w:val="top"/>
            <w:shd w:fill="FFFFFF"/>
          </w:tcPr>
          <w:p>
            <w:pPr>
              <w:spacing w:after="60" w:line="269" w:lineRule="auto"/>
            </w:pPr>
            <w:r>
              <w:rPr>
                <w:rFonts w:ascii="Arial" w:hAnsi="Arial"/>
                <w:b w:val="0"/>
                <w:color w:val="18233F"/>
                <w:sz w:val="20"/>
              </w:rPr>
              <w:t>Analyse the simulated table: calculate four percentages, classify benefit and risk, and state two uncertainties. Record: Visible percentage working plus a benefit-risk-uncertainty analysis that does not overclaim.</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State one benefit finding and one uncertainty from the simulated data.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4 ÷ 20 × 100 = 20%</w:t>
      </w:r>
    </w:p>
    <w:p>
      <w:r>
        <w:t>Yes. Divide the frequency by the total number in that group, then multiply by 100.</w:t>
      </w:r>
    </w:p>
    <w:p>
      <w:pPr>
        <w:pStyle w:val="Heading2"/>
      </w:pPr>
      <w:r>
        <w:t>Misconception repair</w:t>
      </w:r>
    </w:p>
    <w:p>
      <w:r>
        <w:t>Repaired. The simulation suggests a possible benefit and a possible risk, but its size and duration limit the conclusion.</w:t>
      </w:r>
    </w:p>
    <w:p>
      <w:pPr>
        <w:pStyle w:val="Heading2"/>
      </w:pPr>
      <w:r>
        <w:t>Guided checkpoint</w:t>
      </w:r>
    </w:p>
    <w:p>
      <w:r>
        <w:t>Yes. Divide the frequency by the total number in that group, then multiply by 100. Use frequency ÷ total × 100. The total is 20.</w:t>
      </w:r>
    </w:p>
    <w:p>
      <w:pPr>
        <w:pStyle w:val="Heading2"/>
      </w:pPr>
      <w:r>
        <w:t>Improvement frequency</w:t>
      </w:r>
    </w:p>
    <w:p>
      <w:r>
        <w:t>BENEFIT EVIDENCE. Benefit evidence: the simulated treatment group recorded more improvement. This card reports a potentially helpful outcome.</w:t>
      </w:r>
    </w:p>
    <w:p>
      <w:pPr>
        <w:pStyle w:val="Heading2"/>
      </w:pPr>
      <w:r>
        <w:t>Adverse-event frequency</w:t>
      </w:r>
    </w:p>
    <w:p>
      <w:r>
        <w:t>RISK EVIDENCE. Risk evidence: the adverse event was recorded more often in the simulated treatment group. This card reports a potentially harmful outcome.</w:t>
      </w:r>
    </w:p>
    <w:p>
      <w:pPr>
        <w:pStyle w:val="Heading2"/>
      </w:pPr>
      <w:r>
        <w:t>Short follow-up</w:t>
      </w:r>
    </w:p>
    <w:p>
      <w:r>
        <w:t>UNCERTAINTY / LIMIT. Uncertainty: eight weeks cannot show long-term benefit or harm. Ask what the study duration cannot reveal.</w:t>
      </w:r>
    </w:p>
    <w:p>
      <w:pPr>
        <w:pStyle w:val="Heading2"/>
      </w:pPr>
      <w:r>
        <w:t>Model limitation</w:t>
      </w:r>
    </w:p>
    <w:p>
      <w:r>
        <w:t>The numbers are invented for classroom reasoning, the sample is small and no real treatment conclusion can be drawn from them.</w:t>
      </w:r>
    </w:p>
    <w:p>
      <w:pPr>
        <w:pStyle w:val="Heading2"/>
      </w:pPr>
      <w:r>
        <w:t>Independent evidence</w:t>
      </w:r>
    </w:p>
    <w:p>
      <w:r>
        <w:t>Visible percentage working plus a benefit-risk-uncertainty analysis that does not overclaim.</w:t>
      </w:r>
    </w:p>
    <w:p>
      <w:r>
        <w:t>Supported: Complete two percentage calculations with the formula shown, then match one benefit, risk and limit. Numbers are pre-positioned: frequency ÷ 20 × 100. Use icons and exact scribing if needed.</w:t>
      </w:r>
    </w:p>
    <w:p>
      <w:r>
        <w:t>Standard: Calculate all four percentages and write a three-part analysis. Use: The data suggest __. However __. We cannot conclude __ because __.</w:t>
      </w:r>
    </w:p>
    <w:p>
      <w:r>
        <w:t>Stretch: Calculate all outcomes, compare groups and evaluate how sample size and follow-up affect confidence. Do not add new biology; deepen the evidence judgement and propose one useful next-data need.</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SCI_L_W11L2_Benefit_Risk_Uncertainty_Explore.html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W11L2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