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GROW_SCI_A2_W05 · GROW Science teacher note</w:t>
      </w:r>
    </w:p>
    <w:p>
      <w:r>
        <w:t>Staff-facing; review only. Verbatim SoW objective: Consolidate forces, space and climate; answer scientific questions.</w:t>
      </w:r>
    </w:p>
    <w:p>
      <w:r>
        <w:t>Source: GROW scheme of work, Autumn 2 week 5. Pupil goal: choose a model that fits a science question and use a matching clue.</w:t>
      </w:r>
    </w:p>
    <w:p>
      <w:pPr>
        <w:pStyle w:val="Heading1"/>
      </w:pPr>
      <w:r>
        <w:t>40-minute sequence and success</w:t>
      </w:r>
    </w:p>
    <w:p>
      <w:r>
        <w:t>Arrival 5 · Starter 3 · I do 5 · We do 7 · We do 2 5 · Independent 8 · Review 4 · Exit 3 = 40. One-minute resets are inside We do 2, Review and Exit. Success: I can match a question to a model., I can give a claim with a matching clue., I can say one thing the model cannot show.</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Give one link in the warming chain.</w:t>
            </w:r>
          </w:p>
        </w:tc>
        <w:tc>
          <w:tcPr>
            <w:tcW w:type="dxa" w:w="2466"/>
          </w:tcPr>
          <w:p>
            <w:r>
              <w:rPr>
                <w:sz w:val="17"/>
              </w:rPr>
              <w:t>Burning fossil fuel adds carbon dioxide; extra greenhouse gas slows heat loss.</w:t>
            </w:r>
          </w:p>
        </w:tc>
        <w:tc>
          <w:tcPr>
            <w:tcW w:type="dxa" w:w="2466"/>
          </w:tcPr>
          <w:p>
            <w:r>
              <w:rPr>
                <w:sz w:val="17"/>
              </w:rPr>
              <w:t>GROW scheme of work, Autumn 2 week 4</w:t>
            </w:r>
          </w:p>
        </w:tc>
      </w:tr>
      <w:tr>
        <w:tc>
          <w:tcPr>
            <w:tcW w:type="dxa" w:w="2466"/>
          </w:tcPr>
          <w:p>
            <w:r>
              <w:rPr>
                <w:sz w:val="17"/>
              </w:rPr>
              <w:t>2-4 weeks</w:t>
            </w:r>
          </w:p>
        </w:tc>
        <w:tc>
          <w:tcPr>
            <w:tcW w:type="dxa" w:w="2466"/>
          </w:tcPr>
          <w:p>
            <w:r>
              <w:rPr>
                <w:sz w:val="17"/>
              </w:rPr>
              <w:t>Name one fact our Solar System cards support.</w:t>
            </w:r>
          </w:p>
        </w:tc>
        <w:tc>
          <w:tcPr>
            <w:tcW w:type="dxa" w:w="2466"/>
          </w:tcPr>
          <w:p>
            <w:r>
              <w:rPr>
                <w:sz w:val="17"/>
              </w:rPr>
              <w:t>The Sun is a star; Earth orbits it; or the Moon orbits Earth.</w:t>
            </w:r>
          </w:p>
        </w:tc>
        <w:tc>
          <w:tcPr>
            <w:tcW w:type="dxa" w:w="2466"/>
          </w:tcPr>
          <w:p>
            <w:r>
              <w:rPr>
                <w:sz w:val="17"/>
              </w:rPr>
              <w:t>GROW scheme of work, Autumn 2 week 3</w:t>
            </w:r>
          </w:p>
        </w:tc>
      </w:tr>
      <w:tr>
        <w:tc>
          <w:tcPr>
            <w:tcW w:type="dxa" w:w="2466"/>
          </w:tcPr>
          <w:p>
            <w:r>
              <w:rPr>
                <w:sz w:val="17"/>
              </w:rPr>
              <w:t>last term</w:t>
            </w:r>
          </w:p>
        </w:tc>
        <w:tc>
          <w:tcPr>
            <w:tcW w:type="dxa" w:w="2466"/>
          </w:tcPr>
          <w:p>
            <w:r>
              <w:rPr>
                <w:sz w:val="17"/>
              </w:rPr>
              <w:t>How can friction affect a moving toy?</w:t>
            </w:r>
          </w:p>
        </w:tc>
        <w:tc>
          <w:tcPr>
            <w:tcW w:type="dxa" w:w="2466"/>
          </w:tcPr>
          <w:p>
            <w:r>
              <w:rPr>
                <w:sz w:val="17"/>
              </w:rPr>
              <w:t>It can slow it down.</w:t>
            </w:r>
          </w:p>
        </w:tc>
        <w:tc>
          <w:tcPr>
            <w:tcW w:type="dxa" w:w="2466"/>
          </w:tcPr>
          <w:p>
            <w:r>
              <w:rPr>
                <w:sz w:val="17"/>
              </w:rPr>
              <w:t>GROW scheme of work, Autumn 1 week 3</w:t>
            </w:r>
          </w:p>
        </w:tc>
      </w:tr>
    </w:tbl>
    <w:p/>
    <w:p>
      <w:r>
        <w:t>Autumn 1 is the prior half-term. Confirm actual taught coverage before using a retrieval question. Show me: If my question is about day and night, should I point to the toy or torch-and-ball? Answer: Torch and ball.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force</w:t>
            </w:r>
          </w:p>
        </w:tc>
        <w:tc>
          <w:tcPr>
            <w:tcW w:type="dxa" w:w="2466"/>
          </w:tcPr>
          <w:p>
            <w:r>
              <w:rPr>
                <w:sz w:val="17"/>
              </w:rPr>
              <w:t>Tier 3</w:t>
            </w:r>
          </w:p>
        </w:tc>
        <w:tc>
          <w:tcPr>
            <w:tcW w:type="dxa" w:w="2466"/>
          </w:tcPr>
          <w:p>
            <w:r>
              <w:rPr>
                <w:sz w:val="17"/>
              </w:rPr>
              <w:t>a push or pull on an object</w:t>
            </w:r>
          </w:p>
        </w:tc>
        <w:tc>
          <w:tcPr>
            <w:tcW w:type="dxa" w:w="2466"/>
          </w:tcPr>
          <w:p>
            <w:r>
              <w:rPr>
                <w:sz w:val="17"/>
              </w:rPr>
              <w:t>Friction is a force that can slow a toy.</w:t>
            </w:r>
          </w:p>
        </w:tc>
      </w:tr>
      <w:tr>
        <w:tc>
          <w:tcPr>
            <w:tcW w:type="dxa" w:w="2466"/>
          </w:tcPr>
          <w:p>
            <w:r>
              <w:rPr>
                <w:sz w:val="17"/>
              </w:rPr>
              <w:t>rotation</w:t>
            </w:r>
          </w:p>
        </w:tc>
        <w:tc>
          <w:tcPr>
            <w:tcW w:type="dxa" w:w="2466"/>
          </w:tcPr>
          <w:p>
            <w:r>
              <w:rPr>
                <w:sz w:val="17"/>
              </w:rPr>
              <w:t>Tier 3</w:t>
            </w:r>
          </w:p>
        </w:tc>
        <w:tc>
          <w:tcPr>
            <w:tcW w:type="dxa" w:w="2466"/>
          </w:tcPr>
          <w:p>
            <w:r>
              <w:rPr>
                <w:sz w:val="17"/>
              </w:rPr>
              <w:t>a turn around an axis</w:t>
            </w:r>
          </w:p>
        </w:tc>
        <w:tc>
          <w:tcPr>
            <w:tcW w:type="dxa" w:w="2466"/>
          </w:tcPr>
          <w:p>
            <w:r>
              <w:rPr>
                <w:sz w:val="17"/>
              </w:rPr>
              <w:t>Earth’s rotation brings day and night.</w:t>
            </w:r>
          </w:p>
        </w:tc>
      </w:tr>
      <w:tr>
        <w:tc>
          <w:tcPr>
            <w:tcW w:type="dxa" w:w="2466"/>
          </w:tcPr>
          <w:p>
            <w:r>
              <w:rPr>
                <w:sz w:val="17"/>
              </w:rPr>
              <w:t>evidence</w:t>
            </w:r>
          </w:p>
        </w:tc>
        <w:tc>
          <w:tcPr>
            <w:tcW w:type="dxa" w:w="2466"/>
          </w:tcPr>
          <w:p>
            <w:r>
              <w:rPr>
                <w:sz w:val="17"/>
              </w:rPr>
              <w:t>Tier 2</w:t>
            </w:r>
          </w:p>
        </w:tc>
        <w:tc>
          <w:tcPr>
            <w:tcW w:type="dxa" w:w="2466"/>
          </w:tcPr>
          <w:p>
            <w:r>
              <w:rPr>
                <w:sz w:val="17"/>
              </w:rPr>
              <w:t>an observation or result that supports a claim</w:t>
            </w:r>
          </w:p>
        </w:tc>
        <w:tc>
          <w:tcPr>
            <w:tcW w:type="dxa" w:w="2466"/>
          </w:tcPr>
          <w:p>
            <w:r>
              <w:rPr>
                <w:sz w:val="17"/>
              </w:rPr>
              <w:t>The shorter run is evidence for my answer.</w:t>
            </w:r>
          </w:p>
        </w:tc>
      </w:tr>
      <w:tr>
        <w:tc>
          <w:tcPr>
            <w:tcW w:type="dxa" w:w="2466"/>
          </w:tcPr>
          <w:p>
            <w:r>
              <w:rPr>
                <w:sz w:val="17"/>
              </w:rPr>
              <w:t>climate</w:t>
            </w:r>
          </w:p>
        </w:tc>
        <w:tc>
          <w:tcPr>
            <w:tcW w:type="dxa" w:w="2466"/>
          </w:tcPr>
          <w:p>
            <w:r>
              <w:rPr>
                <w:sz w:val="17"/>
              </w:rPr>
              <w:t>Tier 3</w:t>
            </w:r>
          </w:p>
        </w:tc>
        <w:tc>
          <w:tcPr>
            <w:tcW w:type="dxa" w:w="2466"/>
          </w:tcPr>
          <w:p>
            <w:r>
              <w:rPr>
                <w:sz w:val="17"/>
              </w:rPr>
              <w:t>weather patterns over many years</w:t>
            </w:r>
          </w:p>
        </w:tc>
        <w:tc>
          <w:tcPr>
            <w:tcW w:type="dxa" w:w="2466"/>
          </w:tcPr>
          <w:p>
            <w:r>
              <w:rPr>
                <w:sz w:val="17"/>
              </w:rPr>
              <w:t>A hot day alone does not show a climate trend.</w:t>
            </w:r>
          </w:p>
        </w:tc>
      </w:tr>
    </w:tbl>
    <w:p/>
    <w:p>
      <w:pPr>
        <w:pStyle w:val="Heading1"/>
      </w:pPr>
      <w:r>
        <w:t>Faded example, tiered task and stretch</w:t>
      </w:r>
    </w:p>
    <w:p>
      <w:r>
        <w:t>I do full: “Toy motion question → choose toy and surface → measure distance → test friction as one cause.” We do part-done: “Day and night question → choose torch and ball → observe  → explain Earth’s turn.” Removed step: Name the observation of the marked place moving away from the light. Independent: no filled step. Next fade: Next time omit the model choice, so the pupil chooses a suitable model before looking for a clue.</w:t>
      </w:r>
    </w:p>
    <w:p>
      <w:r>
        <w:t>We do F: Show the torch and marked ball; point to the place that moves into shade. M: Give an answer and a matching clue. H: Explain why a toy run cannot test a climate claim even when it gives a clear result. Independent F: Match a question to a model. M: Give an answer and a matching clue. H: Compare two models, clues and limits. Go deeper: Compare two models: what can each show and miss? Named harder stretch — Model limits: Two toy runs differ on one surface. Can friction alone explain this? Choose one control that would help.</w:t>
      </w:r>
    </w:p>
    <w:p>
      <w:r>
        <w:t>The model, source or practical route is: toy and two surfaces, torch and ball, warming cards. Two on-screen interactions are card sort and What helps test a toy-motion claim?; native keyboard controls, live feedback, no storage. The diagram is original and simplified, not to scale. Its labels are checked in the facts ledger.</w:t>
      </w:r>
    </w:p>
    <w:p>
      <w:r>
        <w:t>Practical: Predict first: Which surface may let the same toy travel farther? Kit: Small toy, Rough and smooth paper, Start line, Ruler, Torch and ball, Warming cards. Steps: Mark one start and use the same toy; Launch twice on each surface in the same way; Measure each run and record it; Use other models only for their own questions. Results table: Surface | run 1 | run 2, Rough | _ | _, Smooth | _ | _. Check against the school risk assessment and CLEAPSS guidance. Keep kit at desk height and torch light out of eyes. Do not infer a cause from one uncontrolled run.</w:t>
      </w:r>
    </w:p>
    <w:p>
      <w:pPr>
        <w:pStyle w:val="Heading1"/>
      </w:pPr>
      <w:r>
        <w:t>Hinge and decision</w:t>
      </w:r>
    </w:p>
    <w:p>
      <w:r>
        <w:t>Question: A model trolley stops sooner on a mat than on a smooth board. Which idea is relevant to test?</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The length of Earth’s orbit.</w:t>
            </w:r>
          </w:p>
        </w:tc>
        <w:tc>
          <w:tcPr>
            <w:tcW w:type="dxa" w:w="3289"/>
          </w:tcPr>
          <w:p>
            <w:r>
              <w:rPr>
                <w:sz w:val="17"/>
              </w:rPr>
              <w:t>no</w:t>
            </w:r>
          </w:p>
        </w:tc>
        <w:tc>
          <w:tcPr>
            <w:tcW w:type="dxa" w:w="3289"/>
          </w:tcPr>
          <w:p>
            <w:r>
              <w:rPr>
                <w:sz w:val="17"/>
              </w:rPr>
              <w:t>Transfers a space model to a surface-and-motion question.</w:t>
            </w:r>
          </w:p>
        </w:tc>
      </w:tr>
      <w:tr>
        <w:tc>
          <w:tcPr>
            <w:tcW w:type="dxa" w:w="3289"/>
          </w:tcPr>
          <w:p>
            <w:r>
              <w:rPr>
                <w:sz w:val="17"/>
              </w:rPr>
              <w:t>Friction at the trolley surface.</w:t>
            </w:r>
          </w:p>
        </w:tc>
        <w:tc>
          <w:tcPr>
            <w:tcW w:type="dxa" w:w="3289"/>
          </w:tcPr>
          <w:p>
            <w:r>
              <w:rPr>
                <w:sz w:val="17"/>
              </w:rPr>
              <w:t>yes</w:t>
            </w:r>
          </w:p>
        </w:tc>
        <w:tc>
          <w:tcPr>
            <w:tcW w:type="dxa" w:w="3289"/>
          </w:tcPr>
          <w:p>
            <w:r>
              <w:rPr>
                <w:sz w:val="17"/>
              </w:rPr>
              <w:t>Uses the new case accurately.</w:t>
            </w:r>
          </w:p>
        </w:tc>
      </w:tr>
      <w:tr>
        <w:tc>
          <w:tcPr>
            <w:tcW w:type="dxa" w:w="3289"/>
          </w:tcPr>
          <w:p>
            <w:r>
              <w:rPr>
                <w:sz w:val="17"/>
              </w:rPr>
              <w:t>The amount of daylight outside.</w:t>
            </w:r>
          </w:p>
        </w:tc>
        <w:tc>
          <w:tcPr>
            <w:tcW w:type="dxa" w:w="3289"/>
          </w:tcPr>
          <w:p>
            <w:r>
              <w:rPr>
                <w:sz w:val="17"/>
              </w:rPr>
              <w:t>no</w:t>
            </w:r>
          </w:p>
        </w:tc>
        <w:tc>
          <w:tcPr>
            <w:tcW w:type="dxa" w:w="3289"/>
          </w:tcPr>
          <w:p>
            <w:r>
              <w:rPr>
                <w:sz w:val="17"/>
              </w:rPr>
              <w:t>Uses daylight rather than the changed surface to explain the trolley run.</w:t>
            </w:r>
          </w:p>
        </w:tc>
      </w:tr>
      <w:tr>
        <w:tc>
          <w:tcPr>
            <w:tcW w:type="dxa" w:w="3289"/>
          </w:tcPr>
          <w:p>
            <w:r>
              <w:rPr>
                <w:sz w:val="17"/>
              </w:rPr>
              <w:t>The climate of the whole Earth.</w:t>
            </w:r>
          </w:p>
        </w:tc>
        <w:tc>
          <w:tcPr>
            <w:tcW w:type="dxa" w:w="3289"/>
          </w:tcPr>
          <w:p>
            <w:r>
              <w:rPr>
                <w:sz w:val="17"/>
              </w:rPr>
              <w:t>no</w:t>
            </w:r>
          </w:p>
        </w:tc>
        <w:tc>
          <w:tcPr>
            <w:tcW w:type="dxa" w:w="3289"/>
          </w:tcPr>
          <w:p>
            <w:r>
              <w:rPr>
                <w:sz w:val="17"/>
              </w:rPr>
              <w:t>Uses a whole-Earth climate pattern for a local trolley test.</w:t>
            </w:r>
          </w:p>
        </w:tc>
      </w:tr>
    </w:tbl>
    <w:p/>
    <w:p>
      <w:r>
        <w:t>Rule: About 3 in 4 or more right → move on. Otherwise re-model with the named I-do example, then ask the parallel hinge. Parallel: A block is pulled over two surfaces. Which idea helps test why the pull differs: friction or Earth’s rotation? Answer: friction.</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Any science model can answer any question.</w:t>
            </w:r>
          </w:p>
        </w:tc>
        <w:tc>
          <w:tcPr>
            <w:tcW w:type="dxa" w:w="3289"/>
          </w:tcPr>
          <w:p>
            <w:r>
              <w:rPr>
                <w:sz w:val="17"/>
              </w:rPr>
              <w:t>Pupil chooses A, a space model for trolley motion.</w:t>
            </w:r>
          </w:p>
        </w:tc>
        <w:tc>
          <w:tcPr>
            <w:tcW w:type="dxa" w:w="3289"/>
          </w:tcPr>
          <w:p>
            <w:r>
              <w:rPr>
                <w:sz w:val="17"/>
              </w:rPr>
              <w:t>Match the model’s observable feature to the question before making a claim.</w:t>
            </w:r>
          </w:p>
        </w:tc>
      </w:tr>
      <w:tr>
        <w:tc>
          <w:tcPr>
            <w:tcW w:type="dxa" w:w="3289"/>
          </w:tcPr>
          <w:p>
            <w:r>
              <w:rPr>
                <w:sz w:val="17"/>
              </w:rPr>
              <w:t>One different toy run proves roughness alone caused it.</w:t>
            </w:r>
          </w:p>
        </w:tc>
        <w:tc>
          <w:tcPr>
            <w:tcW w:type="dxa" w:w="3289"/>
          </w:tcPr>
          <w:p>
            <w:r>
              <w:rPr>
                <w:sz w:val="17"/>
              </w:rPr>
              <w:t>Pupil chooses B correctly but then claims one run proves the cause without controls.</w:t>
            </w:r>
          </w:p>
        </w:tc>
        <w:tc>
          <w:tcPr>
            <w:tcW w:type="dxa" w:w="3289"/>
          </w:tcPr>
          <w:p>
            <w:r>
              <w:rPr>
                <w:sz w:val="17"/>
              </w:rPr>
              <w:t>Repeat runs with a consistent start and push before treating the difference as strong evidence.</w:t>
            </w:r>
          </w:p>
        </w:tc>
      </w:tr>
    </w:tbl>
    <w:p/>
    <w:p>
      <w:r>
        <w:t>AQA Entry Level Science style bridge (classroom planning): Choose a suitable model and describe the observation that supports a claim. This is a planning bridge, not a claimed unit outcome or code.</w:t>
      </w:r>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Use three labelled kit photos matched to three question cards, then remove labels.</w:t>
            </w:r>
          </w:p>
        </w:tc>
      </w:tr>
      <w:tr>
        <w:tc>
          <w:tcPr>
            <w:tcW w:type="dxa" w:w="3289"/>
          </w:tcPr>
          <w:p>
            <w:r>
              <w:rPr>
                <w:sz w:val="17"/>
              </w:rPr>
              <w:t>Communication &amp; Interaction</w:t>
            </w:r>
          </w:p>
        </w:tc>
        <w:tc>
          <w:tcPr>
            <w:tcW w:type="dxa" w:w="3289"/>
          </w:tcPr>
          <w:p>
            <w:r>
              <w:rPr>
                <w:sz w:val="17"/>
              </w:rPr>
              <w:t>cognitive/metacognitive strategies</w:t>
            </w:r>
          </w:p>
        </w:tc>
        <w:tc>
          <w:tcPr>
            <w:tcW w:type="dxa" w:w="3289"/>
          </w:tcPr>
          <w:p>
            <w:r>
              <w:rPr>
                <w:sz w:val="17"/>
              </w:rPr>
              <w:t>Let a partner rehearse claim and clue with the M/H frame before recording.</w:t>
            </w:r>
          </w:p>
        </w:tc>
      </w:tr>
      <w:tr>
        <w:tc>
          <w:tcPr>
            <w:tcW w:type="dxa" w:w="3289"/>
          </w:tcPr>
          <w:p>
            <w:r>
              <w:rPr>
                <w:sz w:val="17"/>
              </w:rPr>
              <w:t>SEMH</w:t>
            </w:r>
          </w:p>
        </w:tc>
        <w:tc>
          <w:tcPr>
            <w:tcW w:type="dxa" w:w="3289"/>
          </w:tcPr>
          <w:p>
            <w:r>
              <w:rPr>
                <w:sz w:val="17"/>
              </w:rPr>
              <w:t>flexible grouping</w:t>
            </w:r>
          </w:p>
        </w:tc>
        <w:tc>
          <w:tcPr>
            <w:tcW w:type="dxa" w:w="3289"/>
          </w:tcPr>
          <w:p>
            <w:r>
              <w:rPr>
                <w:sz w:val="17"/>
              </w:rPr>
              <w:t>Offer a known station role and a quiet check-in before changing stations.</w:t>
            </w:r>
          </w:p>
        </w:tc>
      </w:tr>
      <w:tr>
        <w:tc>
          <w:tcPr>
            <w:tcW w:type="dxa" w:w="3289"/>
          </w:tcPr>
          <w:p>
            <w:r>
              <w:rPr>
                <w:sz w:val="17"/>
              </w:rPr>
              <w:t>Sensory/Physical</w:t>
            </w:r>
          </w:p>
        </w:tc>
        <w:tc>
          <w:tcPr>
            <w:tcW w:type="dxa" w:w="3289"/>
          </w:tcPr>
          <w:p>
            <w:r>
              <w:rPr>
                <w:sz w:val="17"/>
              </w:rPr>
              <w:t>technology</w:t>
            </w:r>
          </w:p>
        </w:tc>
        <w:tc>
          <w:tcPr>
            <w:tcW w:type="dxa" w:w="3289"/>
          </w:tcPr>
          <w:p>
            <w:r>
              <w:rPr>
                <w:sz w:val="17"/>
              </w:rPr>
              <w:t>Keep kits on a fixed tray and allow a staff-captured photo of a real demonstration.</w:t>
            </w:r>
          </w:p>
        </w:tc>
      </w:tr>
      <w:tr>
        <w:tc>
          <w:tcPr>
            <w:tcW w:type="dxa" w:w="3289"/>
          </w:tcPr>
          <w:p>
            <w:r>
              <w:rPr>
                <w:sz w:val="17"/>
              </w:rPr>
              <w:t>EAL (language, not SEN)</w:t>
            </w:r>
          </w:p>
        </w:tc>
        <w:tc>
          <w:tcPr>
            <w:tcW w:type="dxa" w:w="3289"/>
          </w:tcPr>
          <w:p>
            <w:r>
              <w:rPr>
                <w:sz w:val="17"/>
              </w:rPr>
              <w:t>explicit instruction</w:t>
            </w:r>
          </w:p>
        </w:tc>
        <w:tc>
          <w:tcPr>
            <w:tcW w:type="dxa" w:w="3289"/>
          </w:tcPr>
          <w:p>
            <w:r>
              <w:rPr>
                <w:sz w:val="17"/>
              </w:rPr>
              <w:t>Pre-teach force, rotation and climate with icons; allow home-language planning and M/H explanation frames.</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lesson’s diagram, kit or source. → Ask: What is done, and what is the next step? → Model one step, then return the next step to the pupil. → Finish one example together, then fade the help. No physical prompt. Stage scripts: I do “Listen: first I read the question, then choose the matching kit.”; We do “Which model is already chosen? What observation is missing?”; Independent “Show me your claim; which clue did you find on your own?”</w:t>
      </w:r>
    </w:p>
    <w:p>
      <w:r>
        <w:t>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Which kit is for a motion question? → Toy and surface.; Which kit is for day and night? → Torch and ball.</w:t>
      </w:r>
    </w:p>
    <w:p>
      <w:r>
        <w:t>- M: Why do we name a clue? → It supports the claim.; Why is one toy run weak evidence? → The start or push might have changed.</w:t>
      </w:r>
    </w:p>
    <w:p>
      <w:r>
        <w:t>- H: What can the torch-and-ball model not show exactly? → True size and distance, among other details.; Why does a warming card not show a local force? → It represents a long-term causal chain, not the toy’s motion.</w:t>
      </w:r>
    </w:p>
    <w:p>
      <w:r>
        <w:t>Regulation: Agree a quiet pause signal and supervised place. Check in before hinge and Independent; point to the last completed step on re-entry. No evidence while a pupil is distressed.</w:t>
      </w:r>
    </w:p>
    <w:p>
      <w:r>
        <w:t>lesson record: GROW_SCI_A2_W05 via staff device or projector only. Gatsby 4: Engineering technician: choose a test and match each claim to a result before changing a design.</w:t>
      </w:r>
    </w:p>
    <w:p>
      <w:r>
        <w:t>Reading gate: GROW 8–11; rough visible-body ARI grade 3.33; age guide 9.33 years; rough FK grade 3.48; 822 pupil-visible words excluding marked adult guidance and navigation. Screening estimate only. This is a rough screen, not an individual assessment.</w:t>
      </w:r>
    </w:p>
    <w:p>
      <w:r>
        <w:t>Pupil-facing risk: A moving toy may hit someone or fall from the table.</w:t>
      </w:r>
    </w:p>
    <w:p>
      <w:r>
        <w:t>Pupil-facing safety: Use a low clear track. Keep hands and faces away from the run.</w:t>
      </w:r>
    </w:p>
    <w:p>
      <w:pPr>
        <w:pStyle w:val="Heading1"/>
      </w:pPr>
      <w:r>
        <w:t>SLT planning and evaluation</w:t>
      </w:r>
    </w:p>
    <w:p>
      <w:r>
        <w:t>Lesson code: SCI-GROW-A2-W05</w:t>
      </w:r>
    </w:p>
    <w:p>
      <w:r>
        <w:t>SoW reference: GROW scheme of work, Autumn 2 week 5</w:t>
      </w:r>
    </w:p>
    <w:p>
      <w:r>
        <w:t>Exact SoW outcome: Consolidate forces, space and climate; answer scientific questions.</w:t>
      </w:r>
    </w:p>
    <w:p>
      <w:r>
        <w:t>Evidence (scheme of work): Pearson Edexcel Entry Level Certificate in Science 8939 (E1→E3); AQA UAS science units. F: working-scientifically observation &amp; results tables. S: end-of-unit assessment + Entry Level / UAS evidence.</w:t>
      </w:r>
    </w:p>
    <w:p>
      <w:r>
        <w:t>Evidence in this lesson: Pearson Edexcel Entry Level Certificate in Science 8939 (E1→E3);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SCI-GROW-A2-W05. For spoken, practical or photographic evidence, record the same code with the evidence.</w:t>
      </w:r>
    </w:p>
    <w:p>
      <w:r>
        <w:t>Arrival (5 min): Match each question to a kit card: toy and surface, globe and torch, or warming chain. Staff: Offer a predictable seat or standing spot and the first visual cue. No public test.</w:t>
      </w:r>
    </w:p>
    <w:p>
      <w:r>
        <w:t>Starter (3 min): Think back. Say, point or write one answer for each question. Staff: Ask three low-stakes retrieval questions; prior coverage must be checked.</w:t>
      </w:r>
    </w:p>
    <w:p>
      <w:r>
        <w:t>I Do (5 min): I choose a toy for a motion question. The toy went less far on rough paper in this run. I must repeat before I claim why. Staff: Model the full reasoning step, pre-teach four words and ask the show-me question.</w:t>
      </w:r>
    </w:p>
    <w:p>
      <w:r>
        <w:t>We Do (7 min): Torch and ball are chosen for day and night. Add the missing clue. Say why it fits. Staff: Show the part-done example, then allow paired talk before an answer. One-minute reset inside this stage.</w:t>
      </w:r>
    </w:p>
    <w:p>
      <w:r>
        <w:t>We Do 2 (5 min): A toy travels less far on rough paper in this example. Choose the best idea to test. Staff: All pupils answer the four-option hinge; use the decision rule, not a score.</w:t>
      </w:r>
    </w:p>
    <w:p>
      <w:r>
        <w:t>Independent (8 min): Choose two stations. Give a claim and matching clue for each. Name one limit. Staff: One adult supports agreed pupils, the other holds the group; swap across the week. One-minute reset inside this stage.</w:t>
      </w:r>
    </w:p>
    <w:p>
      <w:r>
        <w:t>Review (4 min): Does your clue fit? Fix one clue or add a limit. Staff: Give a specific verbal comment (VF) and invite one self-edit (//) or read-back (?).</w:t>
      </w:r>
    </w:p>
    <w:p>
      <w:r>
        <w:t>Exit (3 min): Name a model, claim and clue. Say what changed after feedback. Staff: Hear the answer and name how it changes the next example or support. One-minute reset and handoff.</w:t>
      </w:r>
    </w:p>
    <w:p>
      <w:r>
        <w:t>Planned adaptation — cognition learning: Use three labelled kit photos matched to three question cards, then remove labels.</w:t>
      </w:r>
    </w:p>
    <w:p>
      <w:r>
        <w:t>Planned adaptation — communication interaction: Let a partner rehearse claim and clue with the M/H frame before recording.</w:t>
      </w:r>
    </w:p>
    <w:p>
      <w:r>
        <w:t>Planned adaptation — semh: Offer a known station role and a quiet check-in before changing stations.</w:t>
      </w:r>
    </w:p>
    <w:p>
      <w:r>
        <w:t>Planned adaptation — sensory physical: Keep kits on a fixed tray and allow a staff-captured photo of a real demonstration.</w:t>
      </w:r>
    </w:p>
    <w:p>
      <w:r>
        <w:t>Planned adaptation — eal: Pre-teach force, rotation and climate with icons; allow home-language planning and M/H explanation frames.</w:t>
      </w:r>
    </w:p>
    <w:p>
      <w:r>
        <w:t>Planned adaptation — eef strategy: cognition learning: scaffolding; communication interaction: cognitive/metacognitive strategies; semh: flexible grouping; sensory physical: technology; eal: explicit instruction</w:t>
      </w:r>
    </w:p>
    <w:p>
      <w:r>
        <w:t>Staff: confirm the planned adaptations actually used and record any changes below.</w:t>
      </w:r>
    </w:p>
    <w:p>
      <w:r>
        <w:t>If behind — must teach core: Choose two stations. Give a claim and matching clue for each. Name one limit. Preserve the individual evidence required above.</w:t>
      </w:r>
    </w:p>
    <w:p>
      <w:r>
        <w:t>If behind — shorten or merge: After a secure hinge, shorten repeated oral rehearsal. If needed, merge the exit reflection into the Arrival of Autumn 2 W06. Keep the core evidence and any safety teaching; record the change and coverage impact.</w:t>
      </w:r>
    </w:p>
    <w:p>
      <w:r>
        <w:t>If behind — next lesson: Autumn 2 W06: Consolidate and revisit key ideas through investigation.</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Name the observation of the marked place moving away from the light. Record the pupil’s own sequencing, attention or independence target, including the prompt level needed.</w:t>
      </w:r>
    </w:p>
    <w:p>
      <w:r>
        <w:t>Communication &amp; interaction: Check: respond to “A model trolley stops sooner on a mat than on a smooth board. Which idea is relevant to test?” in the pupil’s agreed mode. Evidence an individual communication/turn-taking target without requiring speech.</w:t>
      </w:r>
    </w:p>
    <w:p>
      <w:r>
        <w:t>SEMH: Arrival: Match each question to a kit card: toy and surface, globe and torch, or warming chain. Use the agreed predictable start or pause/re-entry plan; evidence the pupil’s own regulation or engagement target privately.</w:t>
      </w:r>
    </w:p>
    <w:p>
      <w:r>
        <w:t>Sensory/physical: Independent: Choose two stations. Give a claim and matching clue for each. Name one limit. Offer the agreed accessible input, enlarged material or adapted equipment; record the pupil’s target-related access/independence, not a diagnosis.</w:t>
      </w:r>
    </w:p>
    <w:p>
      <w:r>
        <w:t>EAL: Model/shared rehearsal: use force, rotation, evidence, climate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Forces, space and climate questions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SCI-GROW-A2-W05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Forces, space and climate questions</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