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Animals get food by eating</w:t>
      </w:r>
    </w:p>
    <w:p>
      <w:pPr>
        <w:pStyle w:val="Subtitle"/>
      </w:pPr>
      <w:r>
        <w:t>Autumn 1 · Week 7 · Lesson A</w:t>
      </w:r>
    </w:p>
    <w:p>
      <w:r>
        <w:t>Name: ____________________________    Date: __________________</w:t>
      </w:r>
    </w:p>
    <w:p>
      <w:pPr>
        <w:pStyle w:val="Callout"/>
        <w:shd w:fill="F7F4EC"/>
        <w:pBdr>
          <w:left w:val="single" w:sz="18" w:space="8" w:color="28675C"/>
        </w:pBdr>
      </w:pPr>
      <w:r>
        <w:t>Distinguish producers and consumers in simple green-plant food chains, read arrows from food to eater and justify a correction.</w:t>
      </w:r>
    </w:p>
    <w:p>
      <w:r>
        <w:t>Use this sheet with the lesson. You may point, sign, speak, draw, write, dictate or direct an adult. Keep your first idea so you can show what changed.</w:t>
      </w:r>
    </w:p>
    <w:p>
      <w:pPr>
        <w:pStyle w:val="Heading1"/>
      </w:pPr>
      <w:r>
        <w:t>1. Food-source clues</w:t>
      </w:r>
    </w:p>
    <w:p>
      <w:r>
        <w:t>Read or hear the clues. Name producer or consumer for each example.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2557"/>
        <w:gridCol w:w="4750"/>
        <w:gridCol w:w="2559"/>
      </w:tblGrid>
      <w:tr>
        <w:trPr>
          <w:cantSplit/>
          <w:tblHeader/>
        </w:trPr>
        <w:tc>
          <w:tcPr>
            <w:vAlign w:val="center"/>
            <w:tcW w:w="2557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Living thing in the model</w:t>
            </w:r>
          </w:p>
        </w:tc>
        <w:tc>
          <w:tcPr>
            <w:vAlign w:val="center"/>
            <w:tcW w:w="4750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Evidence</w:t>
            </w:r>
          </w:p>
        </w:tc>
        <w:tc>
          <w:tcPr>
            <w:vAlign w:val="center"/>
            <w:tcW w:w="2559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Role</w:t>
            </w:r>
          </w:p>
        </w:tc>
      </w:tr>
      <w:tr>
        <w:trPr>
          <w:cantSplit/>
          <w:trHeight w:val="567"/>
        </w:trPr>
        <w:tc>
          <w:tcPr>
            <w:vAlign w:val="center"/>
            <w:tcW w:w="2557" w:type="dxa"/>
          </w:tcPr>
          <w:p>
            <w:pPr>
              <w:spacing w:after="20" w:before="20"/>
            </w:pPr>
            <w:r>
              <w:rPr>
                <w:sz w:val="21"/>
              </w:rPr>
              <w:t>Grass plant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Green parts make food using light.</w:t>
            </w:r>
          </w:p>
        </w:tc>
        <w:tc>
          <w:tcPr>
            <w:vAlign w:val="center"/>
            <w:tcW w:w="2559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557" w:type="dxa"/>
          </w:tcPr>
          <w:p>
            <w:pPr>
              <w:spacing w:after="20" w:before="20"/>
            </w:pPr>
            <w:r>
              <w:rPr>
                <w:sz w:val="21"/>
              </w:rPr>
              <w:t>Rabbit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Can eat grass.</w:t>
            </w:r>
          </w:p>
        </w:tc>
        <w:tc>
          <w:tcPr>
            <w:vAlign w:val="center"/>
            <w:tcW w:w="2559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557" w:type="dxa"/>
          </w:tcPr>
          <w:p>
            <w:pPr>
              <w:spacing w:after="20" w:before="20"/>
            </w:pPr>
            <w:r>
              <w:rPr>
                <w:sz w:val="21"/>
              </w:rPr>
              <w:t>Fox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Can eat rabbits.</w:t>
            </w:r>
          </w:p>
        </w:tc>
        <w:tc>
          <w:tcPr>
            <w:vAlign w:val="center"/>
            <w:tcW w:w="2559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557" w:type="dxa"/>
          </w:tcPr>
          <w:p>
            <w:pPr>
              <w:spacing w:after="20" w:before="20"/>
            </w:pPr>
            <w:r>
              <w:rPr>
                <w:sz w:val="21"/>
              </w:rPr>
              <w:t>Caterpillar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Can eat leaves.</w:t>
            </w:r>
          </w:p>
        </w:tc>
        <w:tc>
          <w:tcPr>
            <w:vAlign w:val="center"/>
            <w:tcW w:w="2559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2557" w:type="dxa"/>
          </w:tcPr>
          <w:p>
            <w:pPr>
              <w:spacing w:after="20" w:before="20"/>
            </w:pPr>
            <w:r>
              <w:rPr>
                <w:sz w:val="21"/>
              </w:rPr>
              <w:t>Robin</w:t>
            </w:r>
          </w:p>
        </w:tc>
        <w:tc>
          <w:tcPr>
            <w:vAlign w:val="center"/>
            <w:tcW w:w="4750" w:type="dxa"/>
          </w:tcPr>
          <w:p>
            <w:pPr>
              <w:spacing w:after="20" w:before="20"/>
            </w:pPr>
            <w:r>
              <w:rPr>
                <w:sz w:val="21"/>
              </w:rPr>
              <w:t>Can eat caterpillars.</w:t>
            </w:r>
          </w:p>
        </w:tc>
        <w:tc>
          <w:tcPr>
            <w:vAlign w:val="center"/>
            <w:tcW w:w="2559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2. Build the first chain</w:t>
      </w:r>
    </w:p>
    <w:p>
      <w:pPr>
        <w:pStyle w:val="Subtitle"/>
      </w:pPr>
      <w:r>
        <w:t>Write, draw, point or dictate as agreed with your teacher.</w:t>
      </w:r>
    </w:p>
    <w:p>
      <w:r>
        <w:t>Use grass, rabbit, fox and two arrows. A rabbit can eat grass; a fox can eat a rabbit.</w:t>
      </w:r>
    </w:p>
    <w:p>
      <w:pPr>
        <w:numPr>
          <w:ilvl w:val="0"/>
          <w:numId w:val="10"/>
        </w:numPr>
      </w:pPr>
      <w:r>
        <w:t>My chain: ___ → ___ → ___.</w:t>
      </w:r>
    </w:p>
    <w:p>
      <w:pPr>
        <w:numPr>
          <w:ilvl w:val="0"/>
          <w:numId w:val="10"/>
        </w:numPr>
      </w:pPr>
      <w:r>
        <w:t>The first arrow means ___.</w:t>
      </w:r>
    </w:p>
    <w:p>
      <w:pPr>
        <w:numPr>
          <w:ilvl w:val="0"/>
          <w:numId w:val="10"/>
        </w:numPr>
      </w:pPr>
      <w:r>
        <w:t>The second arrow means ___.</w:t>
      </w:r>
    </w:p>
    <w:p>
      <w:pPr>
        <w:numPr>
          <w:ilvl w:val="0"/>
          <w:numId w:val="10"/>
        </w:numPr>
      </w:pPr>
      <w:r>
        <w:t>The producer is ___ because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3. Correct a deliberate error</w:t>
      </w:r>
    </w:p>
    <w:p>
      <w:pPr>
        <w:pStyle w:val="Subtitle"/>
      </w:pPr>
      <w:r>
        <w:t>Write, draw, point or dictate as agreed with your teacher.</w:t>
      </w:r>
    </w:p>
    <w:p>
      <w:r>
        <w:t>Someone draws rabbit → grass using the same feeding clue. Explain or direct a repair.</w:t>
      </w:r>
    </w:p>
    <w:p>
      <w:pPr>
        <w:numPr>
          <w:ilvl w:val="0"/>
          <w:numId w:val="11"/>
        </w:numPr>
      </w:pPr>
      <w:r>
        <w:t>The clue tells me ___.</w:t>
      </w:r>
    </w:p>
    <w:p>
      <w:pPr>
        <w:numPr>
          <w:ilvl w:val="0"/>
          <w:numId w:val="11"/>
        </w:numPr>
      </w:pPr>
      <w:r>
        <w:t>The repaired arrow is ___ → ___.</w:t>
      </w:r>
    </w:p>
    <w:p>
      <w:pPr>
        <w:numPr>
          <w:ilvl w:val="0"/>
          <w:numId w:val="11"/>
        </w:numPr>
      </w:pPr>
      <w:r>
        <w:t>It points this way because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7 · Lesson A</w:t>
      </w:r>
    </w:p>
    <w:p>
      <w:pPr>
        <w:pStyle w:val="Title"/>
      </w:pPr>
      <w:r>
        <w:t>4. Explain the model’s meaning</w:t>
      </w:r>
    </w:p>
    <w:p>
      <w:pPr>
        <w:pStyle w:val="Subtitle"/>
      </w:pPr>
      <w:r>
        <w:t>Write, draw, point or dictate as agreed with your teacher.</w:t>
      </w:r>
    </w:p>
    <w:p>
      <w:r>
        <w:t>Use a role and an evidence word. No one needs to collect or feed real organisms.</w:t>
      </w:r>
    </w:p>
    <w:p>
      <w:pPr>
        <w:numPr>
          <w:ilvl w:val="0"/>
          <w:numId w:val="12"/>
        </w:numPr>
      </w:pPr>
      <w:r>
        <w:t>A fox is a ___ because ___.</w:t>
      </w:r>
    </w:p>
    <w:p>
      <w:pPr>
        <w:numPr>
          <w:ilvl w:val="0"/>
          <w:numId w:val="12"/>
        </w:numPr>
      </w:pPr>
      <w:r>
        <w:t>If grass decreases, a rabbit might ___ because ___.</w:t>
      </w:r>
    </w:p>
    <w:p>
      <w:pPr>
        <w:numPr>
          <w:ilvl w:val="0"/>
          <w:numId w:val="12"/>
        </w:numPr>
      </w:pPr>
      <w:r>
        <w:t>One thing this simple model cannot tell us: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Heading1"/>
      </w:pPr>
      <w:r>
        <w:t>Choose a response route</w:t>
      </w:r>
    </w:p>
    <w:p>
      <w:pPr>
        <w:pStyle w:val="Small"/>
      </w:pPr>
      <w:r>
        <w:t>Agree one route with your teacher; you do not need every route.</w:t>
      </w:r>
    </w:p>
    <w:p>
      <w:pPr>
        <w:pStyle w:val="Heading1"/>
      </w:pPr>
      <w:r>
        <w:t>Supported</w:t>
      </w:r>
    </w:p>
    <w:p>
      <w:r>
        <w:t>Point to producer/consumer and direct one arrow using a read-aloud clue.</w:t>
      </w:r>
    </w:p>
    <w:p>
      <w:pPr>
        <w:pStyle w:val="Heading1"/>
      </w:pPr>
      <w:r>
        <w:t>Standard</w:t>
      </w:r>
    </w:p>
    <w:p>
      <w:r>
        <w:t>Build a three-organism chain and explain both arrows.</w:t>
      </w:r>
    </w:p>
    <w:p>
      <w:pPr>
        <w:pStyle w:val="Heading1"/>
      </w:pPr>
      <w:r>
        <w:t>Stretch</w:t>
      </w:r>
    </w:p>
    <w:p>
      <w:r>
        <w:t>Diagnose reversed arrows and qualify a prediction about fewer plants.</w:t>
      </w:r>
    </w:p>
    <w:p>
      <w:pPr>
        <w:pStyle w:val="Callout"/>
        <w:shd w:fill="F7F4EC"/>
        <w:pBdr>
          <w:left w:val="single" w:sz="18" w:space="8" w:color="28675C"/>
        </w:pBdr>
      </w:pPr>
      <w:r>
        <w:t>Keep this record for Wednesday Week 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7 · Lesson A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Animals get food by eating - BUILD_Science_Autumn1_W7A_Food_Sources - Pupil</dc:title>
  <dc:subject>Autumn 1 · Week 7 · Lesson A</dc:subject>
  <dc:creator>Made by Matt</dc:creator>
  <cp:keywords>BUILD, Science, Animals get food by eating, Autumn 1, Week 7,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