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2  /  W5</w:t>
      </w:r>
    </w:p>
    <w:p>
      <w:pPr>
        <w:pStyle w:val="Title"/>
      </w:pPr>
      <w:r>
        <w:rPr>
          <w:b w:val="0"/>
        </w:rPr>
        <w:t>The fair-test repair lab</w:t>
      </w:r>
    </w:p>
    <w:p>
      <w:pPr>
        <w:pStyle w:val="Subtitle"/>
      </w:pPr>
      <w:r>
        <w:rPr>
          <w:b w:val="0"/>
        </w:rPr>
        <w:t>Teacher guide and worked answers</w:t>
      </w:r>
    </w:p>
    <w:p>
      <w:r>
        <w:rPr>
          <w:b/>
          <w:sz w:val="24"/>
        </w:rPr>
        <w:t>Plan and use a fair test of how card height affects shadow height.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C38</w:t>
      </w:r>
    </w:p>
    <w:p>
      <w:r>
        <w:rPr>
          <w:b w:val="0"/>
        </w:rPr>
        <w:t>Plan and carry out a fair test about shadows or reflection.</w:t>
      </w:r>
    </w:p>
    <w:p>
      <w:r>
        <w:rPr>
          <w:b w:val="0"/>
        </w:rPr>
        <w:t>Direct match to the named outcome. The lesson is a 40-minute exemplar, with optional greater depth; no accreditation completion is claimed.</w:t>
      </w:r>
    </w:p>
    <w:p>
      <w:pPr>
        <w:pStyle w:val="Heading2"/>
      </w:pPr>
      <w:r>
        <w:rPr>
          <w:b w:val="0"/>
        </w:rPr>
        <w:t>Prior learning</w:t>
      </w:r>
    </w:p>
    <w:p>
      <w:r>
        <w:rPr>
          <w:b w:val="0"/>
        </w:rPr>
        <w:t>Everyday objects can be described by what we observe.</w:t>
      </w:r>
    </w:p>
    <w:p>
      <w:r>
        <w:rPr>
          <w:b w:val="0"/>
        </w:rPr>
        <w:t>Use a labelled diagram or evidence card to explain a choice.</w:t>
      </w:r>
    </w:p>
    <w:p>
      <w:pPr>
        <w:pStyle w:val="Heading2"/>
      </w:pPr>
      <w:r>
        <w:rPr>
          <w:b w:val="0"/>
        </w:rPr>
        <w:t>Success evidence</w:t>
      </w:r>
    </w:p>
    <w:p>
      <w:r>
        <w:rPr>
          <w:b w:val="0"/>
        </w:rPr>
        <w:t>Identify the intended change, measurement and controls.</w:t>
      </w:r>
    </w:p>
    <w:p>
      <w:r>
        <w:rPr>
          <w:b w:val="0"/>
        </w:rPr>
        <w:t>Repair a plan that changes two factors.</w:t>
      </w:r>
    </w:p>
    <w:p>
      <w:r>
        <w:rPr>
          <w:b w:val="0"/>
        </w:rPr>
        <w:t>Use repeated readings to make a supported conclusion.</w:t>
      </w:r>
    </w:p>
    <w:p>
      <w:pPr>
        <w:pStyle w:val="Heading2"/>
      </w:pPr>
      <w:r>
        <w:rPr>
          <w:b w:val="0"/>
        </w:rPr>
        <w:t>Equipment</w:t>
      </w:r>
    </w:p>
    <w:p>
      <w:r>
        <w:rPr>
          <w:b w:val="0"/>
        </w:rPr>
        <w:t>Low-power small LED source; fixed white screen; opaque cards 2, 4 and 6 cm high of same material and width; ruler; stands; printed plans and readings.</w:t>
      </w:r>
    </w:p>
    <w:p>
      <w:pPr>
        <w:pStyle w:val="Heading2"/>
      </w:pPr>
      <w:r>
        <w:rPr>
          <w:b w:val="0"/>
        </w:rPr>
        <w:t>Preparation</w:t>
      </w:r>
    </w:p>
    <w:p>
      <w:r>
        <w:rPr>
          <w:b w:val="0"/>
        </w:rPr>
        <w:t>Fix source-screen distance at 60 cm and card position at 30 cm from source. Keep cards upright, centred and parallel to screen.</w:t>
      </w:r>
    </w:p>
    <w:p>
      <w:r>
        <w:rPr>
          <w:b w:val="0"/>
        </w:rPr>
        <w:t>Pre-cut three cards of the same width and material. Card height is the intended changed factor.</w:t>
      </w:r>
    </w:p>
    <w:p>
      <w:r>
        <w:rPr>
          <w:b w:val="0"/>
        </w:rPr>
        <w:t>Pre-check that the shadow fits the screen and ruler. Provide constructed readings if the practical cannot run.</w:t>
      </w:r>
    </w:p>
    <w:p>
      <w:pPr>
        <w:pStyle w:val="Heading2"/>
      </w:pPr>
      <w:r>
        <w:rPr>
          <w:b w:val="0"/>
        </w:rPr>
        <w:t>Practical care</w:t>
      </w:r>
    </w:p>
    <w:p>
      <w:r>
        <w:rPr>
          <w:b w:val="0"/>
        </w:rPr>
        <w:t>Use a cool low-power LED below face height, never a laser, hot lamp or Sun.</w:t>
      </w:r>
    </w:p>
    <w:p>
      <w:r>
        <w:rPr>
          <w:b w:val="0"/>
        </w:rPr>
        <w:t>Secure stands and card holders, keep walkways lit and clear. Adult checks the practical plan before use.</w:t>
      </w:r>
    </w:p>
    <w:p>
      <w:r>
        <w:rPr>
          <w:b w:val="0"/>
        </w:rPr>
        <w:t>Use pre-cut cards with safe edges. Do not put a ruler or head in the beam near the source.</w:t>
      </w:r>
    </w:p>
    <w:p>
      <w:pPr>
        <w:pStyle w:val="Heading2"/>
      </w:pPr>
      <w:r>
        <w:rPr>
          <w:b w:val="0"/>
        </w:rPr>
        <w:t>Ready to teach alternative</w:t>
      </w:r>
    </w:p>
    <w:p>
      <w:r>
        <w:rPr>
          <w:b w:val="0"/>
        </w:rPr>
        <w:t>Analyse the flawed/repaired plans and supplied constructed repeats. Pupils can complete a fair-test plan and conclusion without taking measurements.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this test answer its question?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Recall our shadow studio</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spot two changed factors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repair the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measure and repeat consistently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a test contract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should we do with 9?</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plan is fair for this question?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investigation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science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this test answer its question?</w:t>
      </w:r>
    </w:p>
    <w:p>
      <w:r>
        <w:rPr>
          <w:b w:val="0"/>
        </w:rPr>
        <w:t>Invite pupils to act as method reviewers. The goal is a justified repair, not spotting a classmate’s mistakes. Everyone uses the same supplied fictional team.</w:t>
      </w:r>
    </w:p>
    <w:p>
      <w:pPr>
        <w:pStyle w:val="Heading2"/>
      </w:pPr>
      <w:r>
        <w:rPr>
          <w:b w:val="0"/>
        </w:rPr>
        <w:t>2  Retrieval  Recall our shadow studio</w:t>
      </w:r>
    </w:p>
    <w:p>
      <w:r>
        <w:rPr>
          <w:b w:val="0"/>
        </w:rPr>
        <w:t>Answers opaque card; yes with setup specified; centimetres. Recall that position matters before introducing the flawed plan.</w:t>
      </w:r>
    </w:p>
    <w:p>
      <w:pPr>
        <w:pStyle w:val="Heading2"/>
      </w:pPr>
      <w:r>
        <w:rPr>
          <w:b w:val="0"/>
        </w:rPr>
        <w:t>3  I do  I spot two changed factors</w:t>
      </w:r>
    </w:p>
    <w:p>
      <w:r>
        <w:rPr>
          <w:b w:val="0"/>
        </w:rPr>
        <w:t>Think aloud: “The question is about card height. But I count two changes: height and distance. Distance can affect shadows, so I cannot say height alone caused any difference.”</w:t>
      </w:r>
    </w:p>
    <w:p>
      <w:pPr>
        <w:pStyle w:val="Heading2"/>
      </w:pPr>
      <w:r>
        <w:rPr>
          <w:b w:val="0"/>
        </w:rPr>
        <w:t>4  I do  I repair the comparison</w:t>
      </w:r>
    </w:p>
    <w:p>
      <w:r>
        <w:rPr>
          <w:b w:val="0"/>
        </w:rPr>
        <w:t>Think aloud: “I keep the same source and screen 60 cm apart. Each card stays 30 cm from the source. I also keep material, width and orientation the same. Now height is the intended difference.”</w:t>
      </w:r>
    </w:p>
    <w:p>
      <w:pPr>
        <w:pStyle w:val="Heading2"/>
      </w:pPr>
      <w:r>
        <w:rPr>
          <w:b w:val="0"/>
        </w:rPr>
        <w:t>5  I do  I measure and repeat consistently</w:t>
      </w:r>
    </w:p>
    <w:p>
      <w:r>
        <w:rPr>
          <w:b w:val="0"/>
        </w:rPr>
        <w:t>Shares I do time. Model zero at bottom and 8 cm at top. For repeats, check the same setup and read again; repositioning the card carefully between trials can check placement consistency. Do not silently switch to width or another ruler origin.</w:t>
      </w:r>
    </w:p>
    <w:p>
      <w:pPr>
        <w:pStyle w:val="Heading2"/>
      </w:pPr>
      <w:r>
        <w:rPr>
          <w:b w:val="0"/>
        </w:rPr>
        <w:t>6  We do  Make a test contract</w:t>
      </w:r>
    </w:p>
    <w:p>
      <w:r>
        <w:rPr>
          <w:b w:val="0"/>
        </w:rPr>
        <w:t>Give pairs three headings: change / measure / keep same. Use plan cards A and B. Height is changed; shadow height measured; source-card and source-screen distances controlled, plus card material/width/orientation and source.</w:t>
      </w:r>
    </w:p>
    <w:p>
      <w:r>
        <w:rPr>
          <w:b w:val="0"/>
        </w:rPr>
        <w:t>Reveal: Change card height; measure shadow height; keep card position the same.</w:t>
      </w:r>
    </w:p>
    <w:p>
      <w:pPr>
        <w:pStyle w:val="Heading2"/>
      </w:pPr>
      <w:r>
        <w:rPr>
          <w:b w:val="0"/>
        </w:rPr>
        <w:t>7  We do  What should we do with 9?</w:t>
      </w:r>
    </w:p>
    <w:p>
      <w:r>
        <w:rPr>
          <w:b w:val="0"/>
        </w:rPr>
        <w:t>Use the shared reading table. 4 cm card has 8, 8 and 9 cm shadows. Do not erase 9 to make a perfect double pattern. Suggest checking ruler zero, edges, alignment and card position, then repeat. All three card-height groups still support taller card → taller shadow in this setup.</w:t>
      </w:r>
    </w:p>
    <w:p>
      <w:r>
        <w:rPr>
          <w:b w:val="0"/>
        </w:rPr>
        <w:t>Reveal: Yes. Taller cards gave taller shadows here. Keep 9, check the setup and repeat if needed.</w:t>
      </w:r>
    </w:p>
    <w:p>
      <w:pPr>
        <w:pStyle w:val="Heading2"/>
      </w:pPr>
      <w:r>
        <w:rPr>
          <w:b w:val="0"/>
        </w:rPr>
        <w:t>8  Hinge  Which plan is fair for this question?</w:t>
      </w:r>
    </w:p>
    <w:p>
      <w:r>
        <w:rPr>
          <w:b w:val="0"/>
        </w:rPr>
        <w:t>If A chosen, point back to distance effects. If C, explain that keeping the card height unchanged does not test its effect.</w:t>
      </w:r>
    </w:p>
    <w:p>
      <w:r>
        <w:rPr>
          <w:b w:val="0"/>
        </w:rPr>
        <w:t>A. Change card height and source distance together. - Two changes mean we cannot separate their effects.</w:t>
      </w:r>
    </w:p>
    <w:p>
      <w:r>
        <w:rPr>
          <w:b w:val="0"/>
        </w:rPr>
        <w:t>B. Change card height; keep the source, screen and card position fixed. - This isolates the intended change, with other relevant properties also controlled.</w:t>
      </w:r>
    </w:p>
    <w:p>
      <w:r>
        <w:rPr>
          <w:b w:val="0"/>
        </w:rPr>
        <w:t>C. Keep card height the same and only change its colour. - That tests a different question, not the effect of height.</w:t>
      </w:r>
    </w:p>
    <w:p>
      <w:pPr>
        <w:pStyle w:val="Heading2"/>
      </w:pPr>
      <w:r>
        <w:rPr>
          <w:b w:val="0"/>
        </w:rPr>
        <w:t>9  You do  Choose your investigation route</w:t>
      </w:r>
    </w:p>
    <w:p>
      <w:r>
        <w:rPr>
          <w:b w:val="0"/>
        </w:rPr>
        <w:t>Give one route only, selected with the pupil. The shared evidence page supports every route. Practical option after adult plan check: test each card at the fixed holder position and take three readings, using the same shadow-height rule. Keep actual values separate from the constructed table. Paper reviewers use the plans and readings to complete the full objective.</w:t>
      </w:r>
    </w:p>
    <w:p>
      <w:pPr>
        <w:pStyle w:val="Heading2"/>
      </w:pPr>
      <w:r>
        <w:rPr>
          <w:b w:val="0"/>
        </w:rPr>
        <w:t>10  You do  Use the evidence</w:t>
      </w:r>
    </w:p>
    <w:p>
      <w:r>
        <w:rPr>
          <w:b w:val="0"/>
        </w:rPr>
        <w:t>Shares the 12-minute independent stage. Practical option after adult plan check: test each card at the fixed holder position and take three readings, using the same shadow-height rule. Keep actual values separate from the constructed table. Paper reviewers use the plans and readings to complete the full objective.</w:t>
      </w:r>
    </w:p>
    <w:p>
      <w:pPr>
        <w:pStyle w:val="Heading2"/>
      </w:pPr>
      <w:r>
        <w:rPr>
          <w:b w:val="0"/>
        </w:rPr>
        <w:t>11  You do  Make your own science record</w:t>
      </w:r>
    </w:p>
    <w:p>
      <w:r>
        <w:rPr>
          <w:b w:val="0"/>
        </w:rPr>
        <w:t>Allow ten minutes of independent response after the two-minute setup. Practical option after adult plan check: test each card at the fixed holder position and take three readings, using the same shadow-height rule. Keep actual values separate from the constructed table. Paper reviewers use the plans and readings to complete the full objective.</w:t>
      </w:r>
    </w:p>
    <w:p>
      <w:pPr>
        <w:pStyle w:val="Heading2"/>
      </w:pPr>
      <w:r>
        <w:rPr>
          <w:b w:val="0"/>
        </w:rPr>
        <w:t>12  You do  Check and improve</w:t>
      </w:r>
    </w:p>
    <w:p>
      <w:r>
        <w:rPr>
          <w:b w:val="0"/>
        </w:rPr>
        <w:t>Shares the independent stage. Ask the pupil to point to the clue supporting their answer; accept a spoken correction or changed choice.</w:t>
      </w:r>
    </w:p>
    <w:p>
      <w:pPr>
        <w:pStyle w:val="Heading2"/>
      </w:pPr>
      <w:r>
        <w:rPr>
          <w:b w:val="0"/>
        </w:rPr>
        <w:t>13  Review  Lundy loop: improve our account</w:t>
      </w:r>
    </w:p>
    <w:p>
      <w:r>
        <w:rPr>
          <w:b w:val="0"/>
        </w:rPr>
        <w:t>Give a private or paired option. Adopt one scientifically sound pupil revision in the class explanation and name the change. No public ranking.</w:t>
      </w:r>
    </w:p>
    <w:p>
      <w:r>
        <w:rPr>
          <w:b w:val="0"/>
        </w:rPr>
        <w:t>Reveal: A clear question, one intended change, controlled comparisons and honest repeated readings.</w:t>
      </w:r>
    </w:p>
    <w:p>
      <w:pPr>
        <w:pStyle w:val="Heading2"/>
      </w:pPr>
      <w:r>
        <w:rPr>
          <w:b w:val="0"/>
        </w:rPr>
        <w:t>14  Exit  Three quick checks</w:t>
      </w:r>
    </w:p>
    <w:p>
      <w:r>
        <w:rPr>
          <w:b w:val="0"/>
        </w:rPr>
        <w:t>Collect brief individual answers. Secure core requires the main idea and a relevant reason. Revisit the relevant worked diagram next lesson if the explanation reverses cause and effect.</w:t>
      </w:r>
    </w:p>
    <w:p>
      <w:r>
        <w:rPr>
          <w:b w:val="0"/>
        </w:rPr>
        <w:t>Reveal: See the teacher answer guide for the three checks.</w:t>
      </w:r>
    </w:p>
    <w:p>
      <w:pPr>
        <w:pStyle w:val="Heading1"/>
      </w:pPr>
      <w:r>
        <w:rPr>
          <w:b w:val="0"/>
        </w:rPr>
        <w:t>Answers and assessment</w:t>
      </w:r>
    </w:p>
    <w:p>
      <w:pPr>
        <w:pStyle w:val="Heading2"/>
      </w:pPr>
      <w:r>
        <w:rPr>
          <w:b w:val="0"/>
        </w:rPr>
        <w:t>Retrieval 1-3</w:t>
      </w:r>
    </w:p>
    <w:p>
      <w:r>
        <w:rPr>
          <w:b w:val="0"/>
        </w:rPr>
        <w:t>1 opaque card. 2 yes, card position can affect size. 3 centimetres (cm).</w:t>
      </w:r>
    </w:p>
    <w:p>
      <w:pPr>
        <w:pStyle w:val="Heading2"/>
      </w:pPr>
      <w:r>
        <w:rPr>
          <w:b w:val="0"/>
        </w:rPr>
        <w:t>We do W1-W2</w:t>
      </w:r>
    </w:p>
    <w:p>
      <w:r>
        <w:rPr>
          <w:b w:val="0"/>
        </w:rPr>
        <w:t>W1 change card height, measure shadow height, control card position (30 cm) and source-screen distance (60 cm), with other relevant properties fixed. W2 retain 9, check method and repeat if useful; overall taller-card pattern remains supported.</w:t>
      </w:r>
    </w:p>
    <w:p>
      <w:pPr>
        <w:pStyle w:val="Heading2"/>
      </w:pPr>
      <w:r>
        <w:rPr>
          <w:b w:val="0"/>
        </w:rPr>
        <w:t>Hinge</w:t>
      </w:r>
    </w:p>
    <w:p>
      <w:r>
        <w:rPr>
          <w:b w:val="0"/>
        </w:rPr>
        <w:t>Second option correct. Also keep material, width, orientation and source the same. First option changes two factors; third tests colour instead of height.</w:t>
      </w:r>
    </w:p>
    <w:p>
      <w:pPr>
        <w:pStyle w:val="Heading2"/>
      </w:pPr>
      <w:r>
        <w:rPr>
          <w:b w:val="0"/>
        </w:rPr>
        <w:t>S1-S5</w:t>
      </w:r>
    </w:p>
    <w:p>
      <w:r>
        <w:rPr>
          <w:b w:val="0"/>
        </w:rPr>
        <w:t>S1 card height. S2 shadow height. S3 30 cm. S4 taller. S5 keep it, check the setup and repeat rather than erasing it.</w:t>
      </w:r>
    </w:p>
    <w:p>
      <w:pPr>
        <w:pStyle w:val="Heading2"/>
      </w:pPr>
      <w:r>
        <w:rPr>
          <w:b w:val="0"/>
        </w:rPr>
        <w:t>T1-T5</w:t>
      </w:r>
    </w:p>
    <w:p>
      <w:r>
        <w:rPr>
          <w:b w:val="0"/>
        </w:rPr>
        <w:t>T1 how does card height affect shadow height? T2 height; shadow height; any two relevant controls. T3 fix source-screen at 60 cm and card at 30 cm, use same material/width/orientation, change height, measure same top-to-bottom dimension, repeat three times and record all readings. T4 e.g. 2 cm card gave 4 cm shadows, 6 cm card gave 12 cm shadows; taller cards made taller shadows here. T5 retain it, check ruler zero/edges/position and repeat if needed.</w:t>
      </w:r>
    </w:p>
    <w:p>
      <w:pPr>
        <w:pStyle w:val="Heading2"/>
      </w:pPr>
      <w:r>
        <w:rPr>
          <w:b w:val="0"/>
        </w:rPr>
        <w:t>X1-X4</w:t>
      </w:r>
    </w:p>
    <w:p>
      <w:r>
        <w:rPr>
          <w:b w:val="0"/>
        </w:rPr>
        <w:t>X1 the 4 cm card includes a 9 cm reading, not exactly double. X2 shadow size also depends on source/card/screen geometry and source size. X3 in this setup, taller cards gave taller shadows, around twice card height. X4 check card position or ruler alignment/edge convention; take another reading for the 4 cm card after the check, retaining the original.</w:t>
      </w:r>
    </w:p>
    <w:p>
      <w:pPr>
        <w:pStyle w:val="Heading2"/>
      </w:pPr>
      <w:r>
        <w:rPr>
          <w:b w:val="0"/>
        </w:rPr>
        <w:t>Exit E1-E3</w:t>
      </w:r>
    </w:p>
    <w:p>
      <w:r>
        <w:rPr>
          <w:b w:val="0"/>
        </w:rPr>
        <w:t>E1 card height. E2 e.g. card-source distance, source-screen distance, card material/width/orientation or source. E3 no; keep honest readings and investigate differences.</w:t>
      </w:r>
    </w:p>
    <w:p>
      <w:pPr>
        <w:pStyle w:val="Heading2"/>
      </w:pPr>
      <w:r>
        <w:rPr>
          <w:b w:val="0"/>
        </w:rPr>
        <w:t>Optional practical</w:t>
      </w:r>
    </w:p>
    <w:p>
      <w:r>
        <w:rPr>
          <w:b w:val="0"/>
        </w:rPr>
        <w:t>Accept actual observations, including imperfect proportionality. Do not replace measurements with constructed sample values. Assess the fair comparison and evidence-based conclusion.</w:t>
      </w:r>
    </w:p>
    <w:p>
      <w:pPr>
        <w:pStyle w:val="Heading2"/>
      </w:pPr>
      <w:r>
        <w:rPr>
          <w:b w:val="0"/>
        </w:rPr>
        <w:t>R1-R2</w:t>
      </w:r>
    </w:p>
    <w:p>
      <w:r>
        <w:rPr>
          <w:b w:val="0"/>
        </w:rPr>
        <w:t>Responses vary. Credit a science-related revision or relevant next question. A pass or private response is acceptable; preferences have no fixed right answer.</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BUILD follows the user’s Year 3 science anchor with age-respectful materials for secondary pupils. Routes are adjustable access choices, not fixed groups or diagnoses.</w:t>
      </w:r>
    </w:p>
    <w:p>
      <w:r>
        <w:rPr>
          <w:b w:val="0"/>
        </w:rPr>
        <w:t>Every core task can run from the printed evidence. Do not present constructed teaching evidence as observations pupils made. A pupil’s spoken reasoning carries the same scientific value as writing.</w:t>
      </w:r>
    </w:p>
    <w:p>
      <w:r>
        <w:rPr>
          <w:b w:val="0"/>
        </w:rPr>
        <w:t>Do not require averages for the BUILD core. Pupils can compare repeated values, notice a range of 8-9 cm and write “around” or “about”.</w:t>
      </w:r>
    </w:p>
    <w:p>
      <w:r>
        <w:rPr>
          <w:b w:val="0"/>
        </w:rPr>
        <w:t>The ideal point-source geometry with source-screen distance twice source-card distance predicts doubled shadow height. The constructed 9 cm reading deliberately models measurement variation; it is not a reason to manufacture perfect data.</w:t>
      </w:r>
    </w:p>
    <w:p>
      <w:r>
        <w:rPr>
          <w:b w:val="0"/>
        </w:rPr>
        <w:t>HTML We do: pupils choose a prediction, test it against the user-controlled SVG model or supplied evidence, then explain or revise. The shared paper cases and W1/W2 prompts provide the equivalent classroom discussion without a device. Any animation is a teaching model, not filmed experimental evidence.</w:t>
      </w:r>
    </w:p>
    <w:p>
      <w:pPr>
        <w:pStyle w:val="Heading1"/>
      </w:pPr>
      <w:r>
        <w:rPr>
          <w:b w:val="0"/>
        </w:rPr>
        <w:t>Access and responsive teaching</w:t>
      </w:r>
    </w:p>
    <w:p>
      <w:pPr>
        <w:pStyle w:val="Heading2"/>
      </w:pPr>
      <w:r>
        <w:rPr>
          <w:b w:val="0"/>
        </w:rPr>
        <w:t>Supported</w:t>
      </w:r>
    </w:p>
    <w:p>
      <w:r>
        <w:rPr>
          <w:b w:val="0"/>
        </w:rPr>
        <w:t>Choose one route: short choices, word bank and pointing or adult-scribed explanation; keep the same science goal.</w:t>
      </w:r>
    </w:p>
    <w:p>
      <w:pPr>
        <w:pStyle w:val="Heading2"/>
      </w:pPr>
      <w:r>
        <w:rPr>
          <w:b w:val="0"/>
        </w:rPr>
        <w:t>Standard</w:t>
      </w:r>
    </w:p>
    <w:p>
      <w:r>
        <w:rPr>
          <w:b w:val="0"/>
        </w:rPr>
        <w:t>Use the evidence provided to record a decision and explain the science in short sentences.</w:t>
      </w:r>
    </w:p>
    <w:p>
      <w:pPr>
        <w:pStyle w:val="Heading2"/>
      </w:pPr>
      <w:r>
        <w:rPr>
          <w:b w:val="0"/>
        </w:rPr>
        <w:t>Stretch</w:t>
      </w:r>
    </w:p>
    <w:p>
      <w:r>
        <w:rPr>
          <w:b w:val="0"/>
        </w:rPr>
        <w:t>Apply the same core idea to a changed setup, identify a limitation and justify a better decision.</w:t>
      </w:r>
    </w:p>
    <w:p>
      <w:pPr>
        <w:pStyle w:val="Heading2"/>
      </w:pPr>
      <w:r>
        <w:rPr>
          <w:b w:val="0"/>
        </w:rPr>
        <w:t>Regulation</w:t>
      </w:r>
    </w:p>
    <w:p>
      <w:r>
        <w:rPr>
          <w:b w:val="0"/>
        </w:rPr>
        <w:t>Preview the sequence and equipment. Offer seated observation, a quiet paper route, partner rehearsal and a pass. Never require public performance or a darkened room.</w:t>
      </w:r>
    </w:p>
    <w:p>
      <w:pPr>
        <w:pStyle w:val="Heading1"/>
      </w:pPr>
      <w:r>
        <w:rPr>
          <w:b w:val="0"/>
        </w:rPr>
        <w:t>Misconceptions to check</w:t>
      </w:r>
    </w:p>
    <w:p>
      <w:pPr>
        <w:keepNext/>
      </w:pPr>
      <w:r>
        <w:rPr>
          <w:b/>
        </w:rPr>
        <w:t>Any two different results show what caused the change.</w:t>
      </w:r>
    </w:p>
    <w:p>
      <w:r>
        <w:rPr>
          <w:b w:val="0"/>
        </w:rPr>
        <w:t>If several factors change, their effects cannot be separated by that comparison.</w:t>
      </w:r>
    </w:p>
    <w:p>
      <w:r>
        <w:rPr>
          <w:b w:val="0"/>
        </w:rPr>
        <w:t>Check: Ask what changed in the flawed plan.</w:t>
      </w:r>
    </w:p>
    <w:p>
      <w:pPr>
        <w:keepNext/>
      </w:pPr>
      <w:r>
        <w:rPr>
          <w:b/>
        </w:rPr>
        <w:t>A different repeat should be deleted.</w:t>
      </w:r>
    </w:p>
    <w:p>
      <w:r>
        <w:rPr>
          <w:b w:val="0"/>
        </w:rPr>
        <w:t>Keep the reading, check the method and repeat if useful; do not remove it just to fit a pattern.</w:t>
      </w:r>
    </w:p>
    <w:p>
      <w:r>
        <w:rPr>
          <w:b w:val="0"/>
        </w:rPr>
        <w:t>Check: Ask what to do with the 9 cm reading.</w:t>
      </w:r>
    </w:p>
    <w:p>
      <w:pPr>
        <w:keepNext/>
      </w:pPr>
      <w:r>
        <w:rPr>
          <w:b/>
        </w:rPr>
        <w:t>Fair means everybody must get exactly the same number.</w:t>
      </w:r>
    </w:p>
    <w:p>
      <w:r>
        <w:rPr>
          <w:b w:val="0"/>
        </w:rPr>
        <w:t>Fair concerns the comparison; measurements can vary even with a careful method.</w:t>
      </w:r>
    </w:p>
    <w:p>
      <w:r>
        <w:rPr>
          <w:b w:val="0"/>
        </w:rPr>
        <w:t>Check: Ask why repeated measurements are useful.</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fair test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comparison changing one chosen factor while keeping relevant others the same.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repeat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Do a measurement again under the same conditions.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Information used to support an explanation or decision.</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light outcomes anchor the BUILD content; ray explanations are carefully modelled as an accessible extension.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fair-test repair lab</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