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ageBreakBefore w:val="0"/>
      </w:pPr>
      <w:r>
        <w:rPr>
          <w:b/>
          <w:color w:val="8A5528"/>
        </w:rPr>
        <w:t>START HERE / TEACHER COPY</w:t>
      </w:r>
    </w:p>
    <w:p>
      <w:pPr>
        <w:pStyle w:val="Title"/>
      </w:pPr>
      <w:r>
        <w:t>BUILD FoodWise</w:t>
      </w:r>
    </w:p>
    <w:p>
      <w:pPr>
        <w:pStyle w:val="Subtitle"/>
      </w:pPr>
      <w:r>
        <w:t>Six-lesson existing FoodWise module · Lessons 1-6 · Six 40-minute lessons</w:t>
      </w:r>
    </w:p>
    <w:p>
      <w:r>
        <w:t>An improved six-lesson BUILD FoodWise module retaining the existing topic order: food groups, a balanced plate, reading labels, kitchen hygiene, preparing a snack and planning a meal. Uploaded FoodWise W1-W4 enrich the hygiene, snack, recipe-following and evaluation work. Module lesson numbers are not a claim that this older six-lesson route matches the uploaded four-week D&amp;T sequence. Recipes are original cold preparation examples with school approval, supported roles and offline alternatives; no formal accreditation or award claim is made.</w:t>
      </w:r>
    </w:p>
    <w:p>
      <w:pPr>
        <w:pStyle w:val="Heading1"/>
      </w:pPr>
      <w:r>
        <w:t>Using this pack</w:t>
      </w:r>
    </w:p>
    <w:p>
      <w:pPr>
        <w:pStyle w:val="ListBullet"/>
      </w:pPr>
      <w:r>
        <w:t>Open index.html for the lesson and download menu, or use the editable PowerPoints. Keep this teacher guide separate from pupil copies.</w:t>
      </w:r>
    </w:p>
    <w:p>
      <w:pPr>
        <w:pStyle w:val="ListBullet"/>
      </w:pPr>
      <w:r>
        <w:t>Print the two pupil activity pages for the lesson and its resource cards. Check activity materials and individual access needs before teaching.</w:t>
      </w:r>
    </w:p>
    <w:p>
      <w:pPr>
        <w:pStyle w:val="ListBullet"/>
      </w:pPr>
      <w:r>
        <w:t>The 40-minute plans include response time and a closing check. Record the level of support and the pupil response; a completed page alone does not prove independent understanding.</w:t>
      </w:r>
    </w:p>
    <w:p>
      <w:pPr>
        <w:pStyle w:val="ListBullet"/>
      </w:pPr>
      <w:r>
        <w:t>The HTML lessons work offline after the ZIP is extracted. The online Lessons link and external source links need an internet connection.</w:t>
      </w:r>
    </w:p>
    <w:p>
      <w:pPr>
        <w:pStyle w:val="ListBullet"/>
      </w:pPr>
      <w:r>
        <w:t>Source codes are retained as planning references only. This pack does not certify ASDAN or AQA achievement; check current centre requirements before banking evidence.</w:t>
      </w:r>
    </w:p>
    <w:p>
      <w:pPr>
        <w:pStyle w:val="Heading1"/>
      </w:pPr>
      <w:r>
        <w:t>Lesson sequence</w:t>
      </w:r>
    </w:p>
    <w:p>
      <w:r>
        <w:rPr>
          <w:b/>
        </w:rPr>
        <w:t xml:space="preserve">1 | Food Groups </w:t>
      </w:r>
      <w:r>
        <w:t>Recognise the main food groups and identify the ingredients in a simple combination food.</w:t>
      </w:r>
    </w:p>
    <w:p>
      <w:r>
        <w:rPr>
          <w:b/>
        </w:rPr>
        <w:t xml:space="preserve">2 | A Balanced Plate </w:t>
      </w:r>
      <w:r>
        <w:t>Use food groups to plan a simple meal, recognising variety across a day or week rather than requiring every group on every plate.</w:t>
      </w:r>
    </w:p>
    <w:p>
      <w:r>
        <w:rPr>
          <w:b/>
        </w:rPr>
        <w:t xml:space="preserve">3 | Reading Labels </w:t>
      </w:r>
      <w:r>
        <w:t>Find important label information and compare the same measure on two fictional labels, asking an adult when suitability is uncertain.</w:t>
      </w:r>
    </w:p>
    <w:p>
      <w:r>
        <w:rPr>
          <w:b/>
        </w:rPr>
        <w:t xml:space="preserve">4 | Kitchen hygiene and safety </w:t>
      </w:r>
      <w:r>
        <w:t>Follow a hygiene routine, recognise hazards and practise an agreed tool skill safely.</w:t>
      </w:r>
    </w:p>
    <w:p>
      <w:r>
        <w:rPr>
          <w:b/>
        </w:rPr>
        <w:t xml:space="preserve">5 | Prepare a snack and drink </w:t>
      </w:r>
      <w:r>
        <w:t>Use a complete cold recipe to wash, measure, assemble and reset safely.</w:t>
      </w:r>
    </w:p>
    <w:p>
      <w:r>
        <w:rPr>
          <w:b/>
        </w:rPr>
        <w:t xml:space="preserve">6 | Plan a meal to a brief </w:t>
      </w:r>
      <w:r>
        <w:t>Plan a fictional meal using food groups, a budget and safe preparation checks, then evaluate the plan.</w:t>
      </w:r>
    </w:p>
    <w:p>
      <w:pPr>
        <w:pStyle w:val="Caption"/>
        <w:pageBreakBefore/>
      </w:pPr>
      <w:r>
        <w:rPr>
          <w:b/>
          <w:color w:val="8A5528"/>
        </w:rPr>
        <w:t>TEACH / BUILD_FOOD_W1</w:t>
      </w:r>
    </w:p>
    <w:p>
      <w:pPr>
        <w:pStyle w:val="Title"/>
      </w:pPr>
      <w:r>
        <w:t>Food Groups</w:t>
      </w:r>
    </w:p>
    <w:p>
      <w:pPr>
        <w:pStyle w:val="Subtitle"/>
      </w:pPr>
      <w:r>
        <w:t>Lesson 1 · 40 minutes</w:t>
      </w:r>
    </w:p>
    <w:p>
      <w:r>
        <w:t>Recognise the main food groups and identify the ingredients in a simple combination food.</w:t>
      </w:r>
    </w:p>
    <w:p>
      <w:pPr>
        <w:pStyle w:val="Heading1"/>
      </w:pPr>
      <w:r>
        <w:t>Before the lesson</w:t>
      </w:r>
    </w:p>
    <w:p>
      <w:pPr>
        <w:pStyle w:val="ListBullet"/>
      </w:pPr>
      <w:r>
        <w:t>Print a five-group mat and eight ingredient cards per pair. Cards may stay uncut if cutting would add load.</w:t>
      </w:r>
    </w:p>
    <w:p>
      <w:pPr>
        <w:pStyle w:val="ListBullet"/>
      </w:pPr>
      <w:r>
        <w:t>Read the pretend wrap and shop examples. Decide whether pupils need a two-choice group prompt, counters or adult scribing.</w:t>
      </w:r>
    </w:p>
    <w:p>
      <w:pPr>
        <w:pStyle w:val="ListBullet"/>
      </w:pPr>
      <w:r>
        <w:t>Use paper resources throughout. If showing packaging, use clean photographs or images; any real-food extension needs a separate teacher check against school procedures and care plans.</w:t>
      </w:r>
    </w:p>
    <w:p>
      <w:r>
        <w:rPr>
          <w:b/>
        </w:rPr>
        <w:t xml:space="preserve">Materials: </w:t>
      </w:r>
      <w:r>
        <w:t>Pupil task sheet and group/card resource; Pencils or highlighters; Ten 10p counters per pair or calculator; Five labelled spaces on a table; no food or cooking tools required</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Settle, choose a response method and recognise an ingredient.</w:t>
            </w:r>
          </w:p>
        </w:tc>
      </w:tr>
      <w:tr>
        <w:tc>
          <w:tcPr>
            <w:tcW w:type="dxa" w:w="1050"/>
          </w:tcPr>
          <w:p>
            <w:pPr>
              <w:spacing w:after="60"/>
            </w:pPr>
            <w:r>
              <w:rPr>
                <w:sz w:val="20"/>
              </w:rPr>
              <w:t>6</w:t>
            </w:r>
          </w:p>
        </w:tc>
        <w:tc>
          <w:tcPr>
            <w:tcW w:type="dxa" w:w="8820"/>
          </w:tcPr>
          <w:p>
            <w:pPr>
              <w:spacing w:after="60"/>
            </w:pPr>
            <w:r>
              <w:rPr>
                <w:sz w:val="20"/>
              </w:rPr>
              <w:t>Teach group names and model the potato/carrot distinction.</w:t>
            </w:r>
          </w:p>
        </w:tc>
      </w:tr>
      <w:tr>
        <w:tc>
          <w:tcPr>
            <w:tcW w:type="dxa" w:w="1050"/>
          </w:tcPr>
          <w:p>
            <w:pPr>
              <w:spacing w:after="60"/>
            </w:pPr>
            <w:r>
              <w:rPr>
                <w:sz w:val="20"/>
              </w:rPr>
              <w:t>8</w:t>
            </w:r>
          </w:p>
        </w:tc>
        <w:tc>
          <w:tcPr>
            <w:tcW w:type="dxa" w:w="8820"/>
          </w:tcPr>
          <w:p>
            <w:pPr>
              <w:spacing w:after="60"/>
            </w:pPr>
            <w:r>
              <w:rPr>
                <w:sz w:val="20"/>
              </w:rPr>
              <w:t>Pairs sort eight ingredients and swap jobs.</w:t>
            </w:r>
          </w:p>
        </w:tc>
      </w:tr>
      <w:tr>
        <w:tc>
          <w:tcPr>
            <w:tcW w:type="dxa" w:w="1050"/>
          </w:tcPr>
          <w:p>
            <w:pPr>
              <w:spacing w:after="60"/>
            </w:pPr>
            <w:r>
              <w:rPr>
                <w:sz w:val="20"/>
              </w:rPr>
              <w:t>7</w:t>
            </w:r>
          </w:p>
        </w:tc>
        <w:tc>
          <w:tcPr>
            <w:tcW w:type="dxa" w:w="8820"/>
          </w:tcPr>
          <w:p>
            <w:pPr>
              <w:spacing w:after="60"/>
            </w:pPr>
            <w:r>
              <w:rPr>
                <w:sz w:val="20"/>
              </w:rPr>
              <w:t>Model and complete the combination-wrap task.</w:t>
            </w:r>
          </w:p>
        </w:tc>
      </w:tr>
      <w:tr>
        <w:tc>
          <w:tcPr>
            <w:tcW w:type="dxa" w:w="1050"/>
          </w:tcPr>
          <w:p>
            <w:pPr>
              <w:spacing w:after="60"/>
            </w:pPr>
            <w:r>
              <w:rPr>
                <w:sz w:val="20"/>
              </w:rPr>
              <w:t>8</w:t>
            </w:r>
          </w:p>
        </w:tc>
        <w:tc>
          <w:tcPr>
            <w:tcW w:type="dxa" w:w="8820"/>
          </w:tcPr>
          <w:p>
            <w:pPr>
              <w:spacing w:after="60"/>
            </w:pPr>
            <w:r>
              <w:rPr>
                <w:sz w:val="20"/>
              </w:rPr>
              <w:t>Plan a two-item snack with 100p and explain the check.</w:t>
            </w:r>
          </w:p>
        </w:tc>
      </w:tr>
      <w:tr>
        <w:tc>
          <w:tcPr>
            <w:tcW w:type="dxa" w:w="1050"/>
          </w:tcPr>
          <w:p>
            <w:pPr>
              <w:spacing w:after="60"/>
            </w:pPr>
            <w:r>
              <w:rPr>
                <w:sz w:val="20"/>
              </w:rPr>
              <w:t>5</w:t>
            </w:r>
          </w:p>
        </w:tc>
        <w:tc>
          <w:tcPr>
            <w:tcW w:type="dxa" w:w="8820"/>
          </w:tcPr>
          <w:p>
            <w:pPr>
              <w:spacing w:after="60"/>
            </w:pPr>
            <w:r>
              <w:rPr>
                <w:sz w:val="20"/>
              </w:rPr>
              <w:t>Review examples and complete the exit check.</w:t>
            </w:r>
          </w:p>
        </w:tc>
      </w:tr>
      <w:tr>
        <w:tc>
          <w:tcPr>
            <w:tcW w:type="dxa" w:w="1050"/>
          </w:tcPr>
          <w:p>
            <w:pPr>
              <w:spacing w:after="60"/>
            </w:pPr>
            <w:r>
              <w:rPr>
                <w:sz w:val="20"/>
              </w:rPr>
              <w:t>3</w:t>
            </w:r>
          </w:p>
        </w:tc>
        <w:tc>
          <w:tcPr>
            <w:tcW w:type="dxa" w:w="8820"/>
          </w:tcPr>
          <w:p>
            <w:pPr>
              <w:spacing w:after="60"/>
            </w:pPr>
            <w:r>
              <w:rPr>
                <w:sz w:val="20"/>
              </w:rPr>
              <w:t>Return cards and reset the workspace.</w:t>
            </w:r>
          </w:p>
        </w:tc>
      </w:tr>
    </w:tbl>
    <w:p>
      <w:pPr>
        <w:pStyle w:val="Heading1"/>
      </w:pPr>
      <w:r>
        <w:t>What success can look like</w:t>
      </w:r>
    </w:p>
    <w:p>
      <w:pPr>
        <w:pStyle w:val="ListBullet"/>
      </w:pPr>
      <w:r>
        <w:t>I can sort familiar ingredients into food groups.</w:t>
      </w:r>
    </w:p>
    <w:p>
      <w:pPr>
        <w:pStyle w:val="ListBullet"/>
      </w:pPr>
      <w:r>
        <w:t>I can name two groups in a combination food.</w:t>
      </w:r>
    </w:p>
    <w:p>
      <w:pPr>
        <w:pStyle w:val="ListBullet"/>
      </w:pPr>
      <w:r>
        <w:t>I can help plan a snack within a pretend budget.</w:t>
      </w:r>
    </w:p>
    <w:p>
      <w:r>
        <w:rPr>
          <w:b/>
        </w:rPr>
        <w:t xml:space="preserve">Care and boundaries: </w:t>
      </w:r>
      <w:r>
        <w:t>Keep examples fictional and prices invented. Avoid comments about pupils’ food, body, household resources or eating. There is no required tasting or food handling. Pass, observe and quiet participation are valid choices; discuss any disclosed concern privately through school procedures.</w:t>
      </w:r>
    </w:p>
    <w:p>
      <w:r>
        <w:rPr>
          <w:b/>
        </w:rPr>
        <w:t xml:space="preserve">Assessment: </w:t>
      </w:r>
      <w:r>
        <w:t>Observe one unaided or prompted ingredient match, recognition of two groups in the wrap and one check of the pretend budget. Record the actual response and assistance, for example “placed milk with dairy after two choices”. This is a classroom observation, not an accredited award decision.</w:t>
      </w:r>
    </w:p>
    <w:p>
      <w:pPr>
        <w:pStyle w:val="Caption"/>
        <w:pageBreakBefore/>
      </w:pPr>
      <w:r>
        <w:rPr>
          <w:b/>
          <w:color w:val="8A5528"/>
        </w:rPr>
        <w:t>TEACH, CHECK AND RESPOND / BUILD_FOOD_W1</w:t>
      </w:r>
    </w:p>
    <w:p>
      <w:pPr>
        <w:pStyle w:val="Title"/>
      </w:pPr>
      <w:r>
        <w:t>Support and teaching notes</w:t>
      </w:r>
    </w:p>
    <w:p>
      <w:pPr>
        <w:pStyle w:val="Subtitle"/>
      </w:pPr>
      <w:r>
        <w:t>Food Groups</w:t>
      </w:r>
    </w:p>
    <w:p>
      <w:pPr>
        <w:pStyle w:val="Heading1"/>
      </w:pPr>
      <w:r>
        <w:t>Model the thinking</w:t>
      </w:r>
    </w:p>
    <w:p>
      <w:r>
        <w:t>Place potato with starchy foods and say “I am checking the ingredient, not its colour.” Then unpack the pretend wrap ingredient by ingredient. Model 50p + 40p using counters and physically leave 10p aside.</w:t>
      </w:r>
    </w:p>
    <w:p>
      <w:pPr>
        <w:pStyle w:val="Heading1"/>
      </w:pPr>
      <w:r>
        <w:t>Access and support</w:t>
      </w:r>
    </w:p>
    <w:p>
      <w:r>
        <w:t>Start with bread and apple and two named group areas. Read ingredient cards aloud. Accept pointing, placing, drawing, signing or an exact scribed explanation. Offer one step at a time and a quiet observation role.</w:t>
      </w:r>
    </w:p>
    <w:p>
      <w:pPr>
        <w:pStyle w:val="Heading1"/>
      </w:pPr>
      <w:r>
        <w:t>Extend the thinking</w:t>
      </w:r>
    </w:p>
    <w:p>
      <w:r>
        <w:t>Add potato to the sort and justify its placement. Make two different snack pairs under 100p and calculate the difference between their totals. Do not add personal food questions.</w:t>
      </w:r>
    </w:p>
    <w:p>
      <w:pPr>
        <w:pStyle w:val="Heading1"/>
      </w:pPr>
      <w:r>
        <w:t>If the practical or activity cannot run</w:t>
      </w:r>
    </w:p>
    <w:p>
      <w:r>
        <w:t>Use the worksheet without scissors, counters or a screen. The adult reads each item and pupils point to a printed group name. Model prices as tens on paper.</w:t>
      </w:r>
    </w:p>
    <w:p>
      <w:pPr>
        <w:pStyle w:val="Heading1"/>
      </w:pPr>
      <w:r>
        <w:t>Likely misconceptions</w:t>
      </w:r>
    </w:p>
    <w:p>
      <w:pPr>
        <w:pStyle w:val="ListBullet"/>
      </w:pPr>
      <w:r>
        <w:t>Potato is placed with starchy foods in this grouping, even though it grows as a vegetable.</w:t>
      </w:r>
    </w:p>
    <w:p>
      <w:pPr>
        <w:pStyle w:val="ListBullet"/>
      </w:pPr>
      <w:r>
        <w:t>A combination food does not need one single group label; identify its ingredients.</w:t>
      </w:r>
    </w:p>
    <w:p>
      <w:pPr>
        <w:pStyle w:val="ListBullet"/>
      </w:pPr>
      <w:r>
        <w:t>A food group is not a guarantee that a product is suitable for someone. Allergens and individual needs still require adult checks.</w:t>
      </w:r>
    </w:p>
    <w:p>
      <w:pPr>
        <w:pStyle w:val="ListBullet"/>
      </w:pPr>
      <w:r>
        <w:t>These group cards do not set exact amounts or require every snack to include all groups.</w:t>
      </w:r>
    </w:p>
    <w:p>
      <w:pPr>
        <w:pStyle w:val="Caption"/>
        <w:pageBreakBefore/>
      </w:pPr>
      <w:r>
        <w:rPr>
          <w:b/>
          <w:color w:val="8A5528"/>
        </w:rPr>
        <w:t>TEACHER ANSWERS / BUILD_FOOD_W1</w:t>
      </w:r>
    </w:p>
    <w:p>
      <w:pPr>
        <w:pStyle w:val="Title"/>
      </w:pPr>
      <w:r>
        <w:t>Model responses and checks</w:t>
      </w:r>
    </w:p>
    <w:p>
      <w:pPr>
        <w:pStyle w:val="Subtitle"/>
      </w:pPr>
      <w:r>
        <w:t>Food Groups</w:t>
      </w:r>
    </w:p>
    <w:p>
      <w:r>
        <w:rPr>
          <w:b/>
        </w:rPr>
        <w:t xml:space="preserve">1. Sort the ingredients: </w:t>
      </w:r>
      <w:r>
        <w:t>Bread and rice: starchy. Apple and carrot: fruit and vegetables. Lentils and egg: protein. Milk: dairy and alternatives. Sunflower oil: oils and spreads.</w:t>
      </w:r>
    </w:p>
    <w:p>
      <w:r>
        <w:rPr>
          <w:b/>
        </w:rPr>
        <w:t xml:space="preserve">2. What is inside the wrap?: </w:t>
      </w:r>
      <w:r>
        <w:t>Bread wrap: starchy. Chickpeas: protein. Lettuce: fruit and vegetables. Yoghurt: dairy and alternatives. Accept any two of these correct groups.</w:t>
      </w:r>
    </w:p>
    <w:p>
      <w:r>
        <w:rPr>
          <w:b/>
        </w:rPr>
        <w:t xml:space="preserve">3. Work with a 100p budget: </w:t>
      </w:r>
      <w:r>
        <w:t>Roll + apple = 80p, 20p left; roll + yoghurt = 90p, 10p left; apple + yoghurt = 70p, 30p left. Each pair gives two groups. Credit checking the addition, budget or group match.</w:t>
      </w:r>
    </w:p>
    <w:p>
      <w:r>
        <w:rPr>
          <w:b/>
        </w:rPr>
        <w:t xml:space="preserve">Exit check: </w:t>
      </w:r>
      <w:r>
        <w:t>Dairy and alternatives. Yes: its ingredients may come from different groups.</w:t>
      </w:r>
    </w:p>
    <w:p>
      <w:pPr>
        <w:pStyle w:val="Heading2"/>
      </w:pPr>
      <w:r>
        <w:t>Five-group mat and ingredient cards</w:t>
      </w:r>
    </w:p>
    <w:p>
      <w:r>
        <w:t>Bread and rice → starchy foods.</w:t>
      </w:r>
    </w:p>
    <w:p>
      <w:r>
        <w:t>Apple and carrot → fruit and vegetables.</w:t>
      </w:r>
    </w:p>
    <w:p>
      <w:r>
        <w:t>Lentils and egg → protein foods.</w:t>
      </w:r>
    </w:p>
    <w:p>
      <w:r>
        <w:t>Milk → dairy and alternatives.</w:t>
      </w:r>
    </w:p>
    <w:p>
      <w:r>
        <w:t>Sunflower oil → oils and spreads.</w:t>
      </w:r>
    </w:p>
    <w:p>
      <w:r>
        <w:t>Water sits beside the five food groups.</w:t>
      </w:r>
    </w:p>
    <w:p>
      <w:pPr>
        <w:pStyle w:val="Heading2"/>
      </w:pPr>
      <w:r>
        <w:t>Pretend wrap and snack-shop cards</w:t>
      </w:r>
    </w:p>
    <w:p>
      <w:r>
        <w:t>Wrap: starchy, protein, fruit and vegetables, dairy and alternatives.</w:t>
      </w:r>
    </w:p>
    <w:p>
      <w:r>
        <w:t>Roll + apple: 80p, 20p remains.</w:t>
      </w:r>
    </w:p>
    <w:p>
      <w:r>
        <w:t>Roll + yoghurt: 90p, 10p remains.</w:t>
      </w:r>
    </w:p>
    <w:p>
      <w:r>
        <w:t>Apple + yoghurt: 70p, 30p remains.</w:t>
      </w:r>
    </w:p>
    <w:p>
      <w:pPr>
        <w:pStyle w:val="Caption"/>
        <w:pageBreakBefore/>
      </w:pPr>
      <w:r>
        <w:rPr>
          <w:b/>
          <w:color w:val="8A5528"/>
        </w:rPr>
        <w:t>TEACHER SLIDESHOW NOTES / BUILD_FOOD_W1</w:t>
      </w:r>
    </w:p>
    <w:p>
      <w:pPr>
        <w:pStyle w:val="Title"/>
      </w:pPr>
      <w:r>
        <w:t>Slideshow responses</w:t>
      </w:r>
    </w:p>
    <w:p>
      <w:pPr>
        <w:pStyle w:val="Subtitle"/>
      </w:pPr>
      <w:r>
        <w:t>Food Groups</w:t>
      </w:r>
    </w:p>
    <w:p>
      <w:r>
        <w:rPr>
          <w:b/>
        </w:rPr>
        <w:t xml:space="preserve">Food Groups: </w:t>
      </w:r>
      <w:r>
        <w:t>Accept any correctly identified ingredient; read each word aloud if needed.</w:t>
      </w:r>
    </w:p>
    <w:p>
      <w:r>
        <w:rPr>
          <w:b/>
        </w:rPr>
        <w:t xml:space="preserve">Five group names: </w:t>
      </w:r>
      <w:r>
        <w:t>Starchy foods. Water is a drink; do not force it into one of these five groups.</w:t>
      </w:r>
    </w:p>
    <w:p>
      <w:r>
        <w:rPr>
          <w:b/>
        </w:rPr>
        <w:t xml:space="preserve">Watch me sort: </w:t>
      </w:r>
      <w:r>
        <w:t>Fruit and vegetables. Potato is placed in starchy foods in this guide.</w:t>
      </w:r>
    </w:p>
    <w:p>
      <w:r>
        <w:rPr>
          <w:b/>
        </w:rPr>
        <w:t xml:space="preserve">Your turn: sort eight cards: </w:t>
      </w:r>
      <w:r>
        <w:t>Lentils and egg. Bread/rice: starchy; apple/carrot: fruit and vegetables; milk: dairy; sunflower oil: oils and spreads.</w:t>
      </w:r>
    </w:p>
    <w:p>
      <w:r>
        <w:rPr>
          <w:b/>
        </w:rPr>
        <w:t xml:space="preserve">A wrap contains several ingredients: </w:t>
      </w:r>
      <w:r>
        <w:t>Yoghurt. Bread wrap: starchy; chickpeas: protein; lettuce: fruit and vegetables.</w:t>
      </w:r>
    </w:p>
    <w:p>
      <w:r>
        <w:rPr>
          <w:b/>
        </w:rPr>
        <w:t xml:space="preserve">Unpack the wrap: </w:t>
      </w:r>
      <w:r>
        <w:t>No. Its separate ingredients can belong to different groups.</w:t>
      </w:r>
    </w:p>
    <w:p>
      <w:r>
        <w:rPr>
          <w:b/>
        </w:rPr>
        <w:t xml:space="preserve">A pretend snack shop: </w:t>
      </w:r>
      <w:r>
        <w:t>Yes: 50p + 40p = 90p, leaving 10p. They come from two different groups.</w:t>
      </w:r>
    </w:p>
    <w:p>
      <w:r>
        <w:rPr>
          <w:b/>
        </w:rPr>
        <w:t xml:space="preserve">Show the thinking: </w:t>
      </w:r>
      <w:r>
        <w:t>30p + 40p = 70p. Fruit and vegetables plus dairy and alternatives. 30p remains.</w:t>
      </w:r>
    </w:p>
    <w:p>
      <w:r>
        <w:rPr>
          <w:b/>
        </w:rPr>
        <w:t xml:space="preserve">One food, one group: </w:t>
      </w:r>
      <w:r>
        <w:t>Dairy and alternatives. Yes: for example bread and cheese come from different groups.</w:t>
      </w:r>
    </w:p>
    <w:p>
      <w:pPr>
        <w:pStyle w:val="Heading2"/>
      </w:pPr>
      <w:r>
        <w:t>Uploaded source references</w:t>
      </w:r>
    </w:p>
    <w:p>
      <w:pPr>
        <w:pStyle w:val="Caption"/>
      </w:pPr>
      <w:r>
        <w:t>DT_Aut1_W2_FoodWise_Healthy_Snack_and_Drink.pptx</w:t>
      </w:r>
    </w:p>
    <w:p>
      <w:pPr>
        <w:pStyle w:val="Caption"/>
      </w:pPr>
      <w:r>
        <w:t>DT_Aut1_W2_Log_I_Made_This.docx</w:t>
      </w:r>
    </w:p>
    <w:p>
      <w:pPr>
        <w:pStyle w:val="Caption"/>
        <w:pageBreakBefore/>
      </w:pPr>
      <w:r>
        <w:rPr>
          <w:b/>
          <w:color w:val="8A5528"/>
        </w:rPr>
        <w:t>TEACH / BUILD_FOOD_W2</w:t>
      </w:r>
    </w:p>
    <w:p>
      <w:pPr>
        <w:pStyle w:val="Title"/>
      </w:pPr>
      <w:r>
        <w:t>A Balanced Plate</w:t>
      </w:r>
    </w:p>
    <w:p>
      <w:pPr>
        <w:pStyle w:val="Subtitle"/>
      </w:pPr>
      <w:r>
        <w:t>Lesson 2 · 40 minutes</w:t>
      </w:r>
    </w:p>
    <w:p>
      <w:r>
        <w:t>Use food groups to plan a simple meal, recognising variety across a day or week rather than requiring every group on every plate.</w:t>
      </w:r>
    </w:p>
    <w:p>
      <w:pPr>
        <w:pStyle w:val="Heading1"/>
      </w:pPr>
      <w:r>
        <w:t>Before the lesson</w:t>
      </w:r>
    </w:p>
    <w:p>
      <w:pPr>
        <w:pStyle w:val="ListBullet"/>
      </w:pPr>
      <w:r>
        <w:t>Print the café cards and task sheet. Keep the prices visible while modelling addition.</w:t>
      </w:r>
    </w:p>
    <w:p>
      <w:pPr>
        <w:pStyle w:val="ListBullet"/>
      </w:pPr>
      <w:r>
        <w:t>Plan flexible pair roles; an adult can be the partner where collaboration would increase distress.</w:t>
      </w:r>
    </w:p>
    <w:p>
      <w:pPr>
        <w:pStyle w:val="ListBullet"/>
      </w:pPr>
      <w:r>
        <w:t>Read the fictional-day example in advance. Its purpose is group identification; it is not a quantified meal plan and must not become a pupil food diary.</w:t>
      </w:r>
    </w:p>
    <w:p>
      <w:r>
        <w:rPr>
          <w:b/>
        </w:rPr>
        <w:t xml:space="preserve">Materials: </w:t>
      </w:r>
      <w:r>
        <w:t>Pupil café planning sheet; Group reference and café cards; Pencils, counters or calculator; Paper for drawing a meal; no food or cooking equipment needed</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Settle and retrieve the rice food group.</w:t>
            </w:r>
          </w:p>
        </w:tc>
      </w:tr>
      <w:tr>
        <w:tc>
          <w:tcPr>
            <w:tcW w:type="dxa" w:w="1050"/>
          </w:tcPr>
          <w:p>
            <w:pPr>
              <w:spacing w:after="60"/>
            </w:pPr>
            <w:r>
              <w:rPr>
                <w:sz w:val="20"/>
              </w:rPr>
              <w:t>5</w:t>
            </w:r>
          </w:p>
        </w:tc>
        <w:tc>
          <w:tcPr>
            <w:tcW w:type="dxa" w:w="8820"/>
          </w:tcPr>
          <w:p>
            <w:pPr>
              <w:spacing w:after="60"/>
            </w:pPr>
            <w:r>
              <w:rPr>
                <w:sz w:val="20"/>
              </w:rPr>
              <w:t>Explain variety across a day/week and model the rice bowl.</w:t>
            </w:r>
          </w:p>
        </w:tc>
      </w:tr>
      <w:tr>
        <w:tc>
          <w:tcPr>
            <w:tcW w:type="dxa" w:w="1050"/>
          </w:tcPr>
          <w:p>
            <w:pPr>
              <w:spacing w:after="60"/>
            </w:pPr>
            <w:r>
              <w:rPr>
                <w:sz w:val="20"/>
              </w:rPr>
              <w:t>7</w:t>
            </w:r>
          </w:p>
        </w:tc>
        <w:tc>
          <w:tcPr>
            <w:tcW w:type="dxa" w:w="8820"/>
          </w:tcPr>
          <w:p>
            <w:pPr>
              <w:spacing w:after="60"/>
            </w:pPr>
            <w:r>
              <w:rPr>
                <w:sz w:val="20"/>
              </w:rPr>
              <w:t>Identify groups in three named dishes.</w:t>
            </w:r>
          </w:p>
        </w:tc>
      </w:tr>
      <w:tr>
        <w:tc>
          <w:tcPr>
            <w:tcW w:type="dxa" w:w="1050"/>
          </w:tcPr>
          <w:p>
            <w:pPr>
              <w:spacing w:after="60"/>
            </w:pPr>
            <w:r>
              <w:rPr>
                <w:sz w:val="20"/>
              </w:rPr>
              <w:t>5</w:t>
            </w:r>
          </w:p>
        </w:tc>
        <w:tc>
          <w:tcPr>
            <w:tcW w:type="dxa" w:w="8820"/>
          </w:tcPr>
          <w:p>
            <w:pPr>
              <w:spacing w:after="60"/>
            </w:pPr>
            <w:r>
              <w:rPr>
                <w:sz w:val="20"/>
              </w:rPr>
              <w:t>Model the café brief, prices and worked total.</w:t>
            </w:r>
          </w:p>
        </w:tc>
      </w:tr>
      <w:tr>
        <w:tc>
          <w:tcPr>
            <w:tcW w:type="dxa" w:w="1050"/>
          </w:tcPr>
          <w:p>
            <w:pPr>
              <w:spacing w:after="60"/>
            </w:pPr>
            <w:r>
              <w:rPr>
                <w:sz w:val="20"/>
              </w:rPr>
              <w:t>10</w:t>
            </w:r>
          </w:p>
        </w:tc>
        <w:tc>
          <w:tcPr>
            <w:tcW w:type="dxa" w:w="8820"/>
          </w:tcPr>
          <w:p>
            <w:pPr>
              <w:spacing w:after="60"/>
            </w:pPr>
            <w:r>
              <w:rPr>
                <w:sz w:val="20"/>
              </w:rPr>
              <w:t>Plan a café meal and swap planner/checker jobs.</w:t>
            </w:r>
          </w:p>
        </w:tc>
      </w:tr>
      <w:tr>
        <w:tc>
          <w:tcPr>
            <w:tcW w:type="dxa" w:w="1050"/>
          </w:tcPr>
          <w:p>
            <w:pPr>
              <w:spacing w:after="60"/>
            </w:pPr>
            <w:r>
              <w:rPr>
                <w:sz w:val="20"/>
              </w:rPr>
              <w:t>5</w:t>
            </w:r>
          </w:p>
        </w:tc>
        <w:tc>
          <w:tcPr>
            <w:tcW w:type="dxa" w:w="8820"/>
          </w:tcPr>
          <w:p>
            <w:pPr>
              <w:spacing w:after="60"/>
            </w:pPr>
            <w:r>
              <w:rPr>
                <w:sz w:val="20"/>
              </w:rPr>
              <w:t>Sort the fictional-day ingredients and discuss the single-plate misconception.</w:t>
            </w:r>
          </w:p>
        </w:tc>
      </w:tr>
      <w:tr>
        <w:tc>
          <w:tcPr>
            <w:tcW w:type="dxa" w:w="1050"/>
          </w:tcPr>
          <w:p>
            <w:pPr>
              <w:spacing w:after="60"/>
            </w:pPr>
            <w:r>
              <w:rPr>
                <w:sz w:val="20"/>
              </w:rPr>
              <w:t>3</w:t>
            </w:r>
          </w:p>
        </w:tc>
        <w:tc>
          <w:tcPr>
            <w:tcW w:type="dxa" w:w="8820"/>
          </w:tcPr>
          <w:p>
            <w:pPr>
              <w:spacing w:after="60"/>
            </w:pPr>
            <w:r>
              <w:rPr>
                <w:sz w:val="20"/>
              </w:rPr>
              <w:t>Exit explanation and specific feedback.</w:t>
            </w:r>
          </w:p>
        </w:tc>
      </w:tr>
      <w:tr>
        <w:tc>
          <w:tcPr>
            <w:tcW w:type="dxa" w:w="1050"/>
          </w:tcPr>
          <w:p>
            <w:pPr>
              <w:spacing w:after="60"/>
            </w:pPr>
            <w:r>
              <w:rPr>
                <w:sz w:val="20"/>
              </w:rPr>
              <w:t>2</w:t>
            </w:r>
          </w:p>
        </w:tc>
        <w:tc>
          <w:tcPr>
            <w:tcW w:type="dxa" w:w="8820"/>
          </w:tcPr>
          <w:p>
            <w:pPr>
              <w:spacing w:after="60"/>
            </w:pPr>
            <w:r>
              <w:rPr>
                <w:sz w:val="20"/>
              </w:rPr>
              <w:t>Return resources and reset.</w:t>
            </w:r>
          </w:p>
        </w:tc>
      </w:tr>
    </w:tbl>
    <w:p>
      <w:pPr>
        <w:pStyle w:val="Heading1"/>
      </w:pPr>
      <w:r>
        <w:t>What success can look like</w:t>
      </w:r>
    </w:p>
    <w:p>
      <w:pPr>
        <w:pStyle w:val="ListBullet"/>
      </w:pPr>
      <w:r>
        <w:t>I can identify groups in a mixed dish.</w:t>
      </w:r>
    </w:p>
    <w:p>
      <w:pPr>
        <w:pStyle w:val="ListBullet"/>
      </w:pPr>
      <w:r>
        <w:t>I can plan a meal from a set of ingredient cards.</w:t>
      </w:r>
    </w:p>
    <w:p>
      <w:pPr>
        <w:pStyle w:val="ListBullet"/>
      </w:pPr>
      <w:r>
        <w:t>I can explain a budget or teamwork choice.</w:t>
      </w:r>
    </w:p>
    <w:p>
      <w:r>
        <w:rPr>
          <w:b/>
        </w:rPr>
        <w:t xml:space="preserve">Care and boundaries: </w:t>
      </w:r>
      <w:r>
        <w:t>Avoid personal meal logs, public discussions of household budgets, food rankings and body-related explanations. Respect cultural choices, sensory preferences and pass/observe participation. Real cooking would require teacher-approved ingredients, allergen controls and individual care plans; this lesson has no required food contact or tasting.</w:t>
      </w:r>
    </w:p>
    <w:p>
      <w:r>
        <w:rPr>
          <w:b/>
        </w:rPr>
        <w:t xml:space="preserve">Assessment: </w:t>
      </w:r>
      <w:r>
        <w:t>Check a mixed-dish group match, a plan meeting the fictional brief, and one reason grounded in cost or group evidence. Record the planner/checker action observed and assistance given. Invite a choice of card size or role for next time and acknowledge how it will be used.</w:t>
      </w:r>
    </w:p>
    <w:p>
      <w:pPr>
        <w:pStyle w:val="Caption"/>
        <w:pageBreakBefore/>
      </w:pPr>
      <w:r>
        <w:rPr>
          <w:b/>
          <w:color w:val="8A5528"/>
        </w:rPr>
        <w:t>TEACH, CHECK AND RESPOND / BUILD_FOOD_W2</w:t>
      </w:r>
    </w:p>
    <w:p>
      <w:pPr>
        <w:pStyle w:val="Title"/>
      </w:pPr>
      <w:r>
        <w:t>Support and teaching notes</w:t>
      </w:r>
    </w:p>
    <w:p>
      <w:pPr>
        <w:pStyle w:val="Subtitle"/>
      </w:pPr>
      <w:r>
        <w:t>A Balanced Plate</w:t>
      </w:r>
    </w:p>
    <w:p>
      <w:pPr>
        <w:pStyle w:val="Heading1"/>
      </w:pPr>
      <w:r>
        <w:t>Model the thinking</w:t>
      </w:r>
    </w:p>
    <w:p>
      <w:r>
        <w:t>Put rice, beans and tomato cards together. Name each group, then count 40p + 40p + 30p = 110p and show 10p remaining from 120p. Say “This meets our café design brief.” Explicitly distinguish the exercise brief from a rule about every meal.</w:t>
      </w:r>
    </w:p>
    <w:p>
      <w:pPr>
        <w:pStyle w:val="Heading1"/>
      </w:pPr>
      <w:r>
        <w:t>Access and support</w:t>
      </w:r>
    </w:p>
    <w:p>
      <w:r>
        <w:t>Use just rice, beans and one vegetable card first. Provide a 120p counter mat and remove each cost in turn. Pupils may point, arrange, draw, sign or dictate. Read the fictional menu aloud and offer one group choice at a time.</w:t>
      </w:r>
    </w:p>
    <w:p>
      <w:pPr>
        <w:pStyle w:val="Heading1"/>
      </w:pPr>
      <w:r>
        <w:t>Extend the thinking</w:t>
      </w:r>
    </w:p>
    <w:p>
      <w:r>
        <w:t>Create both the rice and roll versions and compare their totals. Explain how one dish contains more than one group, and identify the group represented once in the fictional-day example.</w:t>
      </w:r>
    </w:p>
    <w:p>
      <w:pPr>
        <w:pStyle w:val="Heading1"/>
      </w:pPr>
      <w:r>
        <w:t>If the practical or activity cannot run</w:t>
      </w:r>
    </w:p>
    <w:p>
      <w:r>
        <w:t>Deliver from the paper sheet only. An adult draws three ingredient boxes and reads out the prices. Pupils can choose with eye gaze, pointing or speech; scribe the actual answer.</w:t>
      </w:r>
    </w:p>
    <w:p>
      <w:pPr>
        <w:pStyle w:val="Heading1"/>
      </w:pPr>
      <w:r>
        <w:t>Likely misconceptions</w:t>
      </w:r>
    </w:p>
    <w:p>
      <w:pPr>
        <w:pStyle w:val="ListBullet"/>
      </w:pPr>
      <w:r>
        <w:t>A single meal does not have to show all five groups; the wider day or week matters.</w:t>
      </w:r>
    </w:p>
    <w:p>
      <w:pPr>
        <w:pStyle w:val="ListBullet"/>
      </w:pPr>
      <w:r>
        <w:t>Food colour cannot establish its group or suitability. Read the named ingredient.</w:t>
      </w:r>
    </w:p>
    <w:p>
      <w:pPr>
        <w:pStyle w:val="ListBullet"/>
      </w:pPr>
      <w:r>
        <w:t>Spending exactly the full budget is allowed, but spending less also meets the brief.</w:t>
      </w:r>
    </w:p>
    <w:p>
      <w:pPr>
        <w:pStyle w:val="ListBullet"/>
      </w:pPr>
      <w:r>
        <w:t>A paper plan records planning. It must not be recorded as an observed cooking or safe-tool achievement.</w:t>
      </w:r>
    </w:p>
    <w:p>
      <w:pPr>
        <w:pStyle w:val="Caption"/>
        <w:pageBreakBefore/>
      </w:pPr>
      <w:r>
        <w:rPr>
          <w:b/>
          <w:color w:val="8A5528"/>
        </w:rPr>
        <w:t>TEACHER ANSWERS / BUILD_FOOD_W2</w:t>
      </w:r>
    </w:p>
    <w:p>
      <w:pPr>
        <w:pStyle w:val="Title"/>
      </w:pPr>
      <w:r>
        <w:t>Model responses and checks</w:t>
      </w:r>
    </w:p>
    <w:p>
      <w:pPr>
        <w:pStyle w:val="Subtitle"/>
      </w:pPr>
      <w:r>
        <w:t>A Balanced Plate</w:t>
      </w:r>
    </w:p>
    <w:p>
      <w:r>
        <w:rPr>
          <w:b/>
        </w:rPr>
        <w:t xml:space="preserve">1. Name the groups inside each dish: </w:t>
      </w:r>
      <w:r>
        <w:t>Porridge: starchy plus dairy. Jacket potato: starchy plus protein. Sandwich: starchy, dairy, fruit and vegetables.</w:t>
      </w:r>
    </w:p>
    <w:p>
      <w:r>
        <w:rPr>
          <w:b/>
        </w:rPr>
        <w:t xml:space="preserve">2. Design a pretend café meal: </w:t>
      </w:r>
      <w:r>
        <w:t>Rice + beans + either vegetable costs 110p, leaving 10p. Roll + beans + either vegetable costs 120p, leaving 0p. Water does not change the exercise total. Credit correctly matched groups and a clear role action.</w:t>
      </w:r>
    </w:p>
    <w:p>
      <w:r>
        <w:rPr>
          <w:b/>
        </w:rPr>
        <w:t xml:space="preserve">3. Find variety across an example day: </w:t>
      </w:r>
      <w:r>
        <w:t>Starchy: oats, rice, potato. Dairy: milk. Protein: beans, lentils. Fruit and vegetables: tomatoes, carrots. Oils and spreads: rapeseed oil. No: think across a day or week, not only one plate.</w:t>
      </w:r>
    </w:p>
    <w:p>
      <w:r>
        <w:rPr>
          <w:b/>
        </w:rPr>
        <w:t xml:space="preserve">Exit check: </w:t>
      </w:r>
      <w:r>
        <w:t>Accept a correct group, cost, preference in the fictional brief or teamwork reason. No: consider variety across a day or week.</w:t>
      </w:r>
    </w:p>
    <w:p>
      <w:pPr>
        <w:pStyle w:val="Heading2"/>
      </w:pPr>
      <w:r>
        <w:t>Café planning cards</w:t>
      </w:r>
    </w:p>
    <w:p>
      <w:r>
        <w:t>Either rice version: 110p; 10p remains.</w:t>
      </w:r>
    </w:p>
    <w:p>
      <w:r>
        <w:t>Either roll version: 120p; no money remains.</w:t>
      </w:r>
    </w:p>
    <w:p>
      <w:r>
        <w:t>All four offered meals meet this exercise’s three-group brief.</w:t>
      </w:r>
    </w:p>
    <w:p>
      <w:pPr>
        <w:pStyle w:val="Heading2"/>
      </w:pPr>
      <w:r>
        <w:t>Group reference and fictional-day menu</w:t>
      </w:r>
    </w:p>
    <w:p>
      <w:r>
        <w:t>Oats, rice and potato: starchy foods.</w:t>
      </w:r>
    </w:p>
    <w:p>
      <w:r>
        <w:t>Milk: dairy and alternatives.</w:t>
      </w:r>
    </w:p>
    <w:p>
      <w:r>
        <w:t>Beans and lentils: protein foods.</w:t>
      </w:r>
    </w:p>
    <w:p>
      <w:r>
        <w:t>Tomatoes and carrots: fruit and vegetables.</w:t>
      </w:r>
    </w:p>
    <w:p>
      <w:r>
        <w:t>Rapeseed oil: oils and spreads.</w:t>
      </w:r>
    </w:p>
    <w:p>
      <w:r>
        <w:t>All five groups appear across this fictional example; they do not all appear in every dish.</w:t>
      </w:r>
    </w:p>
    <w:p>
      <w:pPr>
        <w:pStyle w:val="Caption"/>
        <w:pageBreakBefore/>
      </w:pPr>
      <w:r>
        <w:rPr>
          <w:b/>
          <w:color w:val="8A5528"/>
        </w:rPr>
        <w:t>TEACHER SLIDESHOW NOTES / BUILD_FOOD_W2</w:t>
      </w:r>
    </w:p>
    <w:p>
      <w:pPr>
        <w:pStyle w:val="Title"/>
      </w:pPr>
      <w:r>
        <w:t>Slideshow responses</w:t>
      </w:r>
    </w:p>
    <w:p>
      <w:pPr>
        <w:pStyle w:val="Subtitle"/>
      </w:pPr>
      <w:r>
        <w:t>A Balanced Plate</w:t>
      </w:r>
    </w:p>
    <w:p>
      <w:r>
        <w:rPr>
          <w:b/>
        </w:rPr>
        <w:t xml:space="preserve">A Balanced Plate: </w:t>
      </w:r>
      <w:r>
        <w:t>Starchy foods.</w:t>
      </w:r>
    </w:p>
    <w:p>
      <w:r>
        <w:rPr>
          <w:b/>
        </w:rPr>
        <w:t xml:space="preserve">Look across a day or week: </w:t>
      </w:r>
      <w:r>
        <w:t>No. Consider the pattern across a day or week.</w:t>
      </w:r>
    </w:p>
    <w:p>
      <w:r>
        <w:rPr>
          <w:b/>
        </w:rPr>
        <w:t xml:space="preserve">Watch me unpack a meal: </w:t>
      </w:r>
      <w:r>
        <w:t>Beans.</w:t>
      </w:r>
    </w:p>
    <w:p>
      <w:r>
        <w:rPr>
          <w:b/>
        </w:rPr>
        <w:t xml:space="preserve">Three dishes, several groups: </w:t>
      </w:r>
      <w:r>
        <w:t>Porridge includes milk; the sandwich includes cheese. Both are valid answers.</w:t>
      </w:r>
    </w:p>
    <w:p>
      <w:r>
        <w:rPr>
          <w:b/>
        </w:rPr>
        <w:t xml:space="preserve">Plan the café special: </w:t>
      </w:r>
      <w:r>
        <w:t>Rice costs 10p less.</w:t>
      </w:r>
    </w:p>
    <w:p>
      <w:r>
        <w:rPr>
          <w:b/>
        </w:rPr>
        <w:t xml:space="preserve">Choose, add and check: </w:t>
      </w:r>
      <w:r>
        <w:t>Yes: 40p + 40p + 30p = 110p, with 10p left.</w:t>
      </w:r>
    </w:p>
    <w:p>
      <w:r>
        <w:rPr>
          <w:b/>
        </w:rPr>
        <w:t xml:space="preserve">Give everyone a useful job: </w:t>
      </w:r>
      <w:r>
        <w:t>“Let us add the prices again” or “Can we use the counters?”</w:t>
      </w:r>
    </w:p>
    <w:p>
      <w:r>
        <w:rPr>
          <w:b/>
        </w:rPr>
        <w:t xml:space="preserve">One plan, different possibilities: </w:t>
      </w:r>
      <w:r>
        <w:t>The rapeseed oil in the soup.</w:t>
      </w:r>
    </w:p>
    <w:p>
      <w:r>
        <w:rPr>
          <w:b/>
        </w:rPr>
        <w:t xml:space="preserve">Show one decision: </w:t>
      </w:r>
      <w:r>
        <w:t>No. Rice is starchy and beans are protein foods; variety is considered across a day or week.</w:t>
      </w:r>
    </w:p>
    <w:p>
      <w:pPr>
        <w:pStyle w:val="Heading2"/>
      </w:pPr>
      <w:r>
        <w:t>Uploaded source references</w:t>
      </w:r>
    </w:p>
    <w:p>
      <w:pPr>
        <w:pStyle w:val="Caption"/>
      </w:pPr>
      <w:r>
        <w:t>DT_Aut1_W2_FoodWise_Healthy_Snack_and_Drink.pptx</w:t>
      </w:r>
    </w:p>
    <w:p>
      <w:pPr>
        <w:pStyle w:val="Caption"/>
      </w:pPr>
      <w:r>
        <w:t>DT_Aut1_W2_Log_I_Made_This.docx</w:t>
      </w:r>
    </w:p>
    <w:p>
      <w:pPr>
        <w:pStyle w:val="Caption"/>
        <w:pageBreakBefore/>
      </w:pPr>
      <w:r>
        <w:rPr>
          <w:b/>
          <w:color w:val="8A5528"/>
        </w:rPr>
        <w:t>TEACH / BUILD_FOOD_W3</w:t>
      </w:r>
    </w:p>
    <w:p>
      <w:pPr>
        <w:pStyle w:val="Title"/>
      </w:pPr>
      <w:r>
        <w:t>Reading Labels</w:t>
      </w:r>
    </w:p>
    <w:p>
      <w:pPr>
        <w:pStyle w:val="Subtitle"/>
      </w:pPr>
      <w:r>
        <w:t>Lesson 3 · 40 minutes</w:t>
      </w:r>
    </w:p>
    <w:p>
      <w:r>
        <w:t>Find important label information and compare the same measure on two fictional labels, asking an adult when suitability is uncertain.</w:t>
      </w:r>
    </w:p>
    <w:p>
      <w:pPr>
        <w:pStyle w:val="Heading1"/>
      </w:pPr>
      <w:r>
        <w:t>Before the lesson</w:t>
      </w:r>
    </w:p>
    <w:p>
      <w:pPr>
        <w:pStyle w:val="ListBullet"/>
      </w:pPr>
      <w:r>
        <w:t>Print fictional labels A/B large enough to read; MILK and CELERY are emphasised with capitals in this teaching format.</w:t>
      </w:r>
    </w:p>
    <w:p>
      <w:pPr>
        <w:pStyle w:val="ListBullet"/>
      </w:pPr>
      <w:r>
        <w:t>Use the stated October 2026 scenario dates. Display “Pretend today…” on each case so the activity does not depend on the real lesson date.</w:t>
      </w:r>
    </w:p>
    <w:p>
      <w:pPr>
        <w:pStyle w:val="ListBullet"/>
      </w:pPr>
      <w:r>
        <w:t>Read the dated-food and allergen teaching notes. Keep all tasks paper based; pupil label skills never replace staff ingredient approval, allergen controls or individual care plans.</w:t>
      </w:r>
    </w:p>
    <w:p>
      <w:r>
        <w:rPr>
          <w:b/>
        </w:rPr>
        <w:t xml:space="preserve">Materials: </w:t>
      </w:r>
      <w:r>
        <w:t>Two full fictional label extracts per pupil/pair; Three date/storage case cards; Pupil worksheet, pencil or highlighter; Calculator or 10p/20p counters for price comparison; no edible samples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Settle and locate an ingredients-list example.</w:t>
            </w:r>
          </w:p>
        </w:tc>
      </w:tr>
      <w:tr>
        <w:tc>
          <w:tcPr>
            <w:tcW w:type="dxa" w:w="1050"/>
          </w:tcPr>
          <w:p>
            <w:pPr>
              <w:spacing w:after="60"/>
            </w:pPr>
            <w:r>
              <w:rPr>
                <w:sz w:val="20"/>
              </w:rPr>
              <w:t>6</w:t>
            </w:r>
          </w:p>
        </w:tc>
        <w:tc>
          <w:tcPr>
            <w:tcW w:type="dxa" w:w="8820"/>
          </w:tcPr>
          <w:p>
            <w:pPr>
              <w:spacing w:after="60"/>
            </w:pPr>
            <w:r>
              <w:rPr>
                <w:sz w:val="20"/>
              </w:rPr>
              <w:t>Model ingredients, highlighted allergen and storage checks.</w:t>
            </w:r>
          </w:p>
        </w:tc>
      </w:tr>
      <w:tr>
        <w:tc>
          <w:tcPr>
            <w:tcW w:type="dxa" w:w="1050"/>
          </w:tcPr>
          <w:p>
            <w:pPr>
              <w:spacing w:after="60"/>
            </w:pPr>
            <w:r>
              <w:rPr>
                <w:sz w:val="20"/>
              </w:rPr>
              <w:t>5</w:t>
            </w:r>
          </w:p>
        </w:tc>
        <w:tc>
          <w:tcPr>
            <w:tcW w:type="dxa" w:w="8820"/>
          </w:tcPr>
          <w:p>
            <w:pPr>
              <w:spacing w:after="60"/>
            </w:pPr>
            <w:r>
              <w:rPr>
                <w:sz w:val="20"/>
              </w:rPr>
              <w:t>Explain use-by versus best before using one dated case.</w:t>
            </w:r>
          </w:p>
        </w:tc>
      </w:tr>
      <w:tr>
        <w:tc>
          <w:tcPr>
            <w:tcW w:type="dxa" w:w="1050"/>
          </w:tcPr>
          <w:p>
            <w:pPr>
              <w:spacing w:after="60"/>
            </w:pPr>
            <w:r>
              <w:rPr>
                <w:sz w:val="20"/>
              </w:rPr>
              <w:t>7</w:t>
            </w:r>
          </w:p>
        </w:tc>
        <w:tc>
          <w:tcPr>
            <w:tcW w:type="dxa" w:w="8820"/>
          </w:tcPr>
          <w:p>
            <w:pPr>
              <w:spacing w:after="60"/>
            </w:pPr>
            <w:r>
              <w:rPr>
                <w:sz w:val="20"/>
              </w:rPr>
              <w:t>Complete Label A information hunt.</w:t>
            </w:r>
          </w:p>
        </w:tc>
      </w:tr>
      <w:tr>
        <w:tc>
          <w:tcPr>
            <w:tcW w:type="dxa" w:w="1050"/>
          </w:tcPr>
          <w:p>
            <w:pPr>
              <w:spacing w:after="60"/>
            </w:pPr>
            <w:r>
              <w:rPr>
                <w:sz w:val="20"/>
              </w:rPr>
              <w:t>7</w:t>
            </w:r>
          </w:p>
        </w:tc>
        <w:tc>
          <w:tcPr>
            <w:tcW w:type="dxa" w:w="8820"/>
          </w:tcPr>
          <w:p>
            <w:pPr>
              <w:spacing w:after="60"/>
            </w:pPr>
            <w:r>
              <w:rPr>
                <w:sz w:val="20"/>
              </w:rPr>
              <w:t>Read and decide the three date/storage cases.</w:t>
            </w:r>
          </w:p>
        </w:tc>
      </w:tr>
      <w:tr>
        <w:tc>
          <w:tcPr>
            <w:tcW w:type="dxa" w:w="1050"/>
          </w:tcPr>
          <w:p>
            <w:pPr>
              <w:spacing w:after="60"/>
            </w:pPr>
            <w:r>
              <w:rPr>
                <w:sz w:val="20"/>
              </w:rPr>
              <w:t>7</w:t>
            </w:r>
          </w:p>
        </w:tc>
        <w:tc>
          <w:tcPr>
            <w:tcW w:type="dxa" w:w="8820"/>
          </w:tcPr>
          <w:p>
            <w:pPr>
              <w:spacing w:after="60"/>
            </w:pPr>
            <w:r>
              <w:rPr>
                <w:sz w:val="20"/>
              </w:rPr>
              <w:t>Compare the two per-100g values and equal-size prices.</w:t>
            </w:r>
          </w:p>
        </w:tc>
      </w:tr>
      <w:tr>
        <w:tc>
          <w:tcPr>
            <w:tcW w:type="dxa" w:w="1050"/>
          </w:tcPr>
          <w:p>
            <w:pPr>
              <w:spacing w:after="60"/>
            </w:pPr>
            <w:r>
              <w:rPr>
                <w:sz w:val="20"/>
              </w:rPr>
              <w:t>3</w:t>
            </w:r>
          </w:p>
        </w:tc>
        <w:tc>
          <w:tcPr>
            <w:tcW w:type="dxa" w:w="8820"/>
          </w:tcPr>
          <w:p>
            <w:pPr>
              <w:spacing w:after="60"/>
            </w:pPr>
            <w:r>
              <w:rPr>
                <w:sz w:val="20"/>
              </w:rPr>
              <w:t>Exit safety action and corrective feedback.</w:t>
            </w:r>
          </w:p>
        </w:tc>
      </w:tr>
      <w:tr>
        <w:tc>
          <w:tcPr>
            <w:tcW w:type="dxa" w:w="1050"/>
          </w:tcPr>
          <w:p>
            <w:pPr>
              <w:spacing w:after="60"/>
            </w:pPr>
            <w:r>
              <w:rPr>
                <w:sz w:val="20"/>
              </w:rPr>
              <w:t>2</w:t>
            </w:r>
          </w:p>
        </w:tc>
        <w:tc>
          <w:tcPr>
            <w:tcW w:type="dxa" w:w="8820"/>
          </w:tcPr>
          <w:p>
            <w:pPr>
              <w:spacing w:after="60"/>
            </w:pPr>
            <w:r>
              <w:rPr>
                <w:sz w:val="20"/>
              </w:rPr>
              <w:t>Return labels and reset.</w:t>
            </w:r>
          </w:p>
        </w:tc>
      </w:tr>
    </w:tbl>
    <w:p>
      <w:pPr>
        <w:pStyle w:val="Heading1"/>
      </w:pPr>
      <w:r>
        <w:t>What success can look like</w:t>
      </w:r>
    </w:p>
    <w:p>
      <w:pPr>
        <w:pStyle w:val="ListBullet"/>
      </w:pPr>
      <w:r>
        <w:t>I can find ingredients, dates and storage instructions.</w:t>
      </w:r>
    </w:p>
    <w:p>
      <w:pPr>
        <w:pStyle w:val="ListBullet"/>
      </w:pPr>
      <w:r>
        <w:t>I can explain a use-by warning and an allergen-check action.</w:t>
      </w:r>
    </w:p>
    <w:p>
      <w:pPr>
        <w:pStyle w:val="ListBullet"/>
      </w:pPr>
      <w:r>
        <w:t>I can compare the same measure on two labels.</w:t>
      </w:r>
    </w:p>
    <w:p>
      <w:r>
        <w:rPr>
          <w:b/>
        </w:rPr>
        <w:t xml:space="preserve">Care and boundaries: </w:t>
      </w:r>
      <w:r>
        <w:t>Use fictional allergy scenarios without inviting disclosure. Follow existing school care plans and food procedures for any real products. Keep food-contact and tasting optional and outside this paper lesson. Do not rank pupils’ choices or ask about personal eating, bodies or household shopping. Refer a real uncertainty to the responsible adult.</w:t>
      </w:r>
    </w:p>
    <w:p>
      <w:r>
        <w:rPr>
          <w:b/>
        </w:rPr>
        <w:t xml:space="preserve">Assessment: </w:t>
      </w:r>
      <w:r>
        <w:t>Record whether the pupil located an ingredient warning, date and storage line; distinguished one safety-date case from the quality-date case; and compared matching units. Correct “smells fine means safe” before closing. Note actual support and avoid recording paper rehearsal as successful food preparation or formal accreditation.</w:t>
      </w:r>
    </w:p>
    <w:p>
      <w:pPr>
        <w:pStyle w:val="Caption"/>
        <w:pageBreakBefore/>
      </w:pPr>
      <w:r>
        <w:rPr>
          <w:b/>
          <w:color w:val="8A5528"/>
        </w:rPr>
        <w:t>TEACH, CHECK AND RESPOND / BUILD_FOOD_W3</w:t>
      </w:r>
    </w:p>
    <w:p>
      <w:pPr>
        <w:pStyle w:val="Title"/>
      </w:pPr>
      <w:r>
        <w:t>Support and teaching notes</w:t>
      </w:r>
    </w:p>
    <w:p>
      <w:pPr>
        <w:pStyle w:val="Subtitle"/>
      </w:pPr>
      <w:r>
        <w:t>Reading Labels</w:t>
      </w:r>
    </w:p>
    <w:p>
      <w:pPr>
        <w:pStyle w:val="Heading1"/>
      </w:pPr>
      <w:r>
        <w:t>Model the thinking</w:t>
      </w:r>
    </w:p>
    <w:p>
      <w:r>
        <w:t>Trace the Label A ingredients with a finger to MILK. Trace the date words before reading the date. Read the storage and after-opening statements in full. Then align the two per-100g lines: 0.60g and 0.30g. Explain only what those numbers establish, and separately identify Label B’s CELERY warning.</w:t>
      </w:r>
    </w:p>
    <w:p>
      <w:pPr>
        <w:pStyle w:val="Heading1"/>
      </w:pPr>
      <w:r>
        <w:t>Access and support</w:t>
      </w:r>
    </w:p>
    <w:p>
      <w:r>
        <w:t>Offer one enlarged label at a time and read the exact wording aloud. Use separate prompts: ingredients, date, storage. Accept pointing, signing, circling or scribing. For the comparison, use 0.60/0.30 as 60/30 hundredths only if decimals are accessible; otherwise let the adult identify the values and ask the pupil to choose the matching smaller-value card.</w:t>
      </w:r>
    </w:p>
    <w:p>
      <w:pPr>
        <w:pStyle w:val="Heading1"/>
      </w:pPr>
      <w:r>
        <w:t>Extend the thinking</w:t>
      </w:r>
    </w:p>
    <w:p>
      <w:r>
        <w:t>Explain why A’s 200g and B’s 300g portion lines cannot be compared as equal portions. Calculate the 0.30g difference in salt per 100g and the 20p price difference, then state one safety question these figures cannot answer.</w:t>
      </w:r>
    </w:p>
    <w:p>
      <w:pPr>
        <w:pStyle w:val="Heading1"/>
      </w:pPr>
      <w:r>
        <w:t>If the practical or activity cannot run</w:t>
      </w:r>
    </w:p>
    <w:p>
      <w:r>
        <w:t>Read the labels from the printed resource. Pupils point to a date, ingredient or storage line. Use the date cases orally and record their exact decision. No internet, photographs, packaging or food is required.</w:t>
      </w:r>
    </w:p>
    <w:p>
      <w:pPr>
        <w:pStyle w:val="Heading1"/>
      </w:pPr>
      <w:r>
        <w:t>Likely misconceptions</w:t>
      </w:r>
    </w:p>
    <w:p>
      <w:pPr>
        <w:pStyle w:val="ListBullet"/>
      </w:pPr>
      <w:r>
        <w:t>A tomato picture does not mean a soup contains only tomatoes; the ingredient list here includes milk.</w:t>
      </w:r>
    </w:p>
    <w:p>
      <w:pPr>
        <w:pStyle w:val="ListBullet"/>
      </w:pPr>
      <w:r>
        <w:t>The 14 regulated allergens are not the only possible allergies. Absence of highlighted words or a “may contain” warning does not prove suitability.</w:t>
      </w:r>
    </w:p>
    <w:p>
      <w:pPr>
        <w:pStyle w:val="ListBullet"/>
      </w:pPr>
      <w:r>
        <w:t>Use-by is about safety and best before about quality. For these never-cooked/never-frozen cases, do not eat after use-by even if smell or appearance seems normal.</w:t>
      </w:r>
    </w:p>
    <w:p>
      <w:pPr>
        <w:pStyle w:val="ListBullet"/>
      </w:pPr>
      <w:r>
        <w:t>Poor storage can create a problem before the date. A date on its own does not prove a product is safe.</w:t>
      </w:r>
    </w:p>
    <w:p>
      <w:pPr>
        <w:pStyle w:val="ListBullet"/>
      </w:pPr>
      <w:r>
        <w:t>A smaller per-100g salt value or price is a numerical fact, not a judgement about the entire food or a person’s needs.</w:t>
      </w:r>
    </w:p>
    <w:p>
      <w:pPr>
        <w:pStyle w:val="Caption"/>
        <w:pageBreakBefore/>
      </w:pPr>
      <w:r>
        <w:rPr>
          <w:b/>
          <w:color w:val="8A5528"/>
        </w:rPr>
        <w:t>TEACHER ANSWERS / BUILD_FOOD_W3</w:t>
      </w:r>
    </w:p>
    <w:p>
      <w:pPr>
        <w:pStyle w:val="Title"/>
      </w:pPr>
      <w:r>
        <w:t>Model responses and checks</w:t>
      </w:r>
    </w:p>
    <w:p>
      <w:pPr>
        <w:pStyle w:val="Subtitle"/>
      </w:pPr>
      <w:r>
        <w:t>Reading Labels</w:t>
      </w:r>
    </w:p>
    <w:p>
      <w:r>
        <w:rPr>
          <w:b/>
        </w:rPr>
        <w:t xml:space="preserve">1. Find the information: </w:t>
      </w:r>
      <w:r>
        <w:t>MILK; 8 October 2026; refrigerated at 5°C or below; within 24 hours after opening and before the end of the use-by date. The earlier deadline applies.</w:t>
      </w:r>
    </w:p>
    <w:p>
      <w:r>
        <w:rPr>
          <w:b/>
        </w:rPr>
        <w:t xml:space="preserve">2. Choose the next action: </w:t>
      </w:r>
      <w:r>
        <w:t>1: safety date; do not eat and tell the adult. Smell does not change the use-by warning. 2: quality date; ask an adult to check storage, packaging and suitability, without pupil tasting. 3: storage; stop and tell the adult, even though the use-by date has not passed.</w:t>
      </w:r>
    </w:p>
    <w:p>
      <w:r>
        <w:rPr>
          <w:b/>
        </w:rPr>
        <w:t xml:space="preserve">3. Make a fair comparison: </w:t>
      </w:r>
      <w:r>
        <w:t>B shows less salt per 100g: 0.30g versus 0.60g. B costs 20p less for 400g. Portions are different sizes, so use per 100g for a direct comparison. B has a celery warning: do not select it for that customer; ask the responsible adult. These figures cannot determine personal suitability.</w:t>
      </w:r>
    </w:p>
    <w:p>
      <w:r>
        <w:rPr>
          <w:b/>
        </w:rPr>
        <w:t xml:space="preserve">Exit check: </w:t>
      </w:r>
      <w:r>
        <w:t>Do not eat it. Stop and tell the adult; normal smell does not override a use-by date.</w:t>
      </w:r>
    </w:p>
    <w:p>
      <w:pPr>
        <w:pStyle w:val="Heading2"/>
      </w:pPr>
      <w:r>
        <w:t>Fictional labels A and B</w:t>
      </w:r>
    </w:p>
    <w:p>
      <w:r>
        <w:t>A contains MILK as an ingredient. B warns “May contain CELERY”.</w:t>
      </w:r>
    </w:p>
    <w:p>
      <w:r>
        <w:t>Both require refrigeration at 5°C or below. After opening, follow 24 hours and the use-by date, whichever ends first.</w:t>
      </w:r>
    </w:p>
    <w:p>
      <w:r>
        <w:t>B has 0.30g salt per 100g; A has 0.60g per 100g. B’s figure is smaller.</w:t>
      </w:r>
    </w:p>
    <w:p>
      <w:r>
        <w:t>Both packs are 400g; B is 20p cheaper. This is no evidence of allergy suitability.</w:t>
      </w:r>
    </w:p>
    <w:p>
      <w:pPr>
        <w:pStyle w:val="Heading2"/>
      </w:pPr>
      <w:r>
        <w:t>Date and storage case cards</w:t>
      </w:r>
    </w:p>
    <w:p>
      <w:r>
        <w:t>Case 1: do not eat; tell the adult. It is after use-by and was never cooked or frozen.</w:t>
      </w:r>
    </w:p>
    <w:p>
      <w:r>
        <w:t>Case 2: best before concerns quality; an adult checks the product, storage, packaging and suitability. Pupils do not taste-test it.</w:t>
      </w:r>
    </w:p>
    <w:p>
      <w:r>
        <w:t>Case 3: stop and tell the adult. The storage instruction was not followed, so the future use-by date does not resolve the concern.</w:t>
      </w:r>
    </w:p>
    <w:p>
      <w:pPr>
        <w:pStyle w:val="Heading2"/>
      </w:pPr>
      <w:r>
        <w:t>Teacher reference: allergen and date checks</w:t>
      </w:r>
    </w:p>
    <w:p>
      <w:r>
        <w:t>Expected pupil action when information or suitability is uncertain: stop and ask the responsible adult.</w:t>
      </w:r>
    </w:p>
    <w:p>
      <w:r>
        <w:t>Do not infer overall safety from date, packaging pictures, colour, price or a single numerical comparison.</w:t>
      </w:r>
    </w:p>
    <w:p>
      <w:pPr>
        <w:pStyle w:val="Caption"/>
        <w:pageBreakBefore/>
      </w:pPr>
      <w:r>
        <w:rPr>
          <w:b/>
          <w:color w:val="8A5528"/>
        </w:rPr>
        <w:t>TEACHER SLIDESHOW NOTES / BUILD_FOOD_W3</w:t>
      </w:r>
    </w:p>
    <w:p>
      <w:pPr>
        <w:pStyle w:val="Title"/>
      </w:pPr>
      <w:r>
        <w:t>Slideshow responses</w:t>
      </w:r>
    </w:p>
    <w:p>
      <w:pPr>
        <w:pStyle w:val="Subtitle"/>
      </w:pPr>
      <w:r>
        <w:t>Reading Labels</w:t>
      </w:r>
    </w:p>
    <w:p>
      <w:r>
        <w:rPr>
          <w:b/>
        </w:rPr>
        <w:t xml:space="preserve">Reading Labels: </w:t>
      </w:r>
      <w:r>
        <w:t>The ingredients list.</w:t>
      </w:r>
    </w:p>
    <w:p>
      <w:r>
        <w:rPr>
          <w:b/>
        </w:rPr>
        <w:t xml:space="preserve">Three checks before using food: </w:t>
      </w:r>
      <w:r>
        <w:t>No. Find the written ingredients, date and storage instructions too.</w:t>
      </w:r>
    </w:p>
    <w:p>
      <w:r>
        <w:rPr>
          <w:b/>
        </w:rPr>
        <w:t xml:space="preserve">Spot the ingredient warning: </w:t>
      </w:r>
      <w:r>
        <w:t>No. The ingredients include milk. Stop and ask the responsible adult.</w:t>
      </w:r>
    </w:p>
    <w:p>
      <w:r>
        <w:rPr>
          <w:b/>
        </w:rPr>
        <w:t xml:space="preserve">Two dates, different jobs: </w:t>
      </w:r>
      <w:r>
        <w:t>Do not eat it. Tell the adult; normal smell does not change the use-by warning.</w:t>
      </w:r>
    </w:p>
    <w:p>
      <w:r>
        <w:rPr>
          <w:b/>
        </w:rPr>
        <w:t xml:space="preserve">Find it on Label A: </w:t>
      </w:r>
      <w:r>
        <w:t>Use within 24 hours and before the end of the use-by date. Follow whichever deadline comes first.</w:t>
      </w:r>
    </w:p>
    <w:p>
      <w:r>
        <w:rPr>
          <w:b/>
        </w:rPr>
        <w:t xml:space="preserve">Date and storage detectives: </w:t>
      </w:r>
      <w:r>
        <w:t>Case 3. The storage instructions were not followed. Stop and tell the adult.</w:t>
      </w:r>
    </w:p>
    <w:p>
      <w:r>
        <w:rPr>
          <w:b/>
        </w:rPr>
        <w:t xml:space="preserve">Compare the same measure: </w:t>
      </w:r>
      <w:r>
        <w:t>B: 0.30g per 100g is less than A: 0.60g per 100g. B is also 20p cheaper for the same pack mass.</w:t>
      </w:r>
    </w:p>
    <w:p>
      <w:r>
        <w:rPr>
          <w:b/>
        </w:rPr>
        <w:t xml:space="preserve">Read, compare, ask: </w:t>
      </w:r>
      <w:r>
        <w:t>No. It says “May contain CELERY”. Stop and ask the responsible adult; do not select it for that person.</w:t>
      </w:r>
    </w:p>
    <w:p>
      <w:r>
        <w:rPr>
          <w:b/>
        </w:rPr>
        <w:t xml:space="preserve">One label decision: </w:t>
      </w:r>
      <w:r>
        <w:t>Stop and tell an adult. It is past its use-by date; normal appearance or smell cannot establish safety.</w:t>
      </w:r>
    </w:p>
    <w:p>
      <w:pPr>
        <w:pStyle w:val="Heading2"/>
      </w:pPr>
      <w:r>
        <w:t>Source provenance</w:t>
      </w:r>
    </w:p>
    <w:p>
      <w:pPr>
        <w:pStyle w:val="Caption"/>
      </w:pPr>
      <w:r>
        <w:t>Existing BUILD FoodWise topic, developed using the published references listed at the end of this guide.</w:t>
      </w:r>
    </w:p>
    <w:p>
      <w:pPr>
        <w:pStyle w:val="Caption"/>
        <w:pageBreakBefore/>
      </w:pPr>
      <w:r>
        <w:rPr>
          <w:b/>
          <w:color w:val="8A5528"/>
        </w:rPr>
        <w:t>TEACH / BUILD_FOOD_W4</w:t>
      </w:r>
    </w:p>
    <w:p>
      <w:pPr>
        <w:pStyle w:val="Title"/>
      </w:pPr>
      <w:r>
        <w:t>Kitchen hygiene and safety</w:t>
      </w:r>
    </w:p>
    <w:p>
      <w:pPr>
        <w:pStyle w:val="Subtitle"/>
      </w:pPr>
      <w:r>
        <w:t>Lesson 4 · 40 minutes</w:t>
      </w:r>
    </w:p>
    <w:p>
      <w:r>
        <w:t>Follow a hygiene routine, recognise hazards and practise an agreed tool skill safely.</w:t>
      </w:r>
    </w:p>
    <w:p>
      <w:pPr>
        <w:pStyle w:val="Heading1"/>
      </w:pPr>
      <w:r>
        <w:t>Before the lesson</w:t>
      </w:r>
    </w:p>
    <w:p>
      <w:pPr>
        <w:pStyle w:val="ListBullet"/>
      </w:pPr>
      <w:r>
        <w:t>Check actual ingredient labels, use-by dates, storage instructions and individual plans; agree any substitution before the session.</w:t>
      </w:r>
    </w:p>
    <w:p>
      <w:pPr>
        <w:pStyle w:val="ListBullet"/>
      </w:pPr>
      <w:r>
        <w:t>Prepare handwashing, clean worktops, separate clean utensils and waste area; adult manages cleaning chemicals according to the product label.</w:t>
      </w:r>
    </w:p>
    <w:p>
      <w:pPr>
        <w:pStyle w:val="ListBullet"/>
      </w:pPr>
      <w:r>
        <w:t>Keep chilled ingredients at 0-5°C until needed; check the fridge thermometer. Return unused chilled ingredients promptly and follow pack opening instructions.</w:t>
      </w:r>
    </w:p>
    <w:p>
      <w:pPr>
        <w:pStyle w:val="ListBullet"/>
      </w:pPr>
      <w:r>
        <w:t>Set up only the tools approved for this class. Have banana pieces or a non-food model ready; no heat, grater or peeler is required.</w:t>
      </w:r>
    </w:p>
    <w:p>
      <w:r>
        <w:rPr>
          <w:b/>
        </w:rPr>
        <w:t xml:space="preserve">Materials: </w:t>
      </w:r>
      <w:r>
        <w:t>Soap, water, disposable towels, aprons and adult-managed cleaning supplies.; Stable boards, approved table knife, banana or safe practice model, printed routine and hazard cards.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Settle, choose role and recall safety.</w:t>
            </w:r>
          </w:p>
        </w:tc>
      </w:tr>
      <w:tr>
        <w:tc>
          <w:tcPr>
            <w:tcW w:type="dxa" w:w="1050"/>
          </w:tcPr>
          <w:p>
            <w:pPr>
              <w:spacing w:after="60"/>
            </w:pPr>
            <w:r>
              <w:rPr>
                <w:sz w:val="20"/>
              </w:rPr>
              <w:t>7</w:t>
            </w:r>
          </w:p>
        </w:tc>
        <w:tc>
          <w:tcPr>
            <w:tcW w:type="dxa" w:w="8820"/>
          </w:tcPr>
          <w:p>
            <w:pPr>
              <w:spacing w:after="60"/>
            </w:pPr>
            <w:r>
              <w:rPr>
                <w:sz w:val="20"/>
              </w:rPr>
              <w:t>Demonstrate routine and tool stop/placement.</w:t>
            </w:r>
          </w:p>
        </w:tc>
      </w:tr>
      <w:tr>
        <w:tc>
          <w:tcPr>
            <w:tcW w:type="dxa" w:w="1050"/>
          </w:tcPr>
          <w:p>
            <w:pPr>
              <w:spacing w:after="60"/>
            </w:pPr>
            <w:r>
              <w:rPr>
                <w:sz w:val="20"/>
              </w:rPr>
              <w:t>7</w:t>
            </w:r>
          </w:p>
        </w:tc>
        <w:tc>
          <w:tcPr>
            <w:tcW w:type="dxa" w:w="8820"/>
          </w:tcPr>
          <w:p>
            <w:pPr>
              <w:spacing w:after="60"/>
            </w:pPr>
            <w:r>
              <w:rPr>
                <w:sz w:val="20"/>
              </w:rPr>
              <w:t>Read and sort hazard situations.</w:t>
            </w:r>
          </w:p>
        </w:tc>
      </w:tr>
      <w:tr>
        <w:tc>
          <w:tcPr>
            <w:tcW w:type="dxa" w:w="1050"/>
          </w:tcPr>
          <w:p>
            <w:pPr>
              <w:spacing w:after="60"/>
            </w:pPr>
            <w:r>
              <w:rPr>
                <w:sz w:val="20"/>
              </w:rPr>
              <w:t>12</w:t>
            </w:r>
          </w:p>
        </w:tc>
        <w:tc>
          <w:tcPr>
            <w:tcW w:type="dxa" w:w="8820"/>
          </w:tcPr>
          <w:p>
            <w:pPr>
              <w:spacing w:after="60"/>
            </w:pPr>
            <w:r>
              <w:rPr>
                <w:sz w:val="20"/>
              </w:rPr>
              <w:t>Supervised circuit and observation.</w:t>
            </w:r>
          </w:p>
        </w:tc>
      </w:tr>
      <w:tr>
        <w:tc>
          <w:tcPr>
            <w:tcW w:type="dxa" w:w="1050"/>
          </w:tcPr>
          <w:p>
            <w:pPr>
              <w:spacing w:after="60"/>
            </w:pPr>
            <w:r>
              <w:rPr>
                <w:sz w:val="20"/>
              </w:rPr>
              <w:t>5</w:t>
            </w:r>
          </w:p>
        </w:tc>
        <w:tc>
          <w:tcPr>
            <w:tcW w:type="dxa" w:w="8820"/>
          </w:tcPr>
          <w:p>
            <w:pPr>
              <w:spacing w:after="60"/>
            </w:pPr>
            <w:r>
              <w:rPr>
                <w:sz w:val="20"/>
              </w:rPr>
              <w:t>Record and explain the process.</w:t>
            </w:r>
          </w:p>
        </w:tc>
      </w:tr>
      <w:tr>
        <w:tc>
          <w:tcPr>
            <w:tcW w:type="dxa" w:w="1050"/>
          </w:tcPr>
          <w:p>
            <w:pPr>
              <w:spacing w:after="60"/>
            </w:pPr>
            <w:r>
              <w:rPr>
                <w:sz w:val="20"/>
              </w:rPr>
              <w:t>4</w:t>
            </w:r>
          </w:p>
        </w:tc>
        <w:tc>
          <w:tcPr>
            <w:tcW w:type="dxa" w:w="8820"/>
          </w:tcPr>
          <w:p>
            <w:pPr>
              <w:spacing w:after="60"/>
            </w:pPr>
            <w:r>
              <w:rPr>
                <w:sz w:val="20"/>
              </w:rPr>
              <w:t>Adult checks tools are accounted for and manages washing sharp items separately; pupils wash safe utensils, clear waste, clean the workspace as directed and wash hands.</w:t>
            </w:r>
          </w:p>
        </w:tc>
      </w:tr>
      <w:tr>
        <w:tc>
          <w:tcPr>
            <w:tcW w:type="dxa" w:w="1050"/>
          </w:tcPr>
          <w:p>
            <w:pPr>
              <w:spacing w:after="60"/>
            </w:pPr>
            <w:r>
              <w:rPr>
                <w:sz w:val="20"/>
              </w:rPr>
              <w:t>2</w:t>
            </w:r>
          </w:p>
        </w:tc>
        <w:tc>
          <w:tcPr>
            <w:tcW w:type="dxa" w:w="8820"/>
          </w:tcPr>
          <w:p>
            <w:pPr>
              <w:spacing w:after="60"/>
            </w:pPr>
            <w:r>
              <w:rPr>
                <w:sz w:val="20"/>
              </w:rPr>
              <w:t>Individual exit check.</w:t>
            </w:r>
          </w:p>
        </w:tc>
      </w:tr>
    </w:tbl>
    <w:p>
      <w:pPr>
        <w:pStyle w:val="Heading1"/>
      </w:pPr>
      <w:r>
        <w:t>What success can look like</w:t>
      </w:r>
    </w:p>
    <w:p>
      <w:pPr>
        <w:pStyle w:val="ListBullet"/>
      </w:pPr>
      <w:r>
        <w:t>I can show the handwashing and ready-to-work routine.</w:t>
      </w:r>
    </w:p>
    <w:p>
      <w:pPr>
        <w:pStyle w:val="ListBullet"/>
      </w:pPr>
      <w:r>
        <w:t>I can stop and ask before an unsafe action.</w:t>
      </w:r>
    </w:p>
    <w:p>
      <w:pPr>
        <w:pStyle w:val="ListBullet"/>
      </w:pPr>
      <w:r>
        <w:t>I can explain how one rule protects the team.</w:t>
      </w:r>
    </w:p>
    <w:p>
      <w:r>
        <w:rPr>
          <w:b/>
        </w:rPr>
        <w:t xml:space="preserve">Care and boundaries: </w:t>
      </w:r>
      <w:r>
        <w:t>Check the school risk assessment, pupil food/allergy and swallowing plans privately, and actual ingredient labels before the lesson. Use the school response plan if anyone becomes unwell. An adult approves substitutions and supervises tool work. No tasting or food contact is required: observer, reader or recorder roles count. Never force physical guidance; agree support and use demonstration, adapted tools or adult preparation. Do not record identifiable pupil details in website files.</w:t>
      </w:r>
    </w:p>
    <w:p>
      <w:r>
        <w:rPr>
          <w:b/>
        </w:rPr>
        <w:t xml:space="preserve">Assessment: </w:t>
      </w:r>
      <w:r>
        <w:t>Observe the hygiene sequence, response to stop cue and safe tool placement. Record independent, prompted or not yet shown. A correct spoken safety explanation can be credited separately from an observed practical skill.</w:t>
      </w:r>
    </w:p>
    <w:p>
      <w:pPr>
        <w:pStyle w:val="Caption"/>
        <w:pageBreakBefore/>
      </w:pPr>
      <w:r>
        <w:rPr>
          <w:b/>
          <w:color w:val="8A5528"/>
        </w:rPr>
        <w:t>TEACH, CHECK AND RESPOND / BUILD_FOOD_W4</w:t>
      </w:r>
    </w:p>
    <w:p>
      <w:pPr>
        <w:pStyle w:val="Title"/>
      </w:pPr>
      <w:r>
        <w:t>Support and teaching notes</w:t>
      </w:r>
    </w:p>
    <w:p>
      <w:pPr>
        <w:pStyle w:val="Subtitle"/>
      </w:pPr>
      <w:r>
        <w:t>Kitchen hygiene and safety</w:t>
      </w:r>
    </w:p>
    <w:p>
      <w:pPr>
        <w:pStyle w:val="Heading1"/>
      </w:pPr>
      <w:r>
        <w:t>Model the thinking</w:t>
      </w:r>
    </w:p>
    <w:p>
      <w:r>
        <w:t>Think aloud while washing, checking the board and parking the table knife. Deliberately narrate a stop when information is missing; never stage a real unsafe action.</w:t>
      </w:r>
    </w:p>
    <w:p>
      <w:pPr>
        <w:pStyle w:val="Heading1"/>
      </w:pPr>
      <w:r>
        <w:t>Access and support</w:t>
      </w:r>
    </w:p>
    <w:p>
      <w:r>
        <w:t>BUILD core: one instruction at a time, two hazard choices and an agreed observer or practical role. Adults prepare food pieces and maintain direct tool supervision. Accept pointing, sequencing, demonstration and scribing.</w:t>
      </w:r>
    </w:p>
    <w:p>
      <w:pPr>
        <w:pStyle w:val="Heading1"/>
      </w:pPr>
      <w:r>
        <w:t>Extend the thinking</w:t>
      </w:r>
    </w:p>
    <w:p>
      <w:r>
        <w:t>Explain two ways a used spoon could contaminate ready-to-eat food and describe separate prevention steps.</w:t>
      </w:r>
    </w:p>
    <w:p>
      <w:pPr>
        <w:pStyle w:val="Heading1"/>
      </w:pPr>
      <w:r>
        <w:t>If the practical or activity cannot run</w:t>
      </w:r>
    </w:p>
    <w:p>
      <w:r>
        <w:t>Complete the written hazard sort and rehearse the routine without ingredients. Model safe tool placement using a printed tool card; label this as simulation.</w:t>
      </w:r>
    </w:p>
    <w:p>
      <w:pPr>
        <w:pStyle w:val="Heading1"/>
      </w:pPr>
      <w:r>
        <w:t>Likely misconceptions</w:t>
      </w:r>
    </w:p>
    <w:p>
      <w:pPr>
        <w:pStyle w:val="ListBullet"/>
      </w:pPr>
      <w:r>
        <w:t>An apron alone does not make food work hygienic.</w:t>
      </w:r>
    </w:p>
    <w:p>
      <w:pPr>
        <w:pStyle w:val="ListBullet"/>
      </w:pPr>
      <w:r>
        <w:t>A visible clean surface does not prove an allergen is absent.</w:t>
      </w:r>
    </w:p>
    <w:p>
      <w:pPr>
        <w:pStyle w:val="ListBullet"/>
      </w:pPr>
      <w:r>
        <w:t>Completing today’s check does not qualify a pupil to use tools unsupervised.</w:t>
      </w:r>
    </w:p>
    <w:p>
      <w:pPr>
        <w:pStyle w:val="Caption"/>
        <w:pageBreakBefore/>
      </w:pPr>
      <w:r>
        <w:rPr>
          <w:b/>
          <w:color w:val="8A5528"/>
        </w:rPr>
        <w:t>TEACHER ANSWERS / BUILD_FOOD_W4</w:t>
      </w:r>
    </w:p>
    <w:p>
      <w:pPr>
        <w:pStyle w:val="Title"/>
      </w:pPr>
      <w:r>
        <w:t>Model responses and checks</w:t>
      </w:r>
    </w:p>
    <w:p>
      <w:pPr>
        <w:pStyle w:val="Subtitle"/>
      </w:pPr>
      <w:r>
        <w:t>Kitchen hygiene and safety</w:t>
      </w:r>
    </w:p>
    <w:p>
      <w:r>
        <w:rPr>
          <w:b/>
        </w:rPr>
        <w:t xml:space="preserve">1. My ready routine: </w:t>
      </w:r>
      <w:r>
        <w:t>All three are needed before food work; record support accurately.</w:t>
      </w:r>
    </w:p>
    <w:p>
      <w:r>
        <w:rPr>
          <w:b/>
        </w:rPr>
        <w:t xml:space="preserve">2. Fix a hazard: </w:t>
      </w:r>
      <w:r>
        <w:t>Wash and dry hands; keep hands out and tell adult; stop and ask adult for separately prepared food and clean equipment.</w:t>
      </w:r>
    </w:p>
    <w:p>
      <w:r>
        <w:rPr>
          <w:b/>
        </w:rPr>
        <w:t xml:space="preserve">3. Explain a rule: </w:t>
      </w:r>
      <w:r>
        <w:t>Washing reduces contamination; unfamiliar food may not match a person’s agreed allergy plan. Accept accurate simple explanations.</w:t>
      </w:r>
    </w:p>
    <w:p>
      <w:r>
        <w:rPr>
          <w:b/>
        </w:rPr>
        <w:t xml:space="preserve">Exit check: </w:t>
      </w:r>
      <w:r>
        <w:t>No. Check cleaning and allergen cross-contact with the adult.</w:t>
      </w:r>
    </w:p>
    <w:p>
      <w:pPr>
        <w:pStyle w:val="Heading2"/>
      </w:pPr>
      <w:r>
        <w:t>Kitchen routine | Read, show, check</w:t>
      </w:r>
    </w:p>
    <w:p>
      <w:r>
        <w:t>Look for the action, prompt given and safe response. Praise stopping and asking for help. No pupil should receive unsupervised tool access because a previous task was completed.</w:t>
      </w:r>
    </w:p>
    <w:p>
      <w:pPr>
        <w:pStyle w:val="Heading2"/>
      </w:pPr>
      <w:r>
        <w:t>Six kitchen situation cards</w:t>
      </w:r>
    </w:p>
    <w:p>
      <w:r>
        <w:t>A: Ready if the individual plan and actual ingredients are approved.</w:t>
      </w:r>
    </w:p>
    <w:p>
      <w:r>
        <w:t>B: Pause; wash and dry hands before touching food. Replace food or utensils already contaminated as directed.</w:t>
      </w:r>
    </w:p>
    <w:p>
      <w:r>
        <w:t>C: Stop; keep hands out and tell the adult so they can retrieve it safely.</w:t>
      </w:r>
    </w:p>
    <w:p>
      <w:r>
        <w:t>D: Stop; do not use it. Ask the adult for separately prepared food and clean equipment under the agreed plan.</w:t>
      </w:r>
    </w:p>
    <w:p>
      <w:r>
        <w:t>E: Pause; keep people away and alert the adult so the spill can be cleared safely.</w:t>
      </w:r>
    </w:p>
    <w:p>
      <w:r>
        <w:t>F: Do not use it. Smell cannot establish safety after a use-by date.</w:t>
      </w:r>
    </w:p>
    <w:p>
      <w:pPr>
        <w:pStyle w:val="Caption"/>
        <w:pageBreakBefore/>
      </w:pPr>
      <w:r>
        <w:rPr>
          <w:b/>
          <w:color w:val="8A5528"/>
        </w:rPr>
        <w:t>TEACHER SLIDESHOW NOTES / BUILD_FOOD_W4</w:t>
      </w:r>
    </w:p>
    <w:p>
      <w:pPr>
        <w:pStyle w:val="Title"/>
      </w:pPr>
      <w:r>
        <w:t>Slideshow responses</w:t>
      </w:r>
    </w:p>
    <w:p>
      <w:pPr>
        <w:pStyle w:val="Subtitle"/>
      </w:pPr>
      <w:r>
        <w:t>Kitchen hygiene and safety</w:t>
      </w:r>
    </w:p>
    <w:p>
      <w:r>
        <w:rPr>
          <w:b/>
        </w:rPr>
        <w:t xml:space="preserve">Kitchen hygiene and safety: </w:t>
      </w:r>
      <w:r>
        <w:t>A clear plan, clean hands/equipment and adult approval.</w:t>
      </w:r>
    </w:p>
    <w:p>
      <w:r>
        <w:rPr>
          <w:b/>
        </w:rPr>
        <w:t xml:space="preserve">A clean-looking table?: </w:t>
      </w:r>
      <w:r>
        <w:t>No. Tell the adult, clear and clean the food surface correctly, then wash hands.</w:t>
      </w:r>
    </w:p>
    <w:p>
      <w:r>
        <w:rPr>
          <w:b/>
        </w:rPr>
        <w:t xml:space="preserve">Our ready routine: </w:t>
      </w:r>
      <w:r>
        <w:t>Pause, wash and dry hands before food work resumes.</w:t>
      </w:r>
    </w:p>
    <w:p>
      <w:r>
        <w:rPr>
          <w:b/>
        </w:rPr>
        <w:t xml:space="preserve">A tool has a safe place: </w:t>
      </w:r>
      <w:r>
        <w:t>Stop, set it flat safely and ask the adult.</w:t>
      </w:r>
    </w:p>
    <w:p>
      <w:r>
        <w:rPr>
          <w:b/>
        </w:rPr>
        <w:t xml:space="preserve">Watch: slice, pause, park: </w:t>
      </w:r>
      <w:r>
        <w:t>A safe hold, small cut, pause and safe placement are valid responses.</w:t>
      </w:r>
    </w:p>
    <w:p>
      <w:r>
        <w:rPr>
          <w:b/>
        </w:rPr>
        <w:t xml:space="preserve">Ready, pause or ask?: </w:t>
      </w:r>
      <w:r>
        <w:t>A: ready if approved. B: stop and ask for checked food/clean tools. C: pause, keep others clear and tell the adult.</w:t>
      </w:r>
    </w:p>
    <w:p>
      <w:r>
        <w:rPr>
          <w:b/>
        </w:rPr>
        <w:t xml:space="preserve">Safety circuit: </w:t>
      </w:r>
      <w:r>
        <w:t>For example: “You parked the knife before asking a question.”</w:t>
      </w:r>
    </w:p>
    <w:p>
      <w:r>
        <w:rPr>
          <w:b/>
        </w:rPr>
        <w:t xml:space="preserve">Record the process: </w:t>
      </w:r>
      <w:r>
        <w:t>For example: wash after touching hair; keep equipment separate; stop and ask.</w:t>
      </w:r>
    </w:p>
    <w:p>
      <w:r>
        <w:rPr>
          <w:b/>
        </w:rPr>
        <w:t xml:space="preserve">Stop is a useful skill: </w:t>
      </w:r>
      <w:r>
        <w:t>Keep hands out, stop and tell the adult.</w:t>
      </w:r>
    </w:p>
    <w:p>
      <w:pPr>
        <w:pStyle w:val="Heading2"/>
      </w:pPr>
      <w:r>
        <w:t>Uploaded source references</w:t>
      </w:r>
    </w:p>
    <w:p>
      <w:pPr>
        <w:pStyle w:val="Caption"/>
      </w:pPr>
      <w:r>
        <w:t>DT_Aut1_W1_FoodWise_Hygiene_Safety_and_Tools.pptx</w:t>
      </w:r>
    </w:p>
    <w:p>
      <w:pPr>
        <w:pStyle w:val="Caption"/>
      </w:pPr>
      <w:r>
        <w:t>DT_Aut1_W1_Log_My_Kitchen_Licence.docx</w:t>
      </w:r>
    </w:p>
    <w:p>
      <w:pPr>
        <w:pStyle w:val="Caption"/>
        <w:pageBreakBefore/>
      </w:pPr>
      <w:r>
        <w:rPr>
          <w:b/>
          <w:color w:val="8A5528"/>
        </w:rPr>
        <w:t>TEACH / BUILD_FOOD_W5</w:t>
      </w:r>
    </w:p>
    <w:p>
      <w:pPr>
        <w:pStyle w:val="Title"/>
      </w:pPr>
      <w:r>
        <w:t>Prepare a snack and drink</w:t>
      </w:r>
    </w:p>
    <w:p>
      <w:pPr>
        <w:pStyle w:val="Subtitle"/>
      </w:pPr>
      <w:r>
        <w:t>Lesson 5 · 40 minutes</w:t>
      </w:r>
    </w:p>
    <w:p>
      <w:r>
        <w:t>Use a complete cold recipe to wash, measure, assemble and reset safely.</w:t>
      </w:r>
    </w:p>
    <w:p>
      <w:pPr>
        <w:pStyle w:val="Heading1"/>
      </w:pPr>
      <w:r>
        <w:t>Before the lesson</w:t>
      </w:r>
    </w:p>
    <w:p>
      <w:pPr>
        <w:pStyle w:val="ListBullet"/>
      </w:pPr>
      <w:r>
        <w:t>Check actual ingredient labels, use-by dates, storage instructions and individual plans; agree any substitution before the session.</w:t>
      </w:r>
    </w:p>
    <w:p>
      <w:pPr>
        <w:pStyle w:val="ListBullet"/>
      </w:pPr>
      <w:r>
        <w:t>Prepare handwashing, clean worktops, separate clean utensils and waste area; adult manages cleaning chemicals according to the product label.</w:t>
      </w:r>
    </w:p>
    <w:p>
      <w:pPr>
        <w:pStyle w:val="ListBullet"/>
      </w:pPr>
      <w:r>
        <w:t>Keep chilled ingredients at 0-5°C until needed; check the fridge thermometer. Return unused chilled ingredients promptly and follow pack opening instructions.</w:t>
      </w:r>
    </w:p>
    <w:p>
      <w:pPr>
        <w:pStyle w:val="ListBullet"/>
      </w:pPr>
      <w:r>
        <w:t>Use the full fruit-pot recipe. Adult opens/drains mandarin tins and portions items if needed; confirm any swallowing texture adjustments.</w:t>
      </w:r>
    </w:p>
    <w:p>
      <w:pPr>
        <w:pStyle w:val="ListBullet"/>
      </w:pPr>
      <w:r>
        <w:t>Print recipe and task sheet; make ingredient amounts visible at each station.</w:t>
      </w:r>
    </w:p>
    <w:p>
      <w:r>
        <w:rPr>
          <w:b/>
        </w:rPr>
        <w:t xml:space="preserve">Materials: </w:t>
      </w:r>
      <w:r>
        <w:t>Per pupil practice portion: about 50 g peeled banana, 50 g drained mandarin, 50 g yoghurt, 1 oatcake, 150 ml drinking water.; Board, approved table knife or pre-cut banana, scales, dish, clean spoons, jug, cup, labels and covered containers.</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Roles, readiness and recall.</w:t>
            </w:r>
          </w:p>
        </w:tc>
      </w:tr>
      <w:tr>
        <w:tc>
          <w:tcPr>
            <w:tcW w:type="dxa" w:w="1050"/>
          </w:tcPr>
          <w:p>
            <w:pPr>
              <w:spacing w:after="60"/>
            </w:pPr>
            <w:r>
              <w:rPr>
                <w:sz w:val="20"/>
              </w:rPr>
              <w:t>5</w:t>
            </w:r>
          </w:p>
        </w:tc>
        <w:tc>
          <w:tcPr>
            <w:tcW w:type="dxa" w:w="8820"/>
          </w:tcPr>
          <w:p>
            <w:pPr>
              <w:spacing w:after="60"/>
            </w:pPr>
            <w:r>
              <w:rPr>
                <w:sz w:val="20"/>
              </w:rPr>
              <w:t>Ingredients, label scenario and amounts.</w:t>
            </w:r>
          </w:p>
        </w:tc>
      </w:tr>
      <w:tr>
        <w:tc>
          <w:tcPr>
            <w:tcW w:type="dxa" w:w="1050"/>
          </w:tcPr>
          <w:p>
            <w:pPr>
              <w:spacing w:after="60"/>
            </w:pPr>
            <w:r>
              <w:rPr>
                <w:sz w:val="20"/>
              </w:rPr>
              <w:t>7</w:t>
            </w:r>
          </w:p>
        </w:tc>
        <w:tc>
          <w:tcPr>
            <w:tcW w:type="dxa" w:w="8820"/>
          </w:tcPr>
          <w:p>
            <w:pPr>
              <w:spacing w:after="60"/>
            </w:pPr>
            <w:r>
              <w:rPr>
                <w:sz w:val="20"/>
              </w:rPr>
              <w:t>Model routine and measuring.</w:t>
            </w:r>
          </w:p>
        </w:tc>
      </w:tr>
      <w:tr>
        <w:tc>
          <w:tcPr>
            <w:tcW w:type="dxa" w:w="1050"/>
          </w:tcPr>
          <w:p>
            <w:pPr>
              <w:spacing w:after="60"/>
            </w:pPr>
            <w:r>
              <w:rPr>
                <w:sz w:val="20"/>
              </w:rPr>
              <w:t>14</w:t>
            </w:r>
          </w:p>
        </w:tc>
        <w:tc>
          <w:tcPr>
            <w:tcW w:type="dxa" w:w="8820"/>
          </w:tcPr>
          <w:p>
            <w:pPr>
              <w:spacing w:after="60"/>
            </w:pPr>
            <w:r>
              <w:rPr>
                <w:sz w:val="20"/>
              </w:rPr>
              <w:t>Supported practical using the full recipe.</w:t>
            </w:r>
          </w:p>
        </w:tc>
      </w:tr>
      <w:tr>
        <w:tc>
          <w:tcPr>
            <w:tcW w:type="dxa" w:w="1050"/>
          </w:tcPr>
          <w:p>
            <w:pPr>
              <w:spacing w:after="60"/>
            </w:pPr>
            <w:r>
              <w:rPr>
                <w:sz w:val="20"/>
              </w:rPr>
              <w:t>4</w:t>
            </w:r>
          </w:p>
        </w:tc>
        <w:tc>
          <w:tcPr>
            <w:tcW w:type="dxa" w:w="8820"/>
          </w:tcPr>
          <w:p>
            <w:pPr>
              <w:spacing w:after="60"/>
            </w:pPr>
            <w:r>
              <w:rPr>
                <w:sz w:val="20"/>
              </w:rPr>
              <w:t>Observe, record and explain one skill.</w:t>
            </w:r>
          </w:p>
        </w:tc>
      </w:tr>
      <w:tr>
        <w:tc>
          <w:tcPr>
            <w:tcW w:type="dxa" w:w="1050"/>
          </w:tcPr>
          <w:p>
            <w:pPr>
              <w:spacing w:after="60"/>
            </w:pPr>
            <w:r>
              <w:rPr>
                <w:sz w:val="20"/>
              </w:rPr>
              <w:t>5</w:t>
            </w:r>
          </w:p>
        </w:tc>
        <w:tc>
          <w:tcPr>
            <w:tcW w:type="dxa" w:w="8820"/>
          </w:tcPr>
          <w:p>
            <w:pPr>
              <w:spacing w:after="60"/>
            </w:pPr>
            <w:r>
              <w:rPr>
                <w:sz w:val="20"/>
              </w:rPr>
              <w:t>Adult checks tools are accounted for and manages washing sharp items separately; pupils wash safe utensils, clear waste, clean the workspace as directed and wash hands.</w:t>
            </w:r>
          </w:p>
        </w:tc>
      </w:tr>
      <w:tr>
        <w:tc>
          <w:tcPr>
            <w:tcW w:type="dxa" w:w="1050"/>
          </w:tcPr>
          <w:p>
            <w:pPr>
              <w:spacing w:after="60"/>
            </w:pPr>
            <w:r>
              <w:rPr>
                <w:sz w:val="20"/>
              </w:rPr>
              <w:t>2</w:t>
            </w:r>
          </w:p>
        </w:tc>
        <w:tc>
          <w:tcPr>
            <w:tcW w:type="dxa" w:w="8820"/>
          </w:tcPr>
          <w:p>
            <w:pPr>
              <w:spacing w:after="60"/>
            </w:pPr>
            <w:r>
              <w:rPr>
                <w:sz w:val="20"/>
              </w:rPr>
              <w:t>Exit check.</w:t>
            </w:r>
          </w:p>
        </w:tc>
      </w:tr>
    </w:tbl>
    <w:p>
      <w:pPr>
        <w:pStyle w:val="Heading1"/>
      </w:pPr>
      <w:r>
        <w:t>What success can look like</w:t>
      </w:r>
    </w:p>
    <w:p>
      <w:pPr>
        <w:pStyle w:val="ListBullet"/>
      </w:pPr>
      <w:r>
        <w:t>I can follow the agreed preparation routine.</w:t>
      </w:r>
    </w:p>
    <w:p>
      <w:pPr>
        <w:pStyle w:val="ListBullet"/>
      </w:pPr>
      <w:r>
        <w:t>I can measure an ingredient or drink and assemble a portion.</w:t>
      </w:r>
    </w:p>
    <w:p>
      <w:pPr>
        <w:pStyle w:val="ListBullet"/>
      </w:pPr>
      <w:r>
        <w:t>I can name a skill and check it against the recipe.</w:t>
      </w:r>
    </w:p>
    <w:p>
      <w:r>
        <w:rPr>
          <w:b/>
        </w:rPr>
        <w:t xml:space="preserve">Care and boundaries: </w:t>
      </w:r>
      <w:r>
        <w:t>Check the school risk assessment, pupil food/allergy and swallowing plans privately, and actual ingredient labels before the lesson. Use the school response plan if anyone becomes unwell. An adult approves substitutions and supervises tool work. No tasting or food contact is required: observer, reader or recorder roles count. Never force physical guidance; agree support and use demonstration, adapted tools or adult preparation. Do not record identifiable pupil details in website files.</w:t>
      </w:r>
    </w:p>
    <w:p>
      <w:r>
        <w:rPr>
          <w:b/>
        </w:rPr>
        <w:t xml:space="preserve">Assessment: </w:t>
      </w:r>
      <w:r>
        <w:t>Record a hygiene action, accurate measure with unit and tool, useful communication, and reset. Credit explanation or observer work separately from direct food handling.</w:t>
      </w:r>
    </w:p>
    <w:p>
      <w:pPr>
        <w:pStyle w:val="Caption"/>
        <w:pageBreakBefore/>
      </w:pPr>
      <w:r>
        <w:rPr>
          <w:b/>
          <w:color w:val="8A5528"/>
        </w:rPr>
        <w:t>TEACH, CHECK AND RESPOND / BUILD_FOOD_W5</w:t>
      </w:r>
    </w:p>
    <w:p>
      <w:pPr>
        <w:pStyle w:val="Title"/>
      </w:pPr>
      <w:r>
        <w:t>Support and teaching notes</w:t>
      </w:r>
    </w:p>
    <w:p>
      <w:pPr>
        <w:pStyle w:val="Subtitle"/>
      </w:pPr>
      <w:r>
        <w:t>Prepare a snack and drink</w:t>
      </w:r>
    </w:p>
    <w:p>
      <w:pPr>
        <w:pStyle w:val="Heading1"/>
      </w:pPr>
      <w:r>
        <w:t>Model the thinking</w:t>
      </w:r>
    </w:p>
    <w:p>
      <w:r>
        <w:t>Model zeroing scales with the dish already on, adding 50 g, then zeroing for the next ingredient. Show a jug on a level surface and reading at eye level.</w:t>
      </w:r>
    </w:p>
    <w:p>
      <w:pPr>
        <w:pStyle w:val="Heading1"/>
      </w:pPr>
      <w:r>
        <w:t>Access and support</w:t>
      </w:r>
    </w:p>
    <w:p>
      <w:r>
        <w:t>BUILD core: adult-prepared fruit and pre-portioned bowls if needed, one large method card at a time, a choice of two amounts and reader/maker/checker roles. Accept directing a partner; keep practical observation distinct from simulation.</w:t>
      </w:r>
    </w:p>
    <w:p>
      <w:pPr>
        <w:pStyle w:val="Heading1"/>
      </w:pPr>
      <w:r>
        <w:t>Extend the thinking</w:t>
      </w:r>
    </w:p>
    <w:p>
      <w:r>
        <w:t>Calculate the fruit and yoghurt amounts for two equal practice pots; explain how the checker can prevent an error without taking over.</w:t>
      </w:r>
    </w:p>
    <w:p>
      <w:pPr>
        <w:pStyle w:val="Heading1"/>
      </w:pPr>
      <w:r>
        <w:t>If the practical or activity cannot run</w:t>
      </w:r>
    </w:p>
    <w:p>
      <w:r>
        <w:t>Use labelled paper ingredient cards to assemble a planned portion, then practise measuring 150 ml water. Record simulated steps honestly; the full lesson is offline.</w:t>
      </w:r>
    </w:p>
    <w:p>
      <w:pPr>
        <w:pStyle w:val="Heading1"/>
      </w:pPr>
      <w:r>
        <w:t>Likely misconceptions</w:t>
      </w:r>
    </w:p>
    <w:p>
      <w:pPr>
        <w:pStyle w:val="ListBullet"/>
      </w:pPr>
      <w:r>
        <w:t>A substitute labelled plant-based is not automatically suitable for an allergy.</w:t>
      </w:r>
    </w:p>
    <w:p>
      <w:pPr>
        <w:pStyle w:val="ListBullet"/>
      </w:pPr>
      <w:r>
        <w:t>Food colour does not prove safety, suitability or overall nutritional quality.</w:t>
      </w:r>
    </w:p>
    <w:p>
      <w:pPr>
        <w:pStyle w:val="ListBullet"/>
      </w:pPr>
      <w:r>
        <w:t>The number on scales includes the bowl unless zeroed.</w:t>
      </w:r>
    </w:p>
    <w:p>
      <w:pPr>
        <w:pStyle w:val="Caption"/>
        <w:pageBreakBefore/>
      </w:pPr>
      <w:r>
        <w:rPr>
          <w:b/>
          <w:color w:val="8A5528"/>
        </w:rPr>
        <w:t>TEACHER ANSWERS / BUILD_FOOD_W5</w:t>
      </w:r>
    </w:p>
    <w:p>
      <w:pPr>
        <w:pStyle w:val="Title"/>
      </w:pPr>
      <w:r>
        <w:t>Model responses and checks</w:t>
      </w:r>
    </w:p>
    <w:p>
      <w:pPr>
        <w:pStyle w:val="Subtitle"/>
      </w:pPr>
      <w:r>
        <w:t>Prepare a snack and drink</w:t>
      </w:r>
    </w:p>
    <w:p>
      <w:r>
        <w:rPr>
          <w:b/>
        </w:rPr>
        <w:t xml:space="preserve">1. My make: </w:t>
      </w:r>
      <w:r>
        <w:t>Accept an accurate labelled record without a photo; no tasting evidence needed.</w:t>
      </w:r>
    </w:p>
    <w:p>
      <w:r>
        <w:rPr>
          <w:b/>
        </w:rPr>
        <w:t xml:space="preserve">2. Measure and check: </w:t>
      </w:r>
      <w:r>
        <w:t>Yoghurt 50 g/scales; water 150 ml/measuring jug for this recipe; zero/tare.</w:t>
      </w:r>
    </w:p>
    <w:p>
      <w:r>
        <w:rPr>
          <w:b/>
        </w:rPr>
        <w:t xml:space="preserve">3. Read, do, check: </w:t>
      </w:r>
      <w:r>
        <w:t>Routine; fruit; yoghurt/oatcake; water. Accept an accurate description of reader, maker, checker or recorder.</w:t>
      </w:r>
    </w:p>
    <w:p>
      <w:r>
        <w:rPr>
          <w:b/>
        </w:rPr>
        <w:t xml:space="preserve">Exit check: </w:t>
      </w:r>
      <w:r>
        <w:t>No. Safe preparation, measuring, communication and reviewing the process are assessed.</w:t>
      </w:r>
    </w:p>
    <w:p>
      <w:pPr>
        <w:pStyle w:val="Heading2"/>
      </w:pPr>
      <w:r>
        <w:t>Recipe | Fruit pot, oatcake and water</w:t>
      </w:r>
    </w:p>
    <w:p>
      <w:r>
        <w:t>Food groups in this example: banana/mandarin = fruit and vegetables; oatcake = starchy foods; yoghurt = dairy and alternatives. Water is a drink, not one of the five food groups.</w:t>
      </w:r>
    </w:p>
    <w:p>
      <w:r>
        <w:t>Observe wash, measure, prepare/assemble and reset; assess the process even if a pupil does not eat or handle the ingredients.</w:t>
      </w:r>
    </w:p>
    <w:p>
      <w:pPr>
        <w:pStyle w:val="Heading2"/>
      </w:pPr>
      <w:r>
        <w:t>Kitchen routine | Read, show, check</w:t>
      </w:r>
    </w:p>
    <w:p>
      <w:r>
        <w:t>Look for the action, prompt given and safe response. Praise stopping and asking for help. No pupil should receive unsupervised tool access because a previous task was completed.</w:t>
      </w:r>
    </w:p>
    <w:p>
      <w:pPr>
        <w:pStyle w:val="Caption"/>
        <w:pageBreakBefore/>
      </w:pPr>
      <w:r>
        <w:rPr>
          <w:b/>
          <w:color w:val="8A5528"/>
        </w:rPr>
        <w:t>TEACHER SLIDESHOW NOTES / BUILD_FOOD_W5</w:t>
      </w:r>
    </w:p>
    <w:p>
      <w:pPr>
        <w:pStyle w:val="Title"/>
      </w:pPr>
      <w:r>
        <w:t>Slideshow responses</w:t>
      </w:r>
    </w:p>
    <w:p>
      <w:pPr>
        <w:pStyle w:val="Subtitle"/>
      </w:pPr>
      <w:r>
        <w:t>Prepare a snack and drink</w:t>
      </w:r>
    </w:p>
    <w:p>
      <w:r>
        <w:rPr>
          <w:b/>
        </w:rPr>
        <w:t xml:space="preserve">Prepare a snack and drink: </w:t>
      </w:r>
      <w:r>
        <w:t>Adult checks the actual labels and agreed plans; team completes the hygiene routine.</w:t>
      </w:r>
    </w:p>
    <w:p>
      <w:r>
        <w:rPr>
          <w:b/>
        </w:rPr>
        <w:t xml:space="preserve">Know what is in it: </w:t>
      </w:r>
      <w:r>
        <w:t>No. Check ingredients, storage and the agreed plan.</w:t>
      </w:r>
    </w:p>
    <w:p>
      <w:r>
        <w:rPr>
          <w:b/>
        </w:rPr>
        <w:t xml:space="preserve">Read before you swap: </w:t>
      </w:r>
      <w:r>
        <w:t>Stop; the adult checks the full new label and the person’s agreed plan.</w:t>
      </w:r>
    </w:p>
    <w:p>
      <w:r>
        <w:rPr>
          <w:b/>
        </w:rPr>
        <w:t xml:space="preserve">Our amounts for one: </w:t>
      </w:r>
      <w:r>
        <w:t>Millilitres, written ml.</w:t>
      </w:r>
    </w:p>
    <w:p>
      <w:r>
        <w:rPr>
          <w:b/>
        </w:rPr>
        <w:t xml:space="preserve">Watch the measuring: </w:t>
      </w:r>
      <w:r>
        <w:t>So we measure the ingredient, not the dish.</w:t>
      </w:r>
    </w:p>
    <w:p>
      <w:r>
        <w:rPr>
          <w:b/>
        </w:rPr>
        <w:t xml:space="preserve">Read, make, check: </w:t>
      </w:r>
      <w:r>
        <w:t>“The recipe says 50 g. Let’s check the display before moving on.”</w:t>
      </w:r>
    </w:p>
    <w:p>
      <w:r>
        <w:rPr>
          <w:b/>
        </w:rPr>
        <w:t xml:space="preserve">Look at the evidence: </w:t>
      </w:r>
      <w:r>
        <w:t>Measure more accurately, keep oatcake separate, check steps or arrange the portion securely.</w:t>
      </w:r>
    </w:p>
    <w:p>
      <w:r>
        <w:rPr>
          <w:b/>
        </w:rPr>
        <w:t xml:space="preserve">Record and reset: </w:t>
      </w:r>
      <w:r>
        <w:t>For example: reading the amount helped the maker weigh the correct ingredient.</w:t>
      </w:r>
    </w:p>
    <w:p>
      <w:r>
        <w:rPr>
          <w:b/>
        </w:rPr>
        <w:t xml:space="preserve">One amount, one check: </w:t>
      </w:r>
      <w:r>
        <w:t>Stop and ask the adult; do not guess or taste to check.</w:t>
      </w:r>
    </w:p>
    <w:p>
      <w:pPr>
        <w:pStyle w:val="Heading2"/>
      </w:pPr>
      <w:r>
        <w:t>Uploaded source references</w:t>
      </w:r>
    </w:p>
    <w:p>
      <w:pPr>
        <w:pStyle w:val="Caption"/>
      </w:pPr>
      <w:r>
        <w:t>DT_Aut1_W2_FoodWise_Healthy_Snack_and_Drink.pptx</w:t>
      </w:r>
    </w:p>
    <w:p>
      <w:pPr>
        <w:pStyle w:val="Caption"/>
      </w:pPr>
      <w:r>
        <w:t>DT_Aut1_W2_Log_I_Made_This.docx</w:t>
      </w:r>
    </w:p>
    <w:p>
      <w:pPr>
        <w:pStyle w:val="Caption"/>
      </w:pPr>
      <w:r>
        <w:t>DT_Aut1_W3_FoodWise_Following_a_Recipe.pptx</w:t>
      </w:r>
    </w:p>
    <w:p>
      <w:pPr>
        <w:pStyle w:val="Caption"/>
      </w:pPr>
      <w:r>
        <w:t>DT_Aut1_W3_Log_My_Recipe_Record.docx</w:t>
      </w:r>
    </w:p>
    <w:p>
      <w:pPr>
        <w:pStyle w:val="Caption"/>
        <w:pageBreakBefore/>
      </w:pPr>
      <w:r>
        <w:rPr>
          <w:b/>
          <w:color w:val="8A5528"/>
        </w:rPr>
        <w:t>TEACH / BUILD_FOOD_W6</w:t>
      </w:r>
    </w:p>
    <w:p>
      <w:pPr>
        <w:pStyle w:val="Title"/>
      </w:pPr>
      <w:r>
        <w:t>Plan a meal to a brief</w:t>
      </w:r>
    </w:p>
    <w:p>
      <w:pPr>
        <w:pStyle w:val="Subtitle"/>
      </w:pPr>
      <w:r>
        <w:t>Lesson 6 · 40 minutes</w:t>
      </w:r>
    </w:p>
    <w:p>
      <w:r>
        <w:t>Plan a fictional meal using food groups, a budget and safe preparation checks, then evaluate the plan.</w:t>
      </w:r>
    </w:p>
    <w:p>
      <w:pPr>
        <w:pStyle w:val="Heading1"/>
      </w:pPr>
      <w:r>
        <w:t>Before the lesson</w:t>
      </w:r>
    </w:p>
    <w:p>
      <w:pPr>
        <w:pStyle w:val="ListBullet"/>
      </w:pPr>
      <w:r>
        <w:t>Print complete wrap recipe, illustrative cost cards and fictional brief.</w:t>
      </w:r>
    </w:p>
    <w:p>
      <w:pPr>
        <w:pStyle w:val="ListBullet"/>
      </w:pPr>
      <w:r>
        <w:t>Prepare component word cards or drawing boxes; use empty clean packaging or printed examples, not real food, for this planning lesson.</w:t>
      </w:r>
    </w:p>
    <w:p>
      <w:pPr>
        <w:pStyle w:val="ListBullet"/>
      </w:pPr>
      <w:r>
        <w:t>Explain that all prices are invented and no real shopping or making is required today.</w:t>
      </w:r>
    </w:p>
    <w:p>
      <w:r>
        <w:rPr>
          <w:b/>
        </w:rPr>
        <w:t xml:space="preserve">Materials: </w:t>
      </w:r>
      <w:r>
        <w:t>Full wrap recipe, illustrative price cards, paper, pencils, scissors for adult-cut cards, optional calculator.</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3</w:t>
            </w:r>
          </w:p>
        </w:tc>
        <w:tc>
          <w:tcPr>
            <w:tcW w:type="dxa" w:w="8820"/>
          </w:tcPr>
          <w:p>
            <w:pPr>
              <w:spacing w:after="60"/>
            </w:pPr>
            <w:r>
              <w:rPr>
                <w:sz w:val="20"/>
              </w:rPr>
              <w:t>Recall food groups and introduce fictional club.</w:t>
            </w:r>
          </w:p>
        </w:tc>
      </w:tr>
      <w:tr>
        <w:tc>
          <w:tcPr>
            <w:tcW w:type="dxa" w:w="1050"/>
          </w:tcPr>
          <w:p>
            <w:pPr>
              <w:spacing w:after="60"/>
            </w:pPr>
            <w:r>
              <w:rPr>
                <w:sz w:val="20"/>
              </w:rPr>
              <w:t>6</w:t>
            </w:r>
          </w:p>
        </w:tc>
        <w:tc>
          <w:tcPr>
            <w:tcW w:type="dxa" w:w="8820"/>
          </w:tcPr>
          <w:p>
            <w:pPr>
              <w:spacing w:after="60"/>
            </w:pPr>
            <w:r>
              <w:rPr>
                <w:sz w:val="20"/>
              </w:rPr>
              <w:t>Read brief and choose components.</w:t>
            </w:r>
          </w:p>
        </w:tc>
      </w:tr>
      <w:tr>
        <w:tc>
          <w:tcPr>
            <w:tcW w:type="dxa" w:w="1050"/>
          </w:tcPr>
          <w:p>
            <w:pPr>
              <w:spacing w:after="60"/>
            </w:pPr>
            <w:r>
              <w:rPr>
                <w:sz w:val="20"/>
              </w:rPr>
              <w:t>7</w:t>
            </w:r>
          </w:p>
        </w:tc>
        <w:tc>
          <w:tcPr>
            <w:tcW w:type="dxa" w:w="8820"/>
          </w:tcPr>
          <w:p>
            <w:pPr>
              <w:spacing w:after="60"/>
            </w:pPr>
            <w:r>
              <w:rPr>
                <w:sz w:val="20"/>
              </w:rPr>
              <w:t>Model 125p cost and alternative.</w:t>
            </w:r>
          </w:p>
        </w:tc>
      </w:tr>
      <w:tr>
        <w:tc>
          <w:tcPr>
            <w:tcW w:type="dxa" w:w="1050"/>
          </w:tcPr>
          <w:p>
            <w:pPr>
              <w:spacing w:after="60"/>
            </w:pPr>
            <w:r>
              <w:rPr>
                <w:sz w:val="20"/>
              </w:rPr>
              <w:t>12</w:t>
            </w:r>
          </w:p>
        </w:tc>
        <w:tc>
          <w:tcPr>
            <w:tcW w:type="dxa" w:w="8820"/>
          </w:tcPr>
          <w:p>
            <w:pPr>
              <w:spacing w:after="60"/>
            </w:pPr>
            <w:r>
              <w:rPr>
                <w:sz w:val="20"/>
              </w:rPr>
              <w:t>Create a component, cost and safe-order plan.</w:t>
            </w:r>
          </w:p>
        </w:tc>
      </w:tr>
      <w:tr>
        <w:tc>
          <w:tcPr>
            <w:tcW w:type="dxa" w:w="1050"/>
          </w:tcPr>
          <w:p>
            <w:pPr>
              <w:spacing w:after="60"/>
            </w:pPr>
            <w:r>
              <w:rPr>
                <w:sz w:val="20"/>
              </w:rPr>
              <w:t>6</w:t>
            </w:r>
          </w:p>
        </w:tc>
        <w:tc>
          <w:tcPr>
            <w:tcW w:type="dxa" w:w="8820"/>
          </w:tcPr>
          <w:p>
            <w:pPr>
              <w:spacing w:after="60"/>
            </w:pPr>
            <w:r>
              <w:rPr>
                <w:sz w:val="20"/>
              </w:rPr>
              <w:t>Evaluate against the brief and improve one point.</w:t>
            </w:r>
          </w:p>
        </w:tc>
      </w:tr>
      <w:tr>
        <w:tc>
          <w:tcPr>
            <w:tcW w:type="dxa" w:w="1050"/>
          </w:tcPr>
          <w:p>
            <w:pPr>
              <w:spacing w:after="60"/>
            </w:pPr>
            <w:r>
              <w:rPr>
                <w:sz w:val="20"/>
              </w:rPr>
              <w:t>4</w:t>
            </w:r>
          </w:p>
        </w:tc>
        <w:tc>
          <w:tcPr>
            <w:tcW w:type="dxa" w:w="8820"/>
          </w:tcPr>
          <w:p>
            <w:pPr>
              <w:spacing w:after="60"/>
            </w:pPr>
            <w:r>
              <w:rPr>
                <w:sz w:val="20"/>
              </w:rPr>
              <w:t>Return cards, clear desks and organise plans.</w:t>
            </w:r>
          </w:p>
        </w:tc>
      </w:tr>
      <w:tr>
        <w:tc>
          <w:tcPr>
            <w:tcW w:type="dxa" w:w="1050"/>
          </w:tcPr>
          <w:p>
            <w:pPr>
              <w:spacing w:after="60"/>
            </w:pPr>
            <w:r>
              <w:rPr>
                <w:sz w:val="20"/>
              </w:rPr>
              <w:t>2</w:t>
            </w:r>
          </w:p>
        </w:tc>
        <w:tc>
          <w:tcPr>
            <w:tcW w:type="dxa" w:w="8820"/>
          </w:tcPr>
          <w:p>
            <w:pPr>
              <w:spacing w:after="60"/>
            </w:pPr>
            <w:r>
              <w:rPr>
                <w:sz w:val="20"/>
              </w:rPr>
              <w:t>Individual exit check.</w:t>
            </w:r>
          </w:p>
        </w:tc>
      </w:tr>
    </w:tbl>
    <w:p>
      <w:pPr>
        <w:pStyle w:val="Heading1"/>
      </w:pPr>
      <w:r>
        <w:t>What success can look like</w:t>
      </w:r>
    </w:p>
    <w:p>
      <w:pPr>
        <w:pStyle w:val="ListBullet"/>
      </w:pPr>
      <w:r>
        <w:t>I can choose components that fit the fictional brief.</w:t>
      </w:r>
    </w:p>
    <w:p>
      <w:pPr>
        <w:pStyle w:val="ListBullet"/>
      </w:pPr>
      <w:r>
        <w:t>I can add the given costs and identify preparation checks.</w:t>
      </w:r>
    </w:p>
    <w:p>
      <w:pPr>
        <w:pStyle w:val="ListBullet"/>
      </w:pPr>
      <w:r>
        <w:t>I can explain one change using evidence.</w:t>
      </w:r>
    </w:p>
    <w:p>
      <w:r>
        <w:rPr>
          <w:b/>
        </w:rPr>
        <w:t xml:space="preserve">Care and boundaries: </w:t>
      </w:r>
      <w:r>
        <w:t>Check the school risk assessment, pupil food/allergy and swallowing plans privately, and actual ingredient labels before the lesson. Use the school response plan if anyone becomes unwell. An adult approves substitutions and supervises tool work. No tasting or food contact is required: observer, reader or recorder roles count. Never force physical guidance; agree support and use demonstration, adapted tools or adult preparation. Do not record identifiable pupil details in website files.</w:t>
      </w:r>
    </w:p>
    <w:p>
      <w:r>
        <w:rPr>
          <w:b/>
        </w:rPr>
        <w:t xml:space="preserve">Assessment: </w:t>
      </w:r>
      <w:r>
        <w:t>Check an accurate fictional plan, correct supported calculation, sensible sequence, a distinct adult approval check and one evidence-based improvement. Do not score personal food preferences or infer practical competence from planning.</w:t>
      </w:r>
    </w:p>
    <w:p>
      <w:pPr>
        <w:pStyle w:val="Caption"/>
        <w:pageBreakBefore/>
      </w:pPr>
      <w:r>
        <w:rPr>
          <w:b/>
          <w:color w:val="8A5528"/>
        </w:rPr>
        <w:t>TEACH, CHECK AND RESPOND / BUILD_FOOD_W6</w:t>
      </w:r>
    </w:p>
    <w:p>
      <w:pPr>
        <w:pStyle w:val="Title"/>
      </w:pPr>
      <w:r>
        <w:t>Support and teaching notes</w:t>
      </w:r>
    </w:p>
    <w:p>
      <w:pPr>
        <w:pStyle w:val="Subtitle"/>
      </w:pPr>
      <w:r>
        <w:t>Plan a meal to a brief</w:t>
      </w:r>
    </w:p>
    <w:p>
      <w:pPr>
        <w:pStyle w:val="Heading1"/>
      </w:pPr>
      <w:r>
        <w:t>Model the thinking</w:t>
      </w:r>
    </w:p>
    <w:p>
      <w:r>
        <w:t>Build a fictional plan aloud, total 70p + 30p + 25p, compare with 150p and circle the missing real label check. Show that a correct sum cannot answer an allergy question.</w:t>
      </w:r>
    </w:p>
    <w:p>
      <w:pPr>
        <w:pStyle w:val="Heading1"/>
      </w:pPr>
      <w:r>
        <w:t>Access and support</w:t>
      </w:r>
    </w:p>
    <w:p>
      <w:r>
        <w:t>BUILD: use three component cards, preprinted amounts, 10p/5p counters or a calculator, and two verdict choices before introducing need evidence. Allow pointing, drawing, oral response and scribing.</w:t>
      </w:r>
    </w:p>
    <w:p>
      <w:pPr>
        <w:pStyle w:val="Heading1"/>
      </w:pPr>
      <w:r>
        <w:t>Extend the thinking</w:t>
      </w:r>
    </w:p>
    <w:p>
      <w:r>
        <w:t>Compare the £1.25 plan with the £1.40 alternative, explain what evidence each needs, then calculate two lunch sets. Derive wrap costs from whole packs if appropriate.</w:t>
      </w:r>
    </w:p>
    <w:p>
      <w:pPr>
        <w:pStyle w:val="Heading1"/>
      </w:pPr>
      <w:r>
        <w:t>If the practical or activity cannot run</w:t>
      </w:r>
    </w:p>
    <w:p>
      <w:r>
        <w:t>All materials are printed and the core lesson is already a non-food offline task. Adult can read and scribe while the pupil selects component cards.</w:t>
      </w:r>
    </w:p>
    <w:p>
      <w:pPr>
        <w:pStyle w:val="Heading1"/>
      </w:pPr>
      <w:r>
        <w:t>Likely misconceptions</w:t>
      </w:r>
    </w:p>
    <w:p>
      <w:pPr>
        <w:pStyle w:val="ListBullet"/>
      </w:pPr>
      <w:r>
        <w:t>A menu is a plan, not evidence of food handling.</w:t>
      </w:r>
    </w:p>
    <w:p>
      <w:pPr>
        <w:pStyle w:val="ListBullet"/>
      </w:pPr>
      <w:r>
        <w:t>Meeting the cost limit does not establish safety.</w:t>
      </w:r>
    </w:p>
    <w:p>
      <w:pPr>
        <w:pStyle w:val="ListBullet"/>
      </w:pPr>
      <w:r>
        <w:t>The supplied £1.25 is an invented ingredient-used cost, not a current shopping bill.</w:t>
      </w:r>
    </w:p>
    <w:p>
      <w:pPr>
        <w:pStyle w:val="Caption"/>
        <w:pageBreakBefore/>
      </w:pPr>
      <w:r>
        <w:rPr>
          <w:b/>
          <w:color w:val="8A5528"/>
        </w:rPr>
        <w:t>TEACHER ANSWERS / BUILD_FOOD_W6</w:t>
      </w:r>
    </w:p>
    <w:p>
      <w:pPr>
        <w:pStyle w:val="Title"/>
      </w:pPr>
      <w:r>
        <w:t>Model responses and checks</w:t>
      </w:r>
    </w:p>
    <w:p>
      <w:pPr>
        <w:pStyle w:val="Subtitle"/>
      </w:pPr>
      <w:r>
        <w:t>Plan a meal to a brief</w:t>
      </w:r>
    </w:p>
    <w:p>
      <w:r>
        <w:rPr>
          <w:b/>
        </w:rPr>
        <w:t xml:space="preserve">1. Plan one fictional lunch set: </w:t>
      </w:r>
      <w:r>
        <w:t>Accept accurate plan. Starchy foods, protein foods, fruit and vegetables, dairy and alternatives are represented.</w:t>
      </w:r>
    </w:p>
    <w:p>
      <w:r>
        <w:rPr>
          <w:b/>
        </w:rPr>
        <w:t xml:space="preserve">2. Check the budget: </w:t>
      </w:r>
      <w:r>
        <w:t>125p/£1.25; 25p remains; alternative total 140p. All costs are invented ingredients-used data.</w:t>
      </w:r>
    </w:p>
    <w:p>
      <w:r>
        <w:rPr>
          <w:b/>
        </w:rPr>
        <w:t xml:space="preserve">3. Evaluate the plan: </w:t>
      </w:r>
      <w:r>
        <w:t>Components, stated cost and order met. Actual ingredient approval needs evidence; pause until adult checks the label and agreed plan.</w:t>
      </w:r>
    </w:p>
    <w:p>
      <w:r>
        <w:rPr>
          <w:b/>
        </w:rPr>
        <w:t xml:space="preserve">Exit check: </w:t>
      </w:r>
      <w:r>
        <w:t>No. Ingredients, allergy plans, hygiene, equipment and storage still need checks.</w:t>
      </w:r>
    </w:p>
    <w:p>
      <w:pPr>
        <w:pStyle w:val="Heading2"/>
      </w:pPr>
      <w:r>
        <w:t>Recipe | Chickpea and cucumber wrap</w:t>
      </w:r>
    </w:p>
    <w:p>
      <w:r>
        <w:t>Two wraps need 2 tortillas, 80 g chickpeas, 60 g cucumber and 30 g soft cheese.</w:t>
      </w:r>
    </w:p>
    <w:p>
      <w:r>
        <w:t>The measurable process is read, do, check and tick. The adult records demonstrated food skills separately from simulated planning.</w:t>
      </w:r>
    </w:p>
    <w:p>
      <w:pPr>
        <w:pStyle w:val="Heading2"/>
      </w:pPr>
      <w:r>
        <w:t>Cost cards | Illustrative classroom data</w:t>
      </w:r>
    </w:p>
    <w:p>
      <w:r>
        <w:t>Tortilla: 150p ÷ 6 = 25p. Chickpeas: 120p ÷ 6 = 20p. Cucumber: 100p ÷ 10 = 10p. Soft cheese: 200p × 15 ÷ 200 = 15p.</w:t>
      </w:r>
    </w:p>
    <w:p>
      <w:r>
        <w:t>One wrap: 25p + 20p + 10p + 15p = 70p. Two wraps: £1.40. Whole four packs: £1.50 + £1.20 + £1.00 + £2.00 = £5.70; unused ingredients remain.</w:t>
      </w:r>
    </w:p>
    <w:p>
      <w:r>
        <w:t>Wrap, apple and yoghurt: 70p + 30p + 25p = £1.25. Two such fictional lunch sets cost £2.50 in ingredients used.</w:t>
      </w:r>
    </w:p>
    <w:p>
      <w:pPr>
        <w:pStyle w:val="Caption"/>
        <w:pageBreakBefore/>
      </w:pPr>
      <w:r>
        <w:rPr>
          <w:b/>
          <w:color w:val="8A5528"/>
        </w:rPr>
        <w:t>TEACHER SLIDESHOW NOTES / BUILD_FOOD_W6</w:t>
      </w:r>
    </w:p>
    <w:p>
      <w:pPr>
        <w:pStyle w:val="Title"/>
      </w:pPr>
      <w:r>
        <w:t>Slideshow responses</w:t>
      </w:r>
    </w:p>
    <w:p>
      <w:pPr>
        <w:pStyle w:val="Subtitle"/>
      </w:pPr>
      <w:r>
        <w:t>Plan a meal to a brief</w:t>
      </w:r>
    </w:p>
    <w:p>
      <w:r>
        <w:rPr>
          <w:b/>
        </w:rPr>
        <w:t xml:space="preserve">Plan a meal to a brief: </w:t>
      </w:r>
      <w:r>
        <w:t>Clear components, amounts, steps, costs and safety checks.</w:t>
      </w:r>
    </w:p>
    <w:p>
      <w:r>
        <w:rPr>
          <w:b/>
        </w:rPr>
        <w:t xml:space="preserve">The club’s brief: </w:t>
      </w:r>
      <w:r>
        <w:t>No more than £1.50 for the supplied ingredients used.</w:t>
      </w:r>
    </w:p>
    <w:p>
      <w:r>
        <w:rPr>
          <w:b/>
        </w:rPr>
        <w:t xml:space="preserve">Choose and name components: </w:t>
      </w:r>
      <w:r>
        <w:t>Tortilla: starchy foods. Chickpeas: protein foods. Cucumber: fruit and vegetables. Soft cheese: dairy and alternatives.</w:t>
      </w:r>
    </w:p>
    <w:p>
      <w:r>
        <w:rPr>
          <w:b/>
        </w:rPr>
        <w:t xml:space="preserve">Add the given costs: </w:t>
      </w:r>
      <w:r>
        <w:t>No: 140p + 30p + 25p = 195p = £1.95.</w:t>
      </w:r>
    </w:p>
    <w:p>
      <w:r>
        <w:rPr>
          <w:b/>
        </w:rPr>
        <w:t xml:space="preserve">Check the changed plan: </w:t>
      </w:r>
      <w:r>
        <w:t>The new total is 140p, within budget. Ingredient suitability still needs adult evidence before making.</w:t>
      </w:r>
    </w:p>
    <w:p>
      <w:r>
        <w:rPr>
          <w:b/>
        </w:rPr>
        <w:t xml:space="preserve">Make a workable order: </w:t>
      </w:r>
      <w:r>
        <w:t>B, A, C.</w:t>
      </w:r>
    </w:p>
    <w:p>
      <w:r>
        <w:rPr>
          <w:b/>
        </w:rPr>
        <w:t xml:space="preserve">Build the lunch plan: </w:t>
      </w:r>
      <w:r>
        <w:t>They should be able to locate components, quantities, costs, sequence and adult checks.</w:t>
      </w:r>
    </w:p>
    <w:p>
      <w:r>
        <w:rPr>
          <w:b/>
        </w:rPr>
        <w:t xml:space="preserve">Evaluate and improve: </w:t>
      </w:r>
      <w:r>
        <w:t>Neither. Use the sum, labels and preparation plan as evidence.</w:t>
      </w:r>
    </w:p>
    <w:p>
      <w:r>
        <w:rPr>
          <w:b/>
        </w:rPr>
        <w:t xml:space="preserve">A plan you can test: </w:t>
      </w:r>
      <w:r>
        <w:t>The adult checks current labels, individual plans, storage, equipment and the school risk assessment.</w:t>
      </w:r>
    </w:p>
    <w:p>
      <w:pPr>
        <w:pStyle w:val="Heading2"/>
      </w:pPr>
      <w:r>
        <w:t>Uploaded source references</w:t>
      </w:r>
    </w:p>
    <w:p>
      <w:pPr>
        <w:pStyle w:val="Caption"/>
      </w:pPr>
      <w:r>
        <w:t>DT_Aut1_W3_FoodWise_Following_a_Recipe.pptx</w:t>
      </w:r>
    </w:p>
    <w:p>
      <w:pPr>
        <w:pStyle w:val="Caption"/>
      </w:pPr>
      <w:r>
        <w:t>DT_Aut1_W3_Log_My_Recipe_Record.docx</w:t>
      </w:r>
    </w:p>
    <w:p>
      <w:pPr>
        <w:pStyle w:val="Caption"/>
      </w:pPr>
      <w:r>
        <w:t>DT_Aut1_W4_FoodWise_Evaluate_Against_a_Brief.pptx</w:t>
      </w:r>
    </w:p>
    <w:p>
      <w:pPr>
        <w:pStyle w:val="Caption"/>
      </w:pPr>
      <w:r>
        <w:t>DT_Aut1_W4_Log_My_Evaluation.docx</w:t>
      </w:r>
    </w:p>
    <w:p>
      <w:pPr>
        <w:pStyle w:val="Caption"/>
        <w:pageBreakBefore/>
      </w:pPr>
      <w:r>
        <w:rPr>
          <w:b/>
          <w:color w:val="8A5528"/>
        </w:rPr>
        <w:t>REFERENCES / TEACHER COPY</w:t>
      </w:r>
    </w:p>
    <w:p>
      <w:pPr>
        <w:pStyle w:val="Title"/>
      </w:pPr>
      <w:r>
        <w:t>Sources and adaptation notes</w:t>
      </w:r>
    </w:p>
    <w:p>
      <w:pPr>
        <w:pStyle w:val="Subtitle"/>
      </w:pPr>
      <w:r>
        <w:t>Checked September 2026</w:t>
      </w:r>
    </w:p>
    <w:p>
      <w:pPr>
        <w:pStyle w:val="Heading2"/>
      </w:pPr>
      <w:r>
        <w:t>Uploaded FoodWise PowerPoints and process logs, W1-W4</w:t>
      </w:r>
    </w:p>
    <w:p>
      <w:r>
        <w:t>User-supplied source sequence: safety/tools; snack/drink; recipe; evaluation. W5 onwards in this D&amp;T upload moves to textiles. New resources and recipes are original adaptations; no formal ASDAN or AQA attainment claim.</w:t>
      </w:r>
    </w:p>
    <w:p>
      <w:pPr>
        <w:pStyle w:val="Heading2"/>
      </w:pPr>
      <w:r>
        <w:t>FSA: Why is cleaning important</w:t>
      </w:r>
    </w:p>
    <w:p>
      <w:r>
        <w:t>https://www.gov.uk/government/publications/why-is-cleaning-important/why-is-cleaning-important</w:t>
      </w:r>
    </w:p>
    <w:p>
      <w:r>
        <w:t>Verified 7 September 2026. Supports hand, surface, utensil and produce-cleaning routines; adult follows cleaning-product instructions.</w:t>
      </w:r>
    </w:p>
    <w:p>
      <w:pPr>
        <w:pStyle w:val="Heading2"/>
      </w:pPr>
      <w:r>
        <w:t>FSA: How to chill, freeze and defrost food safely</w:t>
      </w:r>
    </w:p>
    <w:p>
      <w:r>
        <w:t>https://www.gov.uk/government/publications/how-to-chill-freeze-and-defrost-food-safely/how-to-chill-freeze-and-defrost-food-safely</w:t>
      </w:r>
    </w:p>
    <w:p>
      <w:r>
        <w:t>Verified 7 September 2026. Fridge 0-5°C; minimise time out of fridge; follow actual storage and date instructions.</w:t>
      </w:r>
    </w:p>
    <w:p>
      <w:pPr>
        <w:pStyle w:val="Heading2"/>
      </w:pPr>
      <w:r>
        <w:t>FSA: Food allergy and intolerance advice for consumers</w:t>
      </w:r>
    </w:p>
    <w:p>
      <w:r>
        <w:t>https://www.gov.uk/government/publications/food-allergy-and-intolerance-advice-for-consumers/food-allergy-and-intolerance-advice-for-consumers</w:t>
      </w:r>
    </w:p>
    <w:p>
      <w:r>
        <w:t>Verified 7 September 2026. Actual ingredients, emphasised allergens, precautionary labels and cross-contact need checking; a plant-based substitute is not automatically suitable.</w:t>
      </w:r>
    </w:p>
    <w:p>
      <w:pPr>
        <w:pStyle w:val="Heading2"/>
      </w:pPr>
      <w:r>
        <w:t>FSA: Best before and use-by dates</w:t>
      </w:r>
    </w:p>
    <w:p>
      <w:r>
        <w:t>https://www.gov.uk/understanding-food-labelling/best-before-and-use-by-dates</w:t>
      </w:r>
    </w:p>
    <w:p>
      <w:r>
        <w:t>Verified 7 September 2026. Use-by concerns safety; best before concerns quality. Smell cannot establish safety after a use-by date.</w:t>
      </w:r>
    </w:p>
    <w:p>
      <w:pPr>
        <w:pStyle w:val="Heading2"/>
      </w:pPr>
      <w:r>
        <w:t>NHS: The Eatwell Guide</w:t>
      </w:r>
    </w:p>
    <w:p>
      <w:r>
        <w:t>https://www.nhs.uk/live-well/eat-well/food-guidelines-and-food-labels/the-eatwell-guide/</w:t>
      </w:r>
    </w:p>
    <w:p>
      <w:r>
        <w:t>Verified 7 September 2026. Food-group and combination-food references; variety and balance considered across a day or week, without personal dietary assessment.</w:t>
      </w:r>
    </w:p>
    <w:p>
      <w:pPr>
        <w:pStyle w:val="Heading2"/>
      </w:pPr>
      <w:r>
        <w:t>Existing BUILD FoodWise module</w:t>
      </w:r>
    </w:p>
    <w:p>
      <w:r>
        <w:t>https://madebymatt.uk/Lessons/BUILD_ASDAN/FoodWise/START_HERE.html</w:t>
      </w:r>
    </w:p>
    <w:p>
      <w:r>
        <w:t>Six original topics retained at repository snapshot 0e0cd7431974dc45f139aef0b3e428465db4e557. New source upload numbering is recorded separately from existing module lesson numbers.</w:t>
      </w:r>
    </w:p>
    <w:p>
      <w:pPr>
        <w:pStyle w:val="Caption"/>
      </w:pPr>
      <w:r>
        <w:t>The pupil text, fictional scenarios and task designs are original adaptations of the supplied lessons. Fictional data and examples are labelled where used. No uploaded pupil work is reproduced.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
      <w:rPr>
        <w:sz w:val="16"/>
      </w:rPr>
      <w:t xml:space="preserve">BUILD ·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Bdr>
        <w:bottom w:val="single" w:sz="8" w:color="DCE7DD" w:space="5"/>
      </w:pBdr>
    </w:pPr>
    <w:r/>
    <w:r>
      <w:rPr>
        <w:b/>
        <w:color w:val="8A5528"/>
        <w:sz w:val="18"/>
      </w:rPr>
      <w:t>MADE BY MATT  /  BUILD FOODWISE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s="Arial"/>
      <w:b w:val="0"/>
      <w:color w:val="15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Arial" w:hAnsi="Arial" w:eastAsia="Arial" w:cs="Arial"/>
      <w:b/>
      <w:bCs/>
      <w:color w:val="8A5528"/>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4" w:lineRule="auto"/>
      <w:outlineLvl w:val="1"/>
    </w:pPr>
    <w:rPr>
      <w:rFonts w:ascii="Arial" w:hAnsi="Arial" w:eastAsia="Arial" w:cs="Arial"/>
      <w:b/>
      <w:bCs/>
      <w:color w:val="8A55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0" w:lineRule="auto" w:before="0"/>
      <w:contextualSpacing/>
    </w:pPr>
    <w:rPr>
      <w:rFonts w:ascii="Arial" w:hAnsi="Arial" w:eastAsia="Arial" w:cs="Arial"/>
      <w:b/>
      <w:color w:val="1731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2" w:lineRule="auto"/>
    </w:pPr>
    <w:rPr>
      <w:rFonts w:ascii="Arial" w:hAnsi="Arial" w:eastAsia="Arial" w:cs="Arial"/>
      <w:b w:val="0"/>
      <w:i w:val="0"/>
      <w:iCs/>
      <w:color w:val="5465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before="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59"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40" w:line="250" w:lineRule="auto"/>
    </w:pPr>
    <w:rPr>
      <w:rFonts w:ascii="Arial" w:hAnsi="Arial" w:eastAsia="Arial" w:cs="Arial"/>
      <w:b/>
      <w:color w:val="28685E"/>
      <w:sz w:val="18"/>
    </w:rPr>
  </w:style>
  <w:style w:type="paragraph" w:customStyle="1" w:styleId="Small">
    <w:name w:val="Small"/>
    <w:pPr>
      <w:widowControl/>
      <w:spacing w:before="0" w:after="120" w:line="254" w:lineRule="auto"/>
    </w:pPr>
    <w:rPr>
      <w:rFonts w:ascii="Arial" w:hAnsi="Arial" w:eastAsia="Arial" w:cs="Arial"/>
      <w:b w:val="0"/>
      <w:color w:val="54656C"/>
      <w:sz w:val="18"/>
    </w:rPr>
  </w:style>
  <w:style w:type="paragraph" w:customStyle="1" w:styleId="ResponseLine">
    <w:name w:val="ResponseLine"/>
    <w:pPr>
      <w:widowControl/>
      <w:spacing w:before="0" w:after="0" w:line="480" w:lineRule="exact"/>
    </w:pPr>
    <w:rPr>
      <w:rFonts w:ascii="Arial" w:hAnsi="Arial" w:eastAsia="Arial" w:cs="Arial"/>
      <w:b w:val="0"/>
      <w:color w:val="152B3A"/>
      <w:sz w:val="24"/>
    </w:rPr>
  </w:style>
  <w:style w:type="paragraph" w:customStyle="1" w:styleId="Callout">
    <w:name w:val="Callout"/>
    <w:pPr>
      <w:widowControl/>
      <w:spacing w:before="120" w:after="180" w:line="254" w:lineRule="auto"/>
    </w:pPr>
    <w:rPr>
      <w:rFonts w:ascii="Arial" w:hAnsi="Arial" w:eastAsia="Arial" w:cs="Arial"/>
      <w:b w:val="0"/>
      <w:color w:val="152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FoodWise - Teacher guide</dc:title>
  <dc:subject>Humanities, Autumn 1, Weeks 3–7</dc:subject>
  <dc:creator>Made by Matt</dc:creator>
  <cp:keywords>Humanities; Autumn 1; 2026–27</cp:keywords>
  <dc:description>generated by python-docx</dc:description>
  <cp:lastModifiedBy/>
  <cp:revision>1</cp:revision>
  <dcterms:created xsi:type="dcterms:W3CDTF">2013-12-23T23:15:00Z</dcterms:created>
  <dcterms:modified xsi:type="dcterms:W3CDTF">2013-12-23T23:15:00Z</dcterms:modified>
  <cp:category/>
</cp:coreProperties>
</file>