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pageBreakBefore w:val="0"/>
      </w:pPr>
      <w:r>
        <w:rPr>
          <w:b/>
          <w:color w:val="246D64"/>
        </w:rPr>
        <w:t>PRINT RESOURCE / GROW_PSHE_W01</w:t>
      </w:r>
    </w:p>
    <w:p>
      <w:pPr>
        <w:pStyle w:val="Title"/>
      </w:pPr>
      <w:r>
        <w:t>Strength and feedback cards</w:t>
      </w:r>
    </w:p>
    <w:p>
      <w:pPr>
        <w:pStyle w:val="Subtitle"/>
      </w:pPr>
      <w:r>
        <w:t>Lesson 1 · Strengths with evidence</w:t>
      </w:r>
    </w:p>
    <w:p>
      <w:r>
        <w:t>Cut or read the cards. Match a strength to A-D. Sort E-G as useful feedback, optional support or hurtful judgement. Explain using the words on the card.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 · Mina spots a missing recipe step and asks an adult to check before starting.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B · Eli listens to two ideas and draws a design that combines useful parts of both.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 · Rob returns a borrowed tool and tells the group where it is.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D · Jay’s bridge falls. Jay asks for a diagram and changes the base before another attempt.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E · “Your labels overlap. Could you leave more space?”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F · “You cannot do anything right.”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G · “Would an example help, or would you prefer more thinking time?”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Strength bank: checking carefully; creativity; listening; responsibility; help-seeking; problem solving.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GROW_PSHE_W02</w:t>
      </w:r>
    </w:p>
    <w:p>
      <w:pPr>
        <w:pStyle w:val="Title"/>
      </w:pPr>
      <w:r>
        <w:t>Feeling, clue and request cards</w:t>
      </w:r>
    </w:p>
    <w:p>
      <w:pPr>
        <w:pStyle w:val="Subtitle"/>
      </w:pPr>
      <w:r>
        <w:t>Lesson 2 · Feelings, clues and asking for support</w:t>
      </w:r>
    </w:p>
    <w:p>
      <w:r>
        <w:t>Use the word bank to suggest possibilities for A-D. Sort E-G into feeling, action and need. Use the request bank to help a character.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Word bank: nervous - worried about what may happen; excited - eager about something; frustrated - blocked from doing something; proud - pleased about an effort; relieved - less worried; unsure - not certain.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 · Ari is waiting to perform. Ari’s heart is beating quickly.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B · Noor’s file fails to open after three attempts.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 · Lea finishes a difficult task and smiles.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D · Toni feels physically unwell and wants an adult.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E · “I feel unsure.”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F · “I put my pencil down.”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G · “Please read the instruction with me.”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Request bank: “Help, please.” “Can you show me?” “I need an adult.” “Could we talk privately?” Pointing or an agreed symbol also count.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GROW_PSHE_W03</w:t>
      </w:r>
    </w:p>
    <w:p>
      <w:pPr>
        <w:pStyle w:val="Title"/>
      </w:pPr>
      <w:r>
        <w:t>Makers Club: inclusion and participation cards</w:t>
      </w:r>
    </w:p>
    <w:p>
      <w:pPr>
        <w:pStyle w:val="Subtitle"/>
      </w:pPr>
      <w:r>
        <w:t>Lesson 3 · Belonging and having a say</w:t>
      </w:r>
    </w:p>
    <w:p>
      <w:r>
        <w:t>Read each club card. Use the four definition cards to improve Card D. Match the situation cards to a suitable response.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Club profile · Asha likes drawing; Ben likes building; Casey likes planning and prefers written messages. All want to design a community garden.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 · The club asks for spoken ideas only in a noisy circle.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B · Asha wants yellow flowers; Ben wants red flowers. Neither is being threatened.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 · A member is repeatedly threatened and excluded because of their race.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D · The leader installs an idea box but never reads it or explains any decisions.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Space · Safe, inclusive opportunities to form and offer a view.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Voice · Information and support to express a view in an accessible way.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Audience · A responsible person who can influence the decision listens.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Influence · Views receive serious consideration, with feedback about the result and reasons.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GROW_PSHE_W04</w:t>
      </w:r>
    </w:p>
    <w:p>
      <w:pPr>
        <w:pStyle w:val="Title"/>
      </w:pPr>
      <w:r>
        <w:t>Support menu and trial reports</w:t>
      </w:r>
    </w:p>
    <w:p>
      <w:pPr>
        <w:pStyle w:val="Subtitle"/>
      </w:pPr>
      <w:r>
        <w:t>Lesson 4 · Regulation: finding helpful support</w:t>
      </w:r>
    </w:p>
    <w:p>
      <w:r>
        <w:t>Read each option. A person may choose, decline or change any option. Match an option and an adult action to a fictional report; explain how to review it.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Menu A · Notice three ordinary objects in the room. No closed eyes or body focus required.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Menu B · Sketch a repeated pattern or use an agreed focus tool.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Menu C · Ask for an agreed movement option, a quieter place or a supportive adult nearby.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Menu D · If comfortable, let breathing stay gentle and unforced; choose another option at any time. No breath-holding.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Report 1 · Rowan says noise makes the instruction hard to follow. Sketching has not helped.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Report 2 · Alex wants movement after a long seated task; a short agreed movement option helps thinking, but worry remains.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Report 3 · Kim tries a focus tool and finds its sound distracting. Kim asks to stop.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Plan frame · Need/barrier → optional choice → adult/environment action → request route → check what helped and what should change.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GROW_PSHE_W05</w:t>
      </w:r>
    </w:p>
    <w:p>
      <w:pPr>
        <w:pStyle w:val="Title"/>
      </w:pPr>
      <w:r>
        <w:t>Help routes and response cards</w:t>
      </w:r>
    </w:p>
    <w:p>
      <w:pPr>
        <w:pStyle w:val="Subtitle"/>
      </w:pPr>
      <w:r>
        <w:t>Lesson 5 · Trusted help and safe choices · part 1 of 2</w:t>
      </w:r>
    </w:p>
    <w:p>
      <w:r>
        <w:t>Read the support cards to match a fictional concern with a route. The school teacher will identify the real adults available today. No personal names are needed on this sheet.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 · Helpful response: “Thank you for telling me. I will help you reach the right person.”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B · Warning response: “Keep this secret so I do not get into trouble.”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School route · An available teacher, pastoral adult or safeguarding lead can listen and arrange support. If one is unavailable, ask another. The adult should help connect you.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Childline · Free support for under-19s in the UK about worries: 0800 1111; www.childline.org.uk. Confidentiality has exceptions for some serious safety concerns and legal requirements. Ask if unsure.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GROW_PSHE_W05</w:t>
      </w:r>
    </w:p>
    <w:p>
      <w:pPr>
        <w:pStyle w:val="Title"/>
      </w:pPr>
      <w:r>
        <w:t>Help routes and response cards</w:t>
      </w:r>
    </w:p>
    <w:p>
      <w:pPr>
        <w:pStyle w:val="Subtitle"/>
      </w:pPr>
      <w:r>
        <w:t>Lesson 5 · Trusted help and safe choices · part 2 of 2</w:t>
      </w:r>
    </w:p>
    <w:p>
      <w:r>
        <w:t>Read the support cards to match a fictional concern with a route. The school teacher will identify the real adults available today. No personal names are needed on this sheet.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GP · A doctor can assess health concerns and discuss support. Ask a trusted adult to help arrange an appointment if needed.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YoungMinds · www.youngminds.org.uk/young-person/ offers mental health information and guidance on finding help; it is not a counselling or emergency service for pupils.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CEOP · www.ceop.police.uk/ceop-reporting/ is a reporting route for online sexual abuse and grooming. For other online problems, ask an adult about the appropriate route.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Urgent danger · Call 999 for emergency help. Do not wait for an online chat or an ordinary appointment if someone is in immediate danger.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GROW_PSHE_W06</w:t>
      </w:r>
    </w:p>
    <w:p>
      <w:pPr>
        <w:pStyle w:val="Title"/>
      </w:pPr>
      <w:r>
        <w:t>Offers, fairness and boundaries: situation cards</w:t>
      </w:r>
    </w:p>
    <w:p>
      <w:pPr>
        <w:pStyle w:val="Subtitle"/>
      </w:pPr>
      <w:r>
        <w:t>Lesson 6 · Kindness, fairness and boundaries</w:t>
      </w:r>
    </w:p>
    <w:p>
      <w:r>
        <w:t>Sort A-D into respectful, harmful or needs a check. Read E-G to identify a judgement, unfair treatment or an access change. Propose safe next steps without acting out the harm.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 · Rae offers Mo a spare pencil and waits for the answer.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B · A pupil shares an embarrassing photo of someone without permission.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 · A pupil moves someone else’s model to help, without asking.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D · Mo declines an invitation. Rae says, “Okay,” and respects the choice.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E · A member assumes that pupils with a disability cannot contribute good design ideas.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F · The member refuses a pupil with a disability a place in the design-planning group because of disability.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G · The adult provides larger-print instructions and a spoken option when tiny print is a barrier.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Response bank · Ask first; accept a no; do not share harmful content; move away if needed; tell a trusted adult; offer optional support; ask what access change would help.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GROW_PSHE_W07</w:t>
      </w:r>
    </w:p>
    <w:p>
      <w:pPr>
        <w:pStyle w:val="Title"/>
      </w:pPr>
      <w:r>
        <w:t>Morgan’s complete learning profile  -  six evidence cards</w:t>
      </w:r>
    </w:p>
    <w:p>
      <w:pPr>
        <w:pStyle w:val="Subtitle"/>
      </w:pPr>
      <w:r>
        <w:t>Lesson 7 · All About Me: a private celebration of learning</w:t>
      </w:r>
    </w:p>
    <w:p>
      <w:r>
        <w:t>Morgan is fictional. Match each card to a theme. Use the facts to explain an idea and evidence or a safe next action. Nothing from a pupil’s private life is needed.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 · Strengths. Morgan’s model falls. Morgan asks for a diagram, checks it and changes the base. It then stands. Morgan wants to explain which change helped.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B · Feelings. Before a performance, Morgan’s heart beats quickly. Morgan smiles but has not said how the performance feels. A friend wants to support without guessing.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 · Belonging. The club accepts only spoken ideas in a noisy circle. Morgan asks for a quiet written-idea option. The leader can change the format but has not yet replied.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D · Regulation. Sketching has not helped Morgan follow a task in a noisy room. Morgan requests a quieter seat and the first step written down. An adult is available to help.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E · Support. Morgan writes, “I need help with a worrying message. Can we talk privately?” The first teacher is unavailable. A pastoral adult and safeguarding lead are available.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F · Kindness. Morgan offers a spare pencil. Lee says, “No, thank you.” Morgan respects the answer and gives Lee space. A club member later suggests forcing everyone to work in pairs.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/>
    <w:r>
      <w:rPr>
        <w:sz w:val="16"/>
      </w:rPr>
      <w:t xml:space="preserve">GROW · Resource cards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pBdr>
        <w:bottom w:val="single" w:sz="8" w:color="DCE7DD" w:space="5"/>
      </w:pBdr>
    </w:pPr>
    <w:r/>
    <w:r>
      <w:rPr>
        <w:b/>
        <w:color w:val="246D64"/>
        <w:sz w:val="18"/>
      </w:rPr>
      <w:t>MADE BY MATT  /  GROW PSHE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9" w:lineRule="auto"/>
    </w:pPr>
    <w:rPr>
      <w:rFonts w:ascii="Arial" w:hAnsi="Arial" w:eastAsia="Arial" w:cs="Arial"/>
      <w:b w:val="0"/>
      <w:color w:val="15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54" w:lineRule="auto"/>
      <w:outlineLvl w:val="0"/>
    </w:pPr>
    <w:rPr>
      <w:rFonts w:ascii="Arial" w:hAnsi="Arial" w:eastAsia="Arial" w:cs="Arial"/>
      <w:b/>
      <w:bCs/>
      <w:color w:val="246D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54" w:lineRule="auto"/>
      <w:outlineLvl w:val="1"/>
    </w:pPr>
    <w:rPr>
      <w:rFonts w:ascii="Arial" w:hAnsi="Arial" w:eastAsia="Arial" w:cs="Arial"/>
      <w:b/>
      <w:bCs/>
      <w:color w:val="246D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0" w:lineRule="auto" w:before="0"/>
      <w:contextualSpacing/>
    </w:pPr>
    <w:rPr>
      <w:rFonts w:ascii="Arial" w:hAnsi="Arial" w:eastAsia="Arial" w:cs="Arial"/>
      <w:b/>
      <w:color w:val="1731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52" w:lineRule="auto"/>
    </w:pPr>
    <w:rPr>
      <w:rFonts w:ascii="Arial" w:hAnsi="Arial" w:eastAsia="Arial" w:cs="Arial"/>
      <w:b w:val="0"/>
      <w:i w:val="0"/>
      <w:iCs/>
      <w:color w:val="5465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 w:before="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59" w:lineRule="auto"/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40" w:line="250" w:lineRule="auto"/>
    </w:pPr>
    <w:rPr>
      <w:rFonts w:ascii="Arial" w:hAnsi="Arial" w:eastAsia="Arial" w:cs="Arial"/>
      <w:b/>
      <w:color w:val="28685E"/>
      <w:sz w:val="18"/>
    </w:rPr>
  </w:style>
  <w:style w:type="paragraph" w:customStyle="1" w:styleId="Small">
    <w:name w:val="Small"/>
    <w:pPr>
      <w:widowControl/>
      <w:spacing w:before="0" w:after="120" w:line="254" w:lineRule="auto"/>
    </w:pPr>
    <w:rPr>
      <w:rFonts w:ascii="Arial" w:hAnsi="Arial" w:eastAsia="Arial" w:cs="Arial"/>
      <w:b w:val="0"/>
      <w:color w:val="54656C"/>
      <w:sz w:val="18"/>
    </w:rPr>
  </w:style>
  <w:style w:type="paragraph" w:customStyle="1" w:styleId="ResponseLine">
    <w:name w:val="ResponseLine"/>
    <w:pPr>
      <w:widowControl/>
      <w:spacing w:before="0" w:after="0" w:line="480" w:lineRule="exact"/>
    </w:pPr>
    <w:rPr>
      <w:rFonts w:ascii="Arial" w:hAnsi="Arial" w:eastAsia="Arial" w:cs="Arial"/>
      <w:b w:val="0"/>
      <w:color w:val="152B3A"/>
      <w:sz w:val="24"/>
    </w:rPr>
  </w:style>
  <w:style w:type="paragraph" w:customStyle="1" w:styleId="Callout">
    <w:name w:val="Callout"/>
    <w:pPr>
      <w:widowControl/>
      <w:spacing w:before="120" w:after="180" w:line="254" w:lineRule="auto"/>
    </w:pPr>
    <w:rPr>
      <w:rFonts w:ascii="Arial" w:hAnsi="Arial" w:eastAsia="Arial" w:cs="Arial"/>
      <w:b w:val="0"/>
      <w:color w:val="152B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PSHE - Resource cards</dc:title>
  <dc:subject>Humanities, Autumn 1, Weeks 3–7</dc:subject>
  <dc:creator>Made by Matt</dc:creator>
  <cp:keywords>Humanities; Autumn 1; 2026–27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