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Fossil Formation Evidence</w:t>
      </w:r>
    </w:p>
    <w:p>
      <w:pPr>
        <w:pStyle w:val="Subtitle"/>
      </w:pPr>
      <w:r>
        <w:t>BUILD · Science · 40 minutes</w:t>
      </w:r>
    </w:p>
    <w:p>
      <w:r>
        <w:t>Use supplied fossil and layer evidence to produce a labelled fossil-formation account with an explicit uncertainty statement.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We do · make a choice and give a reason</w:t>
      </w:r>
    </w:p>
    <w:p>
      <w:pPr/>
      <w:r>
        <w:t>A labelled diagram must keep observed features separate from inferred stages. Missing provenance or preparation details remain AWAITING AUTHORISED CHECK.</w:t>
      </w:r>
    </w:p>
    <w:p>
      <w:pPr>
        <w:keepNext/>
      </w:pPr>
      <w:r>
        <w:t>My choice and the evidence I used: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Resources and independent record</w:t>
      </w:r>
    </w:p>
    <w:p>
      <w:pPr/>
      <w:r>
        <w:t>BUILD Science · Week 15B · Fossil Formation Evidence</w:t>
      </w:r>
    </w:p>
    <w:p>
      <w:pPr/>
      <w:r>
        <w:t>Objective: Use supplied fossil and layer evidence to produce a labelled fossil-formation account with an explicit uncertainty statement.</w:t>
      </w:r>
    </w:p>
    <w:p>
      <w:pPr>
        <w:pStyle w:val="Heading2"/>
      </w:pPr>
      <w:r>
        <w:t>Fossil formation evidence working record</w:t>
      </w:r>
    </w:p>
    <w:p>
      <w:pPr/>
      <w:r>
        <w:t>Use each row to show the supplied evidence or genuine action, the response about fossil formation evidence, and one explanation, boundary or authorised next check.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Focus</w:t>
            </w:r>
          </w:p>
        </w:tc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Record or action</w:t>
            </w:r>
          </w:p>
        </w:tc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Explanation, response or limit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Supplied evidence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Reasoning or action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Boundary and next check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</w:tbl>
    <w:p>
      <w:pPr>
        <w:spacing w:after="0"/>
      </w:pPr>
    </w:p>
    <w:p>
      <w:pPr/>
      <w:r>
        <w:t>BUILD Science · route, audit and learner confirmation</w:t>
      </w:r>
    </w:p>
    <w:p>
      <w:pPr>
        <w:pStyle w:val="Heading2"/>
      </w:pPr>
      <w:r>
        <w:t>Choose a route</w:t>
      </w:r>
    </w:p>
    <w:p>
      <w:pPr>
        <w:pStyle w:val="Heading2"/>
      </w:pPr>
      <w:r>
        <w:t>Supported</w:t>
      </w:r>
    </w:p>
    <w:p>
      <w:pPr/>
      <w:r>
        <w:t>Match observation cards to three labelled stages and choose one uncertainty frame.</w:t>
      </w:r>
    </w:p>
    <w:p>
      <w:pPr>
        <w:pStyle w:val="Heading2"/>
      </w:pPr>
      <w:r>
        <w:t>Standard</w:t>
      </w:r>
    </w:p>
    <w:p>
      <w:pPr/>
      <w:r>
        <w:t>Annotate four observable details and connect them to a sequenced formation account.</w:t>
      </w:r>
    </w:p>
    <w:p>
      <w:pPr>
        <w:pStyle w:val="Heading2"/>
      </w:pPr>
      <w:r>
        <w:t>Stretch</w:t>
      </w:r>
    </w:p>
    <w:p>
      <w:pPr/>
      <w:r>
        <w:t>Evaluate which inferences are strongest, reject one unsupported label and explain the model's limitations.</w:t>
      </w:r>
    </w:p>
    <w:p>
      <w:pPr>
        <w:pStyle w:val="Heading2"/>
      </w:pPr>
      <w:r>
        <w:t>Evidence audit</w:t>
      </w:r>
    </w:p>
    <w:p>
      <w:pPr>
        <w:pStyle w:val="ListBullet"/>
      </w:pPr>
      <w:r>
        <w:t>Source, material or action locator visible:</w:t>
      </w:r>
    </w:p>
    <w:p>
      <w:pPr>
        <w:pStyle w:val="ListBullet"/>
      </w:pPr>
      <w:r>
        <w:t>Reasoning can be checked:</w:t>
      </w:r>
    </w:p>
    <w:p>
      <w:pPr>
        <w:pStyle w:val="ListBullet"/>
      </w:pPr>
      <w:r>
        <w:t>Safety and missing status honest:</w:t>
      </w:r>
    </w:p>
    <w:p>
      <w:pPr>
        <w:pStyle w:val="ListBullet"/>
      </w:pPr>
      <w:r>
        <w:t>Learner's next action received exactly:</w:t>
      </w:r>
    </w:p>
    <w:p>
      <w:pPr>
        <w:pStyle w:val="Heading1"/>
        <w:pageBreakBefore/>
      </w:pPr>
      <w:r>
        <w:t>Paper route · discuss the lesson choices</w:t>
      </w:r>
    </w:p>
    <w:p>
      <w:r>
        <w:t>Use these choices with the matching teaching stage. Point to or number a choice, explain it, then revisit it after feedback. The original HTML keeps the live controls.</w:t>
      </w:r>
    </w:p>
    <w:p>
      <w:pPr>
        <w:pStyle w:val="ListBullet"/>
      </w:pPr>
      <w:r>
        <w:t>the shape of a shell pressed into the rock</w:t>
      </w:r>
    </w:p>
    <w:p>
      <w:pPr>
        <w:pStyle w:val="ListBullet"/>
      </w:pPr>
      <w:r>
        <w:t>flat bands running through the rock</w:t>
      </w:r>
    </w:p>
    <w:p>
      <w:pPr>
        <w:pStyle w:val="ListBullet"/>
      </w:pPr>
      <w:r>
        <w:t>a bone-shaped piece that is now stone</w:t>
      </w:r>
    </w:p>
    <w:p>
      <w:pPr>
        <w:pStyle w:val="ListBullet"/>
      </w:pPr>
      <w:r>
        <w:t>the fossil lies flat between two bands</w:t>
      </w:r>
    </w:p>
    <w:p>
      <w:pPr>
        <w:pStyle w:val="ListBullet"/>
      </w:pPr>
      <w:r>
        <w:t>the rock is hard and took a very long time to form</w:t>
      </w:r>
    </w:p>
    <w:p>
      <w:pPr>
        <w:pStyle w:val="ListBullet"/>
      </w:pPr>
      <w:r>
        <w:t>a footprint with no bone or shell</w:t>
      </w:r>
    </w:p>
    <w:p>
      <w:pPr>
        <w:pStyle w:val="ListBullet"/>
      </w:pPr>
      <w:r>
        <w:t>hard parts / impressions remain</w:t>
      </w:r>
    </w:p>
    <w:p>
      <w:pPr>
        <w:pStyle w:val="ListBullet"/>
      </w:pPr>
      <w:r>
        <w:t>buried under sediment layers</w:t>
      </w:r>
    </w:p>
    <w:p>
      <w:pPr>
        <w:pStyle w:val="ListBullet"/>
      </w:pPr>
      <w:r>
        <w:t>pressed and hardened over a long time</w:t>
      </w:r>
    </w:p>
    <w:p>
      <w:pPr>
        <w:pStyle w:val="ListBullet"/>
      </w:pPr>
      <w:r>
        <w:t>a trace, not a body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Choice / card</w:t>
            </w:r>
          </w:p>
        </w:tc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reason or evidence</w:t>
            </w:r>
          </w:p>
        </w:tc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revision after feedback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Visual evidence from the lesson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169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4c882cbc7e9ad5d4f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16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Five fossil stages in a strip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SCI_B_W15B_Fossil_Formation_Evidence_Do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4E7A9B"/>
        <w:sz w:val="18"/>
      </w:rPr>
      <w:t>BUILD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4E7A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E7A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E7A9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4E7A9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