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a Rock Sorting Key</w:t>
      </w:r>
    </w:p>
    <w:p>
      <w:pPr>
        <w:pStyle w:val="Subtitle"/>
      </w:pPr>
      <w:r>
        <w:t>BUILD · Science · 40 minutes</w:t>
      </w:r>
    </w:p>
    <w:p>
      <w:r>
        <w:t>I can apply a clear rock-grouping rule, check a mystery specimen and defend the placement with evidence.</w:t>
      </w:r>
    </w:p>
    <w:p>
      <w:pPr>
        <w:pStyle w:val="Heading1"/>
      </w:pPr>
      <w:r>
        <w:t>Prepare before pupils arrive</w:t>
      </w:r>
    </w:p>
    <w:p>
      <w:r>
        <w:t>Setup: Reuse the W9A coded set and prepare one visible criterion card, yes/no mats and Mystery T. Keep W10 scratch and water equipment out of sight until the next lesson.</w:t>
      </w:r>
    </w:p>
    <w:p>
      <w:r>
        <w:t>Safety: Observation and card grouping only. Prevent curiosity from becoming an unsupervised scratch, drop or break test. Maintain a complete image-card route.</w:t>
      </w:r>
    </w:p>
    <w:p>
      <w:r>
        <w:t>Equipment: Coded rock specimens or macro cards from W9A; yes/no mats; criterion cards for crystals, grains, bands/planes and holes; Mystery T; Sorting Key Case Card.</w:t>
      </w:r>
    </w:p>
    <w:p>
      <w:r>
        <w:t>Safety: Keep pre-screened samples on trays. This is observation and card grouping only: no scratch, water, drop or break tests. A no-touch macro-card route is equivalent.</w:t>
      </w:r>
    </w:p>
    <w:p>
      <w:r>
        <w:t>Fallback: Point or say/sign while an adult moves cards. The pupil owns the criterion and every placement decision.</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Compare and group rocks by their appearance and simple properties.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Name two properties observed in W9A. Compare Code A and Code E using one feature.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criterion — the feature that decides consistent — same meaning every time key — questions that sort Write one question that another person can answer by observing: ‘Are visible bands or clear flat planes present?’ Create YES and NO mats. Keep the question and its meaning visible between them.</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Reveal Mystery T only after the reference set is placed. Apply the unchanged question and quote the mystery evidence.</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Apply this fixed question to every card: Are visible bands or clear flat sheet-like planes present? Read the fixed criterion.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Create and operate one yes/no sorting key for the coded rock set, place Mystery T and then show how a second rule changes the groups. Record: A Sorting Key Case Card with one exact question, all reference placements, defended Mystery T placement and one complete regrouping rule.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Defend Mystery T's placement and explain what changed when the criterion changed.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YES, because faint visible bands still meet the stated rule.</w:t>
      </w:r>
    </w:p>
    <w:p>
      <w:r>
        <w:t>Yes. The rule says visible bands, not dark bands, so the same meaning places Code C in YES.</w:t>
      </w:r>
    </w:p>
    <w:p>
      <w:pPr>
        <w:pStyle w:val="Heading2"/>
      </w:pPr>
      <w:r>
        <w:t>Misconception repair</w:t>
      </w:r>
    </w:p>
    <w:p>
      <w:r>
        <w:t>Repaired. The same rocks can form different valid groups when a new observable criterion is stated and applied consistently.</w:t>
      </w:r>
    </w:p>
    <w:p>
      <w:pPr>
        <w:pStyle w:val="Heading2"/>
      </w:pPr>
      <w:r>
        <w:t>Guided checkpoint</w:t>
      </w:r>
    </w:p>
    <w:p>
      <w:r>
        <w:t>Yes. The rule says visible bands, not dark bands, so the same meaning places Code C in YES. Read the exact criterion. Do not add a new colour or strength condition halfway.</w:t>
      </w:r>
    </w:p>
    <w:p>
      <w:pPr>
        <w:pStyle w:val="Heading2"/>
      </w:pPr>
      <w:r>
        <w:t>Code A</w:t>
      </w:r>
    </w:p>
    <w:p>
      <w:r>
        <w:t>NO · NOT VISIBLE IN THIS VIEW. NO: the supplied view does not show the criterion feature. Do not sort by crystals when the fixed question asks about bands or planes.</w:t>
      </w:r>
    </w:p>
    <w:p>
      <w:pPr>
        <w:pStyle w:val="Heading2"/>
      </w:pPr>
      <w:r>
        <w:t>Code B</w:t>
      </w:r>
    </w:p>
    <w:p>
      <w:r>
        <w:t>NO · NOT VISIBLE IN THIS VIEW. NO: no bands or flat planes are visible in this supplied view. Use only the fixed criterion.</w:t>
      </w:r>
    </w:p>
    <w:p>
      <w:pPr>
        <w:pStyle w:val="Heading2"/>
      </w:pPr>
      <w:r>
        <w:t>Code C</w:t>
      </w:r>
    </w:p>
    <w:p>
      <w:r>
        <w:t>YES · BANDS / FLAT PLANES PRESENT. YES: faint visible bands still meet the unchanged criterion. The rule says visible bands; it does not say they must be dark.</w:t>
      </w:r>
    </w:p>
    <w:p>
      <w:pPr>
        <w:pStyle w:val="Heading2"/>
      </w:pPr>
      <w:r>
        <w:t>Code D</w:t>
      </w:r>
    </w:p>
    <w:p>
      <w:r>
        <w:t>NO · NOT VISIBLE IN THIS VIEW. NO: the feature is not visible in this view. A pale colour does not answer the bands-or-planes question.</w:t>
      </w:r>
    </w:p>
    <w:p>
      <w:pPr>
        <w:pStyle w:val="Heading2"/>
      </w:pPr>
      <w:r>
        <w:t>Code E</w:t>
      </w:r>
    </w:p>
    <w:p>
      <w:r>
        <w:t>YES · BANDS / FLAT PLANES PRESENT. YES: the specimen shows clear flat sheet-like planes. Read the second half of the criterion: bands OR clear flat planes.</w:t>
      </w:r>
    </w:p>
    <w:p>
      <w:pPr>
        <w:pStyle w:val="Heading2"/>
      </w:pPr>
      <w:r>
        <w:t>Code F</w:t>
      </w:r>
    </w:p>
    <w:p>
      <w:r>
        <w:t>NO · NOT VISIBLE IN THIS VIEW. NO: large holes are visible, but the fixed criterion feature is not. Do not change to a holes rule until every specimen has completed this key.</w:t>
      </w:r>
    </w:p>
    <w:p>
      <w:pPr>
        <w:pStyle w:val="Heading2"/>
      </w:pPr>
      <w:r>
        <w:t>Mystery T</w:t>
      </w:r>
    </w:p>
    <w:p>
      <w:r>
        <w:t>YES · BANDS / FLAT PLANES PRESENT. YES: Mystery T is placed using the same visible-band evidence as the references. Keep the boundary still when the mystery arrives.</w:t>
      </w:r>
    </w:p>
    <w:p>
      <w:pPr>
        <w:pStyle w:val="Heading2"/>
      </w:pPr>
      <w:r>
        <w:t>Model limitation</w:t>
      </w:r>
    </w:p>
    <w:p>
      <w:r>
        <w:t>One two-way appearance key only classifies specimens under its chosen rule. It cannot identify an unknown rock from one image or reveal hidden properties.</w:t>
      </w:r>
    </w:p>
    <w:p>
      <w:pPr>
        <w:pStyle w:val="Heading2"/>
      </w:pPr>
      <w:r>
        <w:t>Independent evidence</w:t>
      </w:r>
    </w:p>
    <w:p>
      <w:r>
        <w:t>A Sorting Key Case Card with one exact question, all reference placements, defended Mystery T placement and one complete regrouping rule.</w:t>
      </w:r>
    </w:p>
    <w:p>
      <w:r>
        <w:t>Supported: Use one prepared yes/no question, place four reference cards and Mystery T, then say one evidence word for each. Keep the criterion and matching feature symbol visible. Offer one card at a time and exact adult scribing.</w:t>
      </w:r>
    </w:p>
    <w:p>
      <w:r>
        <w:t>Standard: Write or choose one yes/no criterion, classify all references, place Mystery T and regroup with a second rule. Use: My criterion is __. Code __ goes in YES/NO because __.</w:t>
      </w:r>
    </w:p>
    <w:p>
      <w:r>
        <w:t>Stretch: Evaluate two different keys for the same set and explain which is more useful for a stated display purpose. Judge clarity, consistency and what each criterion reveals or hides.</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SCI_B_W9B_Rock_Sorting_Key_Do-1.html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W9B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