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Rover Evidence Lab</w:t>
      </w:r>
    </w:p>
    <w:p>
      <w:pPr>
        <w:pStyle w:val="Subtitle"/>
      </w:pPr>
      <w:r>
        <w:t>GROW · Science · 40 minutes</w:t>
      </w:r>
    </w:p>
    <w:p>
      <w:r>
        <w:t>I can carry out a comparative fair test, use repeated distance results for a conclusion and improve the method.</w:t>
      </w:r>
    </w:p>
    <w:p>
      <w:pPr>
        <w:pStyle w:val="Heading1"/>
      </w:pPr>
      <w:r>
        <w:t>Prepare before pupils arrive</w:t>
      </w:r>
    </w:p>
    <w:p>
      <w:r>
        <w:t>Setup: Prepare the W13A smooth-versus-fabric setup or the fixed new-investigation data. Mark a clear lane and print one six-row results sheet per pupil route.</w:t>
      </w:r>
    </w:p>
    <w:p>
      <w:r>
        <w:t>Safety: Use a low stable ramp, one release point and a catch area. Stop if the rover leaves the lane; preserve the note, repair and repeat.</w:t>
      </w:r>
    </w:p>
    <w:p>
      <w:r>
        <w:t>Equipment: Stable low ramp; same rover; smooth and fabric surface conditions; ruler or tape; six-row table; lane markers.</w:t>
      </w:r>
    </w:p>
    <w:p>
      <w:r>
        <w:t>Safety: Teacher checks the ramp and clear lane. Release without pushing; keep hands, feet and faces away from the moving rover.</w:t>
      </w:r>
    </w:p>
    <w:p>
      <w:r>
        <w:t>Fallback: Direct an adult through the physical method or use printed fixed data. Observation and decision roles are complete participation.</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Consolidate and revisit key ideas through investigation.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State the surface-test independent and dependent variables. Name two controls from the plan.</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repeat — same method again conclusion — what the results support limitation — what the test cannot show Check the safe lane, low ramp, marked start and same rover. Commit a prediction before releasing anything.</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New investigation evidence: smooth 48, 51, 49 cm; fabric 27, 29, 28 cm. Every smooth result is greater.</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Place each evidence card under Smooth, Fabric or Conclusion. Freeze the pattern before choosing an improvement.</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Carry out or direct the fair rover test, record two conditions with three repeats, then give a conclusion, improvement and limitation. Record: Prediction, all six raw results, pattern statement, evidence-linked conclusion, one improvement and one model limitation.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Use one repeated result pattern to explain the effect of surface on the rover.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Record all three valid results for each condition using the same measuring rule.</w:t>
      </w:r>
    </w:p>
    <w:p>
      <w:r>
        <w:t>Yes. All valid repeats show the pattern and the variation without selecting only preferred results.</w:t>
      </w:r>
    </w:p>
    <w:p>
      <w:pPr>
        <w:pStyle w:val="Heading2"/>
      </w:pPr>
      <w:r>
        <w:t>Misconception repair</w:t>
      </w:r>
    </w:p>
    <w:p>
      <w:r>
        <w:t>Repaired. Preserve all valid raw results; a summary can be added but must not replace the evidence.</w:t>
      </w:r>
    </w:p>
    <w:p>
      <w:pPr>
        <w:pStyle w:val="Heading2"/>
      </w:pPr>
      <w:r>
        <w:t>Guided checkpoint</w:t>
      </w:r>
    </w:p>
    <w:p>
      <w:r>
        <w:t>Yes. All valid repeats show the pattern and the variation without selecting only preferred results. Choose the method that preserves every valid observation and uses the same rule.</w:t>
      </w:r>
    </w:p>
    <w:p>
      <w:pPr>
        <w:pStyle w:val="Heading2"/>
      </w:pPr>
      <w:r>
        <w:t>48, 51, 49 cm</w:t>
      </w:r>
    </w:p>
    <w:p>
      <w:r>
        <w:t>SMOOTH. These are all the smooth-surface results. Their typical value is about 49 cm. Match the raw values to the condition where they were measured.</w:t>
      </w:r>
    </w:p>
    <w:p>
      <w:pPr>
        <w:pStyle w:val="Heading2"/>
      </w:pPr>
      <w:r>
        <w:t>Range: 3 cm (48–51 cm interval)</w:t>
      </w:r>
    </w:p>
    <w:p>
      <w:r>
        <w:t>SMOOTH. The smooth numerical range is 3 cm; the observed values spread from 48 to 51 cm. For the smooth repeats, subtract the minimum 48 from the maximum 51.</w:t>
      </w:r>
    </w:p>
    <w:p>
      <w:pPr>
        <w:pStyle w:val="Heading2"/>
      </w:pPr>
      <w:r>
        <w:t>27, 29, 28 cm</w:t>
      </w:r>
    </w:p>
    <w:p>
      <w:r>
        <w:t>FABRIC. These are all the fabric-surface results. Their typical value is 28 cm. Place the smaller repeated distances with the fabric condition.</w:t>
      </w:r>
    </w:p>
    <w:p>
      <w:pPr>
        <w:pStyle w:val="Heading2"/>
      </w:pPr>
      <w:r>
        <w:t>Range: 2 cm (27–29 cm interval)</w:t>
      </w:r>
    </w:p>
    <w:p>
      <w:r>
        <w:t>FABRIC. The fabric numerical range is 2 cm; the observed values spread from 27 to 29 cm. For the fabric repeats, subtract the minimum 27 from the maximum 29.</w:t>
      </w:r>
    </w:p>
    <w:p>
      <w:pPr>
        <w:pStyle w:val="Heading2"/>
      </w:pPr>
      <w:r>
        <w:t>Smooth produced greater travel distance</w:t>
      </w:r>
    </w:p>
    <w:p>
      <w:r>
        <w:t>CONCLUSION / LIMIT. This conclusion matches all six results and explains the pattern using friction. A conclusion combines the comparison with the scientific reason.</w:t>
      </w:r>
    </w:p>
    <w:p>
      <w:pPr>
        <w:pStyle w:val="Heading2"/>
      </w:pPr>
      <w:r>
        <w:t>One classroom rover is a simplified model</w:t>
      </w:r>
    </w:p>
    <w:p>
      <w:r>
        <w:t>CONCLUSION / LIMIT. This honest limitation keeps the conclusion within the conditions actually tested. A limit belongs beside the conclusion because it states where the evidence may not transfer.</w:t>
      </w:r>
    </w:p>
    <w:p>
      <w:pPr>
        <w:pStyle w:val="Heading2"/>
      </w:pPr>
      <w:r>
        <w:t>Model limitation</w:t>
      </w:r>
    </w:p>
    <w:p>
      <w:r>
        <w:t>A short classroom ramp tests one rover, two surfaces and one set of conditions; it cannot represent gravity, terrain or every real rover design.</w:t>
      </w:r>
    </w:p>
    <w:p>
      <w:pPr>
        <w:pStyle w:val="Heading2"/>
      </w:pPr>
      <w:r>
        <w:t>Independent evidence</w:t>
      </w:r>
    </w:p>
    <w:p>
      <w:r>
        <w:t>Prediction, all six raw results, pattern statement, evidence-linked conclusion, one improvement and one model limitation.</w:t>
      </w:r>
    </w:p>
    <w:p>
      <w:r>
        <w:t>Supported: Direct each run, match the six values to conditions and complete an oral or symbol-supported conclusion. Adult handles equipment; use pre-labelled rows and the frame: On ___ it went ___ because ___.</w:t>
      </w:r>
    </w:p>
    <w:p>
      <w:r>
        <w:t>Standard: Complete three safe repeats per condition, record all results and write a conclusion plus one improvement. Check the method against change, measure, keep and repeat before concluding.</w:t>
      </w:r>
    </w:p>
    <w:p>
      <w:r>
        <w:t>Stretch: Compare typical values, calculate numerical ranges, explain variation and evaluate transfer to a real rover. Suggest one justified method improvement without changing the original raw data.</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SCI_G_W13B_Rover_Rescue_Investigation_Do.html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W13B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