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Genetic Conditions: Present Evidence with Care</w:t>
      </w:r>
    </w:p>
    <w:p>
      <w:pPr>
        <w:pStyle w:val="Subtitle"/>
      </w:pPr>
      <w:r>
        <w:t>LAUNCH · Science · 40 minutes</w:t>
      </w:r>
    </w:p>
    <w:p>
      <w:r>
        <w:t>I can present an evidence-led explanation of a teacher-approved genetic condition, credit sources, preserve uncertainty and respond to one audience question safely.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Choose one question the evidence can answer and one that must be held for a qualified professional or a better source.</w:t>
      </w:r>
    </w:p>
    <w:p>
      <w:pPr/>
      <w:r>
        <w:t>Answer Use the matrix when the question is within C44 and the approved evidence supports a bounded response.</w:t>
      </w:r>
    </w:p>
    <w:p>
      <w:pPr/>
      <w:r>
        <w:t>Clarify Ask what the audience means when a word such as risk, cause or inherited is ambiguous.</w:t>
      </w:r>
    </w:p>
    <w:p>
      <w:pPr/>
      <w:r>
        <w:t>Hold Say “The approved sources do not answer that” when evidence, scope or professional authority is absent.</w:t>
      </w:r>
    </w:p>
    <w:p>
      <w:pPr/>
      <w:r>
        <w:t>Redirect Move personal health or safeguarding concerns to the school's approved support route, outside the presentation.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>
        <w:pStyle w:val="Heading2"/>
      </w:pPr>
      <w:r>
        <w:t>LAUNCH Science · Autumn · Week 14 · Do</w:t>
      </w:r>
    </w:p>
    <w:p>
      <w:pPr/>
      <w:r>
        <w:t>SoW: LAUNCH Weekly - Autumn!C44 — “Research a genetic condition online; present.”</w:t>
      </w:r>
    </w:p>
    <w:p>
      <w:pPr/>
      <w:r>
        <w:t>Learning objective: I can present an evidence-led explanation of a teacher-approved genetic condition, credit sources, preserve uncertainty and respond to one audience question safely.</w:t>
      </w:r>
    </w:p>
    <w:p>
      <w:pPr>
        <w:pStyle w:val="Heading2"/>
      </w:pPr>
      <w:r>
        <w:t>Success checks for today's activity — not assessment criteria</w:t>
      </w:r>
    </w:p>
    <w:p>
      <w:pPr>
        <w:pStyle w:val="ListBullet"/>
      </w:pPr>
      <w:r>
        <w:t>Explain the relevant inheritance idea using accurate, bounded language and a clear visual or verbal model.</w:t>
      </w:r>
    </w:p>
    <w:p>
      <w:pPr>
        <w:pStyle w:val="ListBullet"/>
      </w:pPr>
      <w:r>
        <w:t>Credit at least two approved sources and distinguish evidence, probability, variation and uncertainty.</w:t>
      </w:r>
    </w:p>
    <w:p>
      <w:pPr>
        <w:pStyle w:val="ListBullet"/>
      </w:pPr>
      <w:r>
        <w:t>Choose a private or small-audience presentation route, respond to one question, and record one justified revision or hold.</w:t>
      </w:r>
    </w:p>
    <w:p>
      <w:pPr>
        <w:pStyle w:val="Heading2"/>
      </w:pPr>
      <w:r>
        <w:t>Supported</w:t>
      </w:r>
    </w:p>
    <w:p>
      <w:pPr/>
      <w:r>
        <w:t>Use a four-panel frame, prepared vocabulary and a private explanation to a trusted adult or approved recording route.</w:t>
      </w:r>
    </w:p>
    <w:p>
      <w:pPr>
        <w:pStyle w:val="Heading2"/>
      </w:pPr>
      <w:r>
        <w:t>Standard</w:t>
      </w:r>
    </w:p>
    <w:p>
      <w:pPr/>
      <w:r>
        <w:t>Build an independent evidence-led presentation with two credited sources, one uncertainty and one response-led revision.</w:t>
      </w:r>
    </w:p>
    <w:p>
      <w:pPr>
        <w:pStyle w:val="Heading2"/>
      </w:pPr>
      <w:r>
        <w:t>Stretch</w:t>
      </w:r>
    </w:p>
    <w:p>
      <w:pPr/>
      <w:r>
        <w:t>Evaluate a misleading deterministic claim, explain why the evidence does not support it and adapt the presentation for a different audience.</w:t>
      </w:r>
    </w:p>
    <w:p>
      <w:pPr>
        <w:pStyle w:val="Heading2"/>
      </w:pPr>
      <w:r>
        <w:t>Independent task · 16 minutes</w:t>
      </w:r>
    </w:p>
    <w:p>
      <w:pPr/>
      <w:r>
        <w:t>Create and deliver the presentation through the agreed private or small-audience route. Include the question, inheritance explanation, two credited source findings, variation/uncertainty and the boundary. Record the audience question and your evidence-led revise/hold decision.</w:t>
      </w:r>
    </w:p>
    <w:p>
      <w:pPr>
        <w:pStyle w:val="Heading2"/>
      </w:pPr>
      <w:r>
        <w:t>Genetic Conditions: Present Evidence with Care · evidence record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Claim / decision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Source / date / locator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Learner contribution and meaning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Shared work / adult support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Limit / status</w:t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Reasoning or review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Honest gap / uncertainty</w:t>
      </w:r>
    </w:p>
    <w:p>
      <w:pPr>
        <w:pStyle w:val="Heading2"/>
      </w:pPr>
      <w:r>
        <w:t>Next action, responsible role and report-back</w:t>
      </w:r>
    </w:p>
    <w:p>
      <w:pPr/>
      <w:r>
        <w:t>Core teaching anchor: Edexcel GCSE Biology 1BI0 Foundation / Combined Science 1SC0 Foundation. IGCSE 4BI1/4CH1/4PH1 is optional stretch for eligible pupils only. No diagnosis or medical advice.</w:t>
      </w:r>
    </w:p>
    <w:p>
      <w:pPr>
        <w:pStyle w:val="Heading2"/>
      </w:pPr>
      <w:r>
        <w:t>Genetic Conditions: Present Evidence with Care · learner review before confirmation</w:t>
      </w:r>
    </w:p>
    <w:p>
      <w:pPr/>
      <w:r>
        <w:t>Read, point to or ask an adult to read each prompt exactly. Keep missing evidence, uncertainty and the privacy boundary visible.</w:t>
      </w:r>
    </w:p>
    <w:p>
      <w:pPr/>
      <w:r>
        <w:t>Evidence link I am confirming</w:t>
      </w:r>
    </w:p>
    <w:p>
      <w:pPr/>
      <w:r>
        <w:t>The question or claim, approved source locator and reason:</w:t>
      </w:r>
    </w:p>
    <w:p>
      <w:pPr/>
      <w:r>
        <w:t>Limit or uncertainty I have kept visible</w:t>
      </w:r>
    </w:p>
    <w:p>
      <w:pPr/>
      <w:r>
        <w:t>What the approved evidence does not show or cannot decide for an individual:</w:t>
      </w:r>
    </w:p>
    <w:p>
      <w:pPr/>
      <w:r>
        <w:t>Audience influence and next check</w:t>
      </w:r>
    </w:p>
    <w:p>
      <w:pPr/>
      <w:r>
        <w:t>What I revised or held, why, who owns the next action and when I will hear back.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According to [source, date], the condition is inherited in this pattern…</w:t>
      </w:r>
    </w:p>
    <w:p>
      <w:pPr>
        <w:pStyle w:val="ListBullet"/>
      </w:pPr>
      <w:r>
        <w:t>My cousin has it and…</w:t>
      </w:r>
    </w:p>
    <w:p>
      <w:pPr>
        <w:pStyle w:val="ListBullet"/>
      </w:pPr>
      <w:r>
        <w:t>The two sources disagree on how common it is; the more recent gives…</w:t>
      </w:r>
    </w:p>
    <w:p>
      <w:pPr>
        <w:pStyle w:val="ListBullet"/>
      </w:pPr>
      <w:r>
        <w:t>Everyone with the condition experiences…</w:t>
      </w:r>
    </w:p>
    <w:p>
      <w:pPr>
        <w:pStyle w:val="ListBullet"/>
      </w:pPr>
      <w:r>
        <w:t>It is not yet known whether… — the sources say more research is needed</w:t>
      </w:r>
    </w:p>
    <w:p>
      <w:pPr>
        <w:pStyle w:val="ListBullet"/>
      </w:pPr>
      <w:r>
        <w:t>This treatment cures it</w:t>
      </w:r>
    </w:p>
    <w:p>
      <w:pPr>
        <w:pStyle w:val="ListBullet"/>
      </w:pPr>
      <w:r>
        <w:t>evidence-led, sourced, careful</w:t>
      </w:r>
    </w:p>
    <w:p>
      <w:pPr>
        <w:pStyle w:val="ListBullet"/>
      </w:pPr>
      <w:r>
        <w:t>rewrite — personal, absolute or unsourced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06164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5382c4da16513f88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16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Four parts of a respectful research plan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SCI_L_W14L3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