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PUPIL WORKSHEET</w:t>
      </w:r>
    </w:p>
    <w:p>
      <w:pPr>
        <w:pStyle w:val="Title"/>
      </w:pPr>
      <w:r>
        <w:t>Food-jobs evidence mission</w:t>
      </w:r>
    </w:p>
    <w:p>
      <w:pPr>
        <w:pStyle w:val="Subtitle"/>
      </w:pPr>
      <w:r>
        <w:t>Autumn 1 · Week 5 · Lesson B</w:t>
      </w:r>
    </w:p>
    <w:p>
      <w:r>
        <w:t>Name: ____________________________    Date: __________________</w:t>
      </w:r>
    </w:p>
    <w:p>
      <w:pPr>
        <w:pStyle w:val="Callout"/>
        <w:shd w:fill="F7F4EC"/>
        <w:pBdr>
          <w:left w:val="single" w:sz="18" w:space="8" w:color="28675C"/>
        </w:pBdr>
      </w:pPr>
      <w:r>
        <w:t>Use food information to revise fictional menu models, explaining nutrient jobs and why one food cannot meet every need.</w:t>
      </w:r>
    </w:p>
    <w:p>
      <w:r>
        <w:t>Use this sheet with the lesson. You may point, sign, speak, draw, write, dictate or direct an adult. Keep your first idea so you can show what changed.</w:t>
      </w:r>
    </w:p>
    <w:p>
      <w:pPr>
        <w:pStyle w:val="Heading1"/>
      </w:pPr>
      <w:r>
        <w:t>1. Read the evidence</w:t>
      </w:r>
    </w:p>
    <w:p>
      <w:r>
        <w:t>Use this reference; do not guess from a food’s colour or label it good/bad.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923"/>
        <w:gridCol w:w="6943"/>
      </w:tblGrid>
      <w:tr>
        <w:trPr>
          <w:cantSplit/>
          <w:tblHeader/>
        </w:trPr>
        <w:tc>
          <w:tcPr>
            <w:vAlign w:val="center"/>
            <w:tcW w:w="292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Food card</w:t>
            </w:r>
          </w:p>
        </w:tc>
        <w:tc>
          <w:tcPr>
            <w:vAlign w:val="center"/>
            <w:tcW w:w="694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Some useful evidence</w:t>
            </w:r>
          </w:p>
        </w:tc>
      </w:tr>
      <w:tr>
        <w:trPr>
          <w:cantSplit/>
          <w:trHeight w:val="567"/>
        </w:trPr>
        <w:tc>
          <w:tcPr>
            <w:vAlign w:val="center"/>
            <w:tcW w:w="2923" w:type="dxa"/>
          </w:tcPr>
          <w:p>
            <w:pPr>
              <w:spacing w:after="20" w:before="20"/>
            </w:pPr>
            <w:r>
              <w:rPr>
                <w:sz w:val="22"/>
              </w:rPr>
              <w:t>Bread or potato</w:t>
            </w:r>
          </w:p>
        </w:tc>
        <w:tc>
          <w:tcPr>
            <w:vAlign w:val="center"/>
            <w:tcW w:w="6943" w:type="dxa"/>
          </w:tcPr>
          <w:p>
            <w:pPr>
              <w:spacing w:after="20" w:before="20"/>
            </w:pPr>
            <w:r>
              <w:rPr>
                <w:sz w:val="22"/>
              </w:rPr>
              <w:t>Starchy carbohydrate gives energy; these foods supply other nutrients too.</w:t>
            </w:r>
          </w:p>
        </w:tc>
      </w:tr>
      <w:tr>
        <w:trPr>
          <w:cantSplit/>
          <w:trHeight w:val="567"/>
        </w:trPr>
        <w:tc>
          <w:tcPr>
            <w:vAlign w:val="center"/>
            <w:tcW w:w="2923" w:type="dxa"/>
          </w:tcPr>
          <w:p>
            <w:pPr>
              <w:spacing w:after="20" w:before="20"/>
            </w:pPr>
            <w:r>
              <w:rPr>
                <w:sz w:val="22"/>
              </w:rPr>
              <w:t>Beans or lentils</w:t>
            </w:r>
          </w:p>
        </w:tc>
        <w:tc>
          <w:tcPr>
            <w:vAlign w:val="center"/>
            <w:tcW w:w="6943" w:type="dxa"/>
          </w:tcPr>
          <w:p>
            <w:pPr>
              <w:spacing w:after="20" w:before="20"/>
            </w:pPr>
            <w:r>
              <w:rPr>
                <w:sz w:val="22"/>
              </w:rPr>
              <w:t>Protein supports growth/repair; also carbohydrate and fibre.</w:t>
            </w:r>
          </w:p>
        </w:tc>
      </w:tr>
      <w:tr>
        <w:trPr>
          <w:cantSplit/>
          <w:trHeight w:val="567"/>
        </w:trPr>
        <w:tc>
          <w:tcPr>
            <w:vAlign w:val="center"/>
            <w:tcW w:w="2923" w:type="dxa"/>
          </w:tcPr>
          <w:p>
            <w:pPr>
              <w:spacing w:after="20" w:before="20"/>
            </w:pPr>
            <w:r>
              <w:rPr>
                <w:sz w:val="22"/>
              </w:rPr>
              <w:t>Carrot or apple</w:t>
            </w:r>
          </w:p>
        </w:tc>
        <w:tc>
          <w:tcPr>
            <w:vAlign w:val="center"/>
            <w:tcW w:w="6943" w:type="dxa"/>
          </w:tcPr>
          <w:p>
            <w:pPr>
              <w:spacing w:after="20" w:before="20"/>
            </w:pPr>
            <w:r>
              <w:rPr>
                <w:sz w:val="22"/>
              </w:rPr>
              <w:t>Fruit/vegetables supply differing vitamins, minerals and fibre.</w:t>
            </w:r>
          </w:p>
        </w:tc>
      </w:tr>
      <w:tr>
        <w:trPr>
          <w:cantSplit/>
          <w:trHeight w:val="567"/>
        </w:trPr>
        <w:tc>
          <w:tcPr>
            <w:vAlign w:val="center"/>
            <w:tcW w:w="2923" w:type="dxa"/>
          </w:tcPr>
          <w:p>
            <w:pPr>
              <w:spacing w:after="20" w:before="20"/>
            </w:pPr>
            <w:r>
              <w:rPr>
                <w:sz w:val="22"/>
              </w:rPr>
              <w:t>Water</w:t>
            </w:r>
          </w:p>
        </w:tc>
        <w:tc>
          <w:tcPr>
            <w:vAlign w:val="center"/>
            <w:tcW w:w="6943" w:type="dxa"/>
          </w:tcPr>
          <w:p>
            <w:pPr>
              <w:spacing w:after="20" w:before="20"/>
            </w:pPr>
            <w:r>
              <w:rPr>
                <w:sz w:val="22"/>
              </w:rPr>
              <w:t>Helps transport and temperature control; no food energy.</w:t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5 · Lesson B</w:t>
      </w:r>
    </w:p>
    <w:p>
      <w:pPr>
        <w:pStyle w:val="Title"/>
      </w:pPr>
      <w:r>
        <w:t>2. Improve the bread-and-water model</w:t>
      </w:r>
    </w:p>
    <w:p>
      <w:pPr>
        <w:pStyle w:val="Subtitle"/>
      </w:pPr>
      <w:r>
        <w:t>Write, draw, point or dictate as agreed with your teacher.</w:t>
      </w:r>
    </w:p>
    <w:p>
      <w:r>
        <w:t>Keep bread and water. Add cards to show a wider range of food jobs. Choose from beans, lentils, carrot and apple.</w:t>
      </w:r>
    </w:p>
    <w:p>
      <w:pPr>
        <w:numPr>
          <w:ilvl w:val="0"/>
          <w:numId w:val="10"/>
        </w:numPr>
      </w:pPr>
      <w:r>
        <w:t>My added cards: ___.</w:t>
      </w:r>
    </w:p>
    <w:p>
      <w:pPr>
        <w:numPr>
          <w:ilvl w:val="0"/>
          <w:numId w:val="10"/>
        </w:numPr>
      </w:pPr>
      <w:r>
        <w:t>The first addition helps because ___.</w:t>
      </w:r>
    </w:p>
    <w:p>
      <w:pPr>
        <w:numPr>
          <w:ilvl w:val="0"/>
          <w:numId w:val="10"/>
        </w:numPr>
      </w:pPr>
      <w:r>
        <w:t>The second addition helps because ___.</w:t>
      </w:r>
    </w:p>
    <w:p>
      <w:pPr>
        <w:numPr>
          <w:ilvl w:val="0"/>
          <w:numId w:val="10"/>
        </w:numPr>
      </w:pPr>
      <w:r>
        <w:t>One need this simple model cannot fully show: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5 · Lesson B</w:t>
      </w:r>
    </w:p>
    <w:p>
      <w:pPr>
        <w:pStyle w:val="Title"/>
      </w:pPr>
      <w:r>
        <w:t>3. Make the second model meat-free</w:t>
      </w:r>
    </w:p>
    <w:p>
      <w:pPr>
        <w:pStyle w:val="Subtitle"/>
      </w:pPr>
      <w:r>
        <w:t>Write, draw, point or dictate as agreed with your teacher.</w:t>
      </w:r>
    </w:p>
    <w:p>
      <w:r>
        <w:t>Original fictional case: meat, rice and vegetables. Keep rice/vegetables and replace the protein-source card.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923"/>
        <w:gridCol w:w="3105"/>
        <w:gridCol w:w="3838"/>
      </w:tblGrid>
      <w:tr>
        <w:trPr>
          <w:cantSplit/>
          <w:tblHeader/>
        </w:trPr>
        <w:tc>
          <w:tcPr>
            <w:vAlign w:val="center"/>
            <w:tcW w:w="2923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Version</w:t>
            </w:r>
          </w:p>
        </w:tc>
        <w:tc>
          <w:tcPr>
            <w:vAlign w:val="center"/>
            <w:tcW w:w="3105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My replacement</w:t>
            </w:r>
          </w:p>
        </w:tc>
        <w:tc>
          <w:tcPr>
            <w:vAlign w:val="center"/>
            <w:tcW w:w="383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Body-job evidence</w:t>
            </w:r>
          </w:p>
        </w:tc>
      </w:tr>
      <w:tr>
        <w:trPr>
          <w:cantSplit/>
          <w:trHeight w:val="567"/>
        </w:trPr>
        <w:tc>
          <w:tcPr>
            <w:vAlign w:val="center"/>
            <w:tcW w:w="2923" w:type="dxa"/>
          </w:tcPr>
          <w:p>
            <w:pPr>
              <w:spacing w:after="20" w:before="20"/>
            </w:pPr>
            <w:r>
              <w:rPr>
                <w:sz w:val="21"/>
              </w:rPr>
              <w:t>First meat-free version</w:t>
            </w:r>
          </w:p>
        </w:tc>
        <w:tc>
          <w:tcPr>
            <w:vAlign w:val="center"/>
            <w:tcW w:w="3105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383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923" w:type="dxa"/>
          </w:tcPr>
          <w:p>
            <w:pPr>
              <w:spacing w:after="20" w:before="20"/>
            </w:pPr>
            <w:r>
              <w:rPr>
                <w:sz w:val="21"/>
              </w:rPr>
              <w:t>A different workable version</w:t>
            </w:r>
          </w:p>
        </w:tc>
        <w:tc>
          <w:tcPr>
            <w:vAlign w:val="center"/>
            <w:tcW w:w="3105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383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5 · Lesson B</w:t>
      </w:r>
    </w:p>
    <w:p>
      <w:pPr>
        <w:pStyle w:val="Title"/>
      </w:pPr>
      <w:r>
        <w:t>4. Revise and explain</w:t>
      </w:r>
    </w:p>
    <w:p>
      <w:pPr>
        <w:pStyle w:val="Subtitle"/>
      </w:pPr>
      <w:r>
        <w:t>Write, draw, point or dictate as agreed with your teacher.</w:t>
      </w:r>
    </w:p>
    <w:p>
      <w:r>
        <w:t>Check a choice against the information table. Keep your first version.</w:t>
      </w:r>
    </w:p>
    <w:p>
      <w:pPr>
        <w:numPr>
          <w:ilvl w:val="0"/>
          <w:numId w:val="11"/>
        </w:numPr>
      </w:pPr>
      <w:r>
        <w:t>My first choice or reason: ___.</w:t>
      </w:r>
    </w:p>
    <w:p>
      <w:pPr>
        <w:numPr>
          <w:ilvl w:val="0"/>
          <w:numId w:val="11"/>
        </w:numPr>
      </w:pPr>
      <w:r>
        <w:t>My improved choice or reason: ___.</w:t>
      </w:r>
    </w:p>
    <w:p>
      <w:pPr>
        <w:numPr>
          <w:ilvl w:val="0"/>
          <w:numId w:val="11"/>
        </w:numPr>
      </w:pPr>
      <w:r>
        <w:t>The evidence that helped: ___.</w:t>
      </w:r>
    </w:p>
    <w:p>
      <w:pPr>
        <w:numPr>
          <w:ilvl w:val="0"/>
          <w:numId w:val="11"/>
        </w:numPr>
      </w:pPr>
      <w:r>
        <w:t>Exit: why do bodies need a range of nutrients?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Heading1"/>
      </w:pPr>
      <w:r>
        <w:t>Choose a response route</w:t>
      </w:r>
    </w:p>
    <w:p>
      <w:pPr>
        <w:pStyle w:val="Small"/>
      </w:pPr>
      <w:r>
        <w:t>Agree one route with your teacher; you do not need every route.</w:t>
      </w:r>
    </w:p>
    <w:p>
      <w:pPr>
        <w:pStyle w:val="Heading1"/>
      </w:pPr>
      <w:r>
        <w:t>Supported</w:t>
      </w:r>
    </w:p>
    <w:p>
      <w:r>
        <w:t>Choose two cards with adult-read evidence and point to a reason; direct one revision.</w:t>
      </w:r>
    </w:p>
    <w:p>
      <w:pPr>
        <w:pStyle w:val="Heading1"/>
      </w:pPr>
      <w:r>
        <w:t>Standard</w:t>
      </w:r>
    </w:p>
    <w:p>
      <w:r>
        <w:t>Build both fictional cases and explain two food jobs and a revision.</w:t>
      </w:r>
    </w:p>
    <w:p>
      <w:pPr>
        <w:pStyle w:val="Heading1"/>
      </w:pPr>
      <w:r>
        <w:t>Stretch</w:t>
      </w:r>
    </w:p>
    <w:p>
      <w:r>
        <w:t>Compare alternatives and explain why one food or one model cannot cover every need.</w:t>
      </w:r>
    </w:p>
    <w:p>
      <w:pPr>
        <w:pStyle w:val="Callout"/>
        <w:shd w:fill="F7F4EC"/>
        <w:pBdr>
          <w:left w:val="single" w:sz="18" w:space="8" w:color="28675C"/>
        </w:pBdr>
      </w:pPr>
      <w:r>
        <w:t>Next: the current Week 6 lesson.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5 · Lesson B  |  Pupil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Food-jobs evidence mission - BUILD_Science_Autumn1_W5B_Food_Jobs_Mission - Pupil</dc:title>
  <dc:subject>Autumn 1 · Week 5 · Lesson B</dc:subject>
  <dc:creator>Made by Matt</dc:creator>
  <cp:keywords>BUILD, Science, Food-jobs evidence mission, Autumn 1, Week 5, Lesson 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