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SCI_BUILD_A2_W01 · BUILD Science teacher note</w:t>
      </w:r>
    </w:p>
    <w:p>
      <w:r>
        <w:t>Staff-facing; review only. Verbatim SoW objective: Describe how we can care for our environment: reduce, reuse and recycle (sustainability).</w:t>
      </w:r>
    </w:p>
    <w:p>
      <w:r>
        <w:t>Source: BUILD scheme of work, Autumn 2 week 1. Pupil goal: I am learning to choose ways to care for a place.</w:t>
      </w:r>
    </w:p>
    <w:p>
      <w:pPr>
        <w:pStyle w:val="Heading1"/>
      </w:pPr>
      <w:r>
        <w:t>40-minute sequence and success</w:t>
      </w:r>
    </w:p>
    <w:p>
      <w:r>
        <w:t>Arrival 5 · Starter 3 · I do 5 · We do 7 · We do 2 5 · Independent 8 · Review 4 · Exit 3 = 40. One-minute resets are inside We do 2, Review and Exit. Do not add time. The pupil page shows these criteria at Starter and checks them at Exit: I can use less., I can use a thing again., I can say why I chose it.</w:t>
      </w:r>
    </w:p>
    <w:p>
      <w:pPr>
        <w:pStyle w:val="Heading1"/>
      </w:pPr>
      <w:r>
        <w:t>Retrieval and I-do check</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When</w:t>
            </w:r>
          </w:p>
        </w:tc>
        <w:tc>
          <w:tcPr>
            <w:tcW w:type="dxa" w:w="2466"/>
          </w:tcPr>
          <w:p>
            <w:r>
              <w:rPr>
                <w:b/>
                <w:sz w:val="17"/>
              </w:rPr>
              <w:t>Question</w:t>
            </w:r>
          </w:p>
        </w:tc>
        <w:tc>
          <w:tcPr>
            <w:tcW w:type="dxa" w:w="2466"/>
          </w:tcPr>
          <w:p>
            <w:r>
              <w:rPr>
                <w:b/>
                <w:sz w:val="17"/>
              </w:rPr>
              <w:t>Answer</w:t>
            </w:r>
          </w:p>
        </w:tc>
        <w:tc>
          <w:tcPr>
            <w:tcW w:type="dxa" w:w="2466"/>
          </w:tcPr>
          <w:p>
            <w:r>
              <w:rPr>
                <w:b/>
                <w:sz w:val="17"/>
              </w:rPr>
              <w:t>SoW cell</w:t>
            </w:r>
          </w:p>
        </w:tc>
      </w:tr>
      <w:tr>
        <w:tc>
          <w:tcPr>
            <w:tcW w:type="dxa" w:w="2466"/>
          </w:tcPr>
          <w:p>
            <w:r>
              <w:rPr>
                <w:sz w:val="17"/>
              </w:rPr>
              <w:t>last lesson</w:t>
            </w:r>
          </w:p>
        </w:tc>
        <w:tc>
          <w:tcPr>
            <w:tcW w:type="dxa" w:w="2466"/>
          </w:tcPr>
          <w:p>
            <w:r>
              <w:rPr>
                <w:sz w:val="17"/>
              </w:rPr>
              <w:t>Where do animals get food?</w:t>
            </w:r>
          </w:p>
        </w:tc>
        <w:tc>
          <w:tcPr>
            <w:tcW w:type="dxa" w:w="2466"/>
          </w:tcPr>
          <w:p>
            <w:r>
              <w:rPr>
                <w:sz w:val="17"/>
              </w:rPr>
              <w:t>From what they eat.</w:t>
            </w:r>
          </w:p>
        </w:tc>
        <w:tc>
          <w:tcPr>
            <w:tcW w:type="dxa" w:w="2466"/>
          </w:tcPr>
          <w:p>
            <w:r>
              <w:rPr>
                <w:sz w:val="17"/>
              </w:rPr>
              <w:t>BUILD scheme of work, Autumn 1 week 7</w:t>
            </w:r>
          </w:p>
        </w:tc>
      </w:tr>
      <w:tr>
        <w:tc>
          <w:tcPr>
            <w:tcW w:type="dxa" w:w="2466"/>
          </w:tcPr>
          <w:p>
            <w:r>
              <w:rPr>
                <w:sz w:val="17"/>
              </w:rPr>
              <w:t>2-4 weeks</w:t>
            </w:r>
          </w:p>
        </w:tc>
        <w:tc>
          <w:tcPr>
            <w:tcW w:type="dxa" w:w="2466"/>
          </w:tcPr>
          <w:p>
            <w:r>
              <w:rPr>
                <w:sz w:val="17"/>
              </w:rPr>
              <w:t>What helps bones move?</w:t>
            </w:r>
          </w:p>
        </w:tc>
        <w:tc>
          <w:tcPr>
            <w:tcW w:type="dxa" w:w="2466"/>
          </w:tcPr>
          <w:p>
            <w:r>
              <w:rPr>
                <w:sz w:val="17"/>
              </w:rPr>
              <w:t>Muscles.</w:t>
            </w:r>
          </w:p>
        </w:tc>
        <w:tc>
          <w:tcPr>
            <w:tcW w:type="dxa" w:w="2466"/>
          </w:tcPr>
          <w:p>
            <w:r>
              <w:rPr>
                <w:sz w:val="17"/>
              </w:rPr>
              <w:t>BUILD scheme of work, Autumn 1 week 4</w:t>
            </w:r>
          </w:p>
        </w:tc>
      </w:tr>
      <w:tr>
        <w:tc>
          <w:tcPr>
            <w:tcW w:type="dxa" w:w="2466"/>
          </w:tcPr>
          <w:p>
            <w:r>
              <w:rPr>
                <w:sz w:val="17"/>
              </w:rPr>
              <w:t>last term</w:t>
            </w:r>
          </w:p>
        </w:tc>
        <w:tc>
          <w:tcPr>
            <w:tcW w:type="dxa" w:w="2466"/>
          </w:tcPr>
          <w:p>
            <w:r>
              <w:rPr>
                <w:sz w:val="17"/>
              </w:rPr>
              <w:t>What helps hold your body up?</w:t>
            </w:r>
          </w:p>
        </w:tc>
        <w:tc>
          <w:tcPr>
            <w:tcW w:type="dxa" w:w="2466"/>
          </w:tcPr>
          <w:p>
            <w:r>
              <w:rPr>
                <w:sz w:val="17"/>
              </w:rPr>
              <w:t>A skeleton.</w:t>
            </w:r>
          </w:p>
        </w:tc>
        <w:tc>
          <w:tcPr>
            <w:tcW w:type="dxa" w:w="2466"/>
          </w:tcPr>
          <w:p>
            <w:r>
              <w:rPr>
                <w:sz w:val="17"/>
              </w:rPr>
              <w:t>BUILD scheme of work, Autumn 1 week 1</w:t>
            </w:r>
          </w:p>
        </w:tc>
      </w:tr>
    </w:tbl>
    <w:p/>
    <w:p>
      <w:r>
        <w:t>Interpretation for “last term”: Autumn 1 is the immediately previous half-term in this SoW. If the lesson library means the previous academic summer term, its Year A sequence cannot establish the prior cohort's taught content; confirm the recall question before teaching rather than assume it was taught.</w:t>
      </w:r>
    </w:p>
    <w:p>
      <w:r>
        <w:t>Words (same as page and organiser):</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Word</w:t>
            </w:r>
          </w:p>
        </w:tc>
        <w:tc>
          <w:tcPr>
            <w:tcW w:type="dxa" w:w="2466"/>
          </w:tcPr>
          <w:p>
            <w:r>
              <w:rPr>
                <w:b/>
                <w:sz w:val="17"/>
              </w:rPr>
              <w:t>Tier</w:t>
            </w:r>
          </w:p>
        </w:tc>
        <w:tc>
          <w:tcPr>
            <w:tcW w:type="dxa" w:w="2466"/>
          </w:tcPr>
          <w:p>
            <w:r>
              <w:rPr>
                <w:b/>
                <w:sz w:val="17"/>
              </w:rPr>
              <w:t>Simple definition</w:t>
            </w:r>
          </w:p>
        </w:tc>
        <w:tc>
          <w:tcPr>
            <w:tcW w:type="dxa" w:w="2466"/>
          </w:tcPr>
          <w:p>
            <w:r>
              <w:rPr>
                <w:b/>
                <w:sz w:val="17"/>
              </w:rPr>
              <w:t>Example sentence</w:t>
            </w:r>
          </w:p>
        </w:tc>
      </w:tr>
      <w:tr>
        <w:tc>
          <w:tcPr>
            <w:tcW w:type="dxa" w:w="2466"/>
          </w:tcPr>
          <w:p>
            <w:r>
              <w:rPr>
                <w:sz w:val="17"/>
              </w:rPr>
              <w:t>reduce</w:t>
            </w:r>
          </w:p>
        </w:tc>
        <w:tc>
          <w:tcPr>
            <w:tcW w:type="dxa" w:w="2466"/>
          </w:tcPr>
          <w:p>
            <w:r>
              <w:rPr>
                <w:sz w:val="17"/>
              </w:rPr>
              <w:t>Tier 2</w:t>
            </w:r>
          </w:p>
        </w:tc>
        <w:tc>
          <w:tcPr>
            <w:tcW w:type="dxa" w:w="2466"/>
          </w:tcPr>
          <w:p>
            <w:r>
              <w:rPr>
                <w:sz w:val="17"/>
              </w:rPr>
              <w:t>use less</w:t>
            </w:r>
          </w:p>
        </w:tc>
        <w:tc>
          <w:tcPr>
            <w:tcW w:type="dxa" w:w="2466"/>
          </w:tcPr>
          <w:p>
            <w:r>
              <w:rPr>
                <w:sz w:val="17"/>
              </w:rPr>
              <w:t>I use the back. I need less paper.</w:t>
            </w:r>
          </w:p>
        </w:tc>
      </w:tr>
      <w:tr>
        <w:tc>
          <w:tcPr>
            <w:tcW w:type="dxa" w:w="2466"/>
          </w:tcPr>
          <w:p>
            <w:r>
              <w:rPr>
                <w:sz w:val="17"/>
              </w:rPr>
              <w:t>reuse</w:t>
            </w:r>
          </w:p>
        </w:tc>
        <w:tc>
          <w:tcPr>
            <w:tcW w:type="dxa" w:w="2466"/>
          </w:tcPr>
          <w:p>
            <w:r>
              <w:rPr>
                <w:sz w:val="17"/>
              </w:rPr>
              <w:t>Tier 3</w:t>
            </w:r>
          </w:p>
        </w:tc>
        <w:tc>
          <w:tcPr>
            <w:tcW w:type="dxa" w:w="2466"/>
          </w:tcPr>
          <w:p>
            <w:r>
              <w:rPr>
                <w:sz w:val="17"/>
              </w:rPr>
              <w:t>use a thing again</w:t>
            </w:r>
          </w:p>
        </w:tc>
        <w:tc>
          <w:tcPr>
            <w:tcW w:type="dxa" w:w="2466"/>
          </w:tcPr>
          <w:p>
            <w:r>
              <w:rPr>
                <w:sz w:val="17"/>
              </w:rPr>
              <w:t>I fill a clean tub again.</w:t>
            </w:r>
          </w:p>
        </w:tc>
      </w:tr>
      <w:tr>
        <w:tc>
          <w:tcPr>
            <w:tcW w:type="dxa" w:w="2466"/>
          </w:tcPr>
          <w:p>
            <w:r>
              <w:rPr>
                <w:sz w:val="17"/>
              </w:rPr>
              <w:t>recycle</w:t>
            </w:r>
          </w:p>
        </w:tc>
        <w:tc>
          <w:tcPr>
            <w:tcW w:type="dxa" w:w="2466"/>
          </w:tcPr>
          <w:p>
            <w:r>
              <w:rPr>
                <w:sz w:val="17"/>
              </w:rPr>
              <w:t>Tier 3</w:t>
            </w:r>
          </w:p>
        </w:tc>
        <w:tc>
          <w:tcPr>
            <w:tcW w:type="dxa" w:w="2466"/>
          </w:tcPr>
          <w:p>
            <w:r>
              <w:rPr>
                <w:sz w:val="17"/>
              </w:rPr>
              <w:t>make new things from old stuff</w:t>
            </w:r>
          </w:p>
        </w:tc>
        <w:tc>
          <w:tcPr>
            <w:tcW w:type="dxa" w:w="2466"/>
          </w:tcPr>
          <w:p>
            <w:r>
              <w:rPr>
                <w:sz w:val="17"/>
              </w:rPr>
              <w:t>An old can can be made into a new thing.</w:t>
            </w:r>
          </w:p>
        </w:tc>
      </w:tr>
      <w:tr>
        <w:tc>
          <w:tcPr>
            <w:tcW w:type="dxa" w:w="2466"/>
          </w:tcPr>
          <w:p>
            <w:r>
              <w:rPr>
                <w:sz w:val="17"/>
              </w:rPr>
              <w:t>material</w:t>
            </w:r>
          </w:p>
        </w:tc>
        <w:tc>
          <w:tcPr>
            <w:tcW w:type="dxa" w:w="2466"/>
          </w:tcPr>
          <w:p>
            <w:r>
              <w:rPr>
                <w:sz w:val="17"/>
              </w:rPr>
              <w:t>Tier 3</w:t>
            </w:r>
          </w:p>
        </w:tc>
        <w:tc>
          <w:tcPr>
            <w:tcW w:type="dxa" w:w="2466"/>
          </w:tcPr>
          <w:p>
            <w:r>
              <w:rPr>
                <w:sz w:val="17"/>
              </w:rPr>
              <w:t>what a thing is made of</w:t>
            </w:r>
          </w:p>
        </w:tc>
        <w:tc>
          <w:tcPr>
            <w:tcW w:type="dxa" w:w="2466"/>
          </w:tcPr>
          <w:p>
            <w:r>
              <w:rPr>
                <w:sz w:val="17"/>
              </w:rPr>
              <w:t>This can is made of metal.</w:t>
            </w:r>
          </w:p>
        </w:tc>
      </w:tr>
    </w:tbl>
    <w:p/>
    <w:p>
      <w:r>
        <w:t>Show the full model: “A clean tub can be filled again. I put it in Use again. It needs no new tub.” Ask the class to show: “I write on the back. Do I need a new sheet?” Answer: No. All pupils can point, show a card, or use a board.</w:t>
      </w:r>
    </w:p>
    <w:p>
      <w:pPr>
        <w:pStyle w:val="Heading1"/>
      </w:pPr>
      <w:r>
        <w:t>Faded example, tiered task and stretch</w:t>
      </w:r>
    </w:p>
    <w:p>
      <w:r>
        <w:t>In We do, show “This sheet has a blank back. I can write there. I put it in .” The removed step is The category Use less is missing; pupil completes the category and gives a reason. In Independent, the pupil selects a clean object or card without a filled step. Next time, Next lesson show the item only; pupil names an action, a category and a reason.</w:t>
      </w:r>
    </w:p>
    <w:p>
      <w:r>
        <w:t>We do F support: Point to the back. Say Use less. M: sort a card and say why. H stretch: Why use the back before the bin? Then Independent F: Pick one way to use less. M: Show one item you can use again. Say why. H: Which uses less new stuff: fill a clean tub again or take a new tub? Why? All pupils hear the core question. Speaking frames appear before writing frames; on-page tier stems: F “I use less when I .” / M “I can use  again because .” / H “I choose  because it needs less .”</w:t>
      </w:r>
    </w:p>
    <w:p>
      <w:r>
        <w:t>Go deeper: Could one safe item be used again before it is sorted for a bin? Show how. Named harder early-finisher stretch — Waste route judge: Tub or sheet: pick a first step for each. Which avoids a new item? Why? This asks for a justified comparison, not extra cards.</w:t>
      </w:r>
    </w:p>
    <w:p>
      <w:r>
        <w:t>Hands-on/sensory: clean tub, sheet with blank back, clean picture cards, three labelled practice trays. There is no formal investigation in SoW C39, so the JSON practical block is null. If a real recycling bin is used, check local instructions first; model with practice trays otherwise. The SVG is an original simplified path; labels “Use less”, “Use again”, “Recycle” follow the general waste hierarchy, subject to item safety and local acceptance. The second interaction labels this diagram in We do 2. Both interactions use native controls and live text feedback; neither saves a response.</w:t>
      </w:r>
    </w:p>
    <w:p>
      <w:pPr>
        <w:pStyle w:val="Heading1"/>
      </w:pPr>
      <w:r>
        <w:t>Hinge and teaching decision</w:t>
      </w:r>
    </w:p>
    <w:p>
      <w:r>
        <w:t>Question: A clean cloth bag is ready for another trip. Which choice uses less new material?</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Option</w:t>
            </w:r>
          </w:p>
        </w:tc>
        <w:tc>
          <w:tcPr>
            <w:tcW w:type="dxa" w:w="3289"/>
          </w:tcPr>
          <w:p>
            <w:r>
              <w:rPr>
                <w:b/>
                <w:sz w:val="17"/>
              </w:rPr>
              <w:t>Correct?</w:t>
            </w:r>
          </w:p>
        </w:tc>
        <w:tc>
          <w:tcPr>
            <w:tcW w:type="dxa" w:w="3289"/>
          </w:tcPr>
          <w:p>
            <w:r>
              <w:rPr>
                <w:b/>
                <w:sz w:val="17"/>
              </w:rPr>
              <w:t>Diagnosis</w:t>
            </w:r>
          </w:p>
        </w:tc>
      </w:tr>
      <w:tr>
        <w:tc>
          <w:tcPr>
            <w:tcW w:type="dxa" w:w="3289"/>
          </w:tcPr>
          <w:p>
            <w:r>
              <w:rPr>
                <w:sz w:val="17"/>
              </w:rPr>
              <w:t>Take a fresh new bag.</w:t>
            </w:r>
          </w:p>
        </w:tc>
        <w:tc>
          <w:tcPr>
            <w:tcW w:type="dxa" w:w="3289"/>
          </w:tcPr>
          <w:p>
            <w:r>
              <w:rPr>
                <w:sz w:val="17"/>
              </w:rPr>
              <w:t>no</w:t>
            </w:r>
          </w:p>
        </w:tc>
        <w:tc>
          <w:tcPr>
            <w:tcW w:type="dxa" w:w="3289"/>
          </w:tcPr>
          <w:p>
            <w:r>
              <w:rPr>
                <w:sz w:val="17"/>
              </w:rPr>
              <w:t>Takes a new item rather than reusing one.</w:t>
            </w:r>
          </w:p>
        </w:tc>
      </w:tr>
      <w:tr>
        <w:tc>
          <w:tcPr>
            <w:tcW w:type="dxa" w:w="3289"/>
          </w:tcPr>
          <w:p>
            <w:r>
              <w:rPr>
                <w:sz w:val="17"/>
              </w:rPr>
              <w:t>Throw the cloth bag away.</w:t>
            </w:r>
          </w:p>
        </w:tc>
        <w:tc>
          <w:tcPr>
            <w:tcW w:type="dxa" w:w="3289"/>
          </w:tcPr>
          <w:p>
            <w:r>
              <w:rPr>
                <w:sz w:val="17"/>
              </w:rPr>
              <w:t>no</w:t>
            </w:r>
          </w:p>
        </w:tc>
        <w:tc>
          <w:tcPr>
            <w:tcW w:type="dxa" w:w="3289"/>
          </w:tcPr>
          <w:p>
            <w:r>
              <w:rPr>
                <w:sz w:val="17"/>
              </w:rPr>
              <w:t>Confuses disposal with using less.</w:t>
            </w:r>
          </w:p>
        </w:tc>
      </w:tr>
      <w:tr>
        <w:tc>
          <w:tcPr>
            <w:tcW w:type="dxa" w:w="3289"/>
          </w:tcPr>
          <w:p>
            <w:r>
              <w:rPr>
                <w:sz w:val="17"/>
              </w:rPr>
              <w:t>Use the cloth bag again.</w:t>
            </w:r>
          </w:p>
        </w:tc>
        <w:tc>
          <w:tcPr>
            <w:tcW w:type="dxa" w:w="3289"/>
          </w:tcPr>
          <w:p>
            <w:r>
              <w:rPr>
                <w:sz w:val="17"/>
              </w:rPr>
              <w:t>yes</w:t>
            </w:r>
          </w:p>
        </w:tc>
        <w:tc>
          <w:tcPr>
            <w:tcW w:type="dxa" w:w="3289"/>
          </w:tcPr>
          <w:p>
            <w:r>
              <w:rPr>
                <w:sz w:val="17"/>
              </w:rPr>
              <w:t>Reuses the clean item before needing a new one.</w:t>
            </w:r>
          </w:p>
        </w:tc>
      </w:tr>
      <w:tr>
        <w:tc>
          <w:tcPr>
            <w:tcW w:type="dxa" w:w="3289"/>
          </w:tcPr>
          <w:p>
            <w:r>
              <w:rPr>
                <w:sz w:val="17"/>
              </w:rPr>
              <w:t>Keep two new bags ready.</w:t>
            </w:r>
          </w:p>
        </w:tc>
        <w:tc>
          <w:tcPr>
            <w:tcW w:type="dxa" w:w="3289"/>
          </w:tcPr>
          <w:p>
            <w:r>
              <w:rPr>
                <w:sz w:val="17"/>
              </w:rPr>
              <w:t>no</w:t>
            </w:r>
          </w:p>
        </w:tc>
        <w:tc>
          <w:tcPr>
            <w:tcW w:type="dxa" w:w="3289"/>
          </w:tcPr>
          <w:p>
            <w:r>
              <w:rPr>
                <w:sz w:val="17"/>
              </w:rPr>
              <w:t>Adds new items without a need.</w:t>
            </w:r>
          </w:p>
        </w:tc>
      </w:tr>
    </w:tbl>
    <w:p/>
    <w:p>
      <w:r>
        <w:t>Rule: About 3 in 4 or more right → move on; otherwise re-model with a clean refillable tub and ask the parallel hinge. Do not save or score. Parallel hinge: A clean bottle can be refilled for another drink. What uses less new material?</w:t>
      </w:r>
    </w:p>
    <w:p>
      <w:r>
        <w:t>Misconceptions: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Misconception</w:t>
            </w:r>
          </w:p>
        </w:tc>
        <w:tc>
          <w:tcPr>
            <w:tcW w:type="dxa" w:w="3289"/>
          </w:tcPr>
          <w:p>
            <w:r>
              <w:rPr>
                <w:b/>
                <w:sz w:val="17"/>
              </w:rPr>
              <w:t>How to spot it</w:t>
            </w:r>
          </w:p>
        </w:tc>
        <w:tc>
          <w:tcPr>
            <w:tcW w:type="dxa" w:w="3289"/>
          </w:tcPr>
          <w:p>
            <w:r>
              <w:rPr>
                <w:b/>
                <w:sz w:val="17"/>
              </w:rPr>
              <w:t>Correction</w:t>
            </w:r>
          </w:p>
        </w:tc>
      </w:tr>
      <w:tr>
        <w:tc>
          <w:tcPr>
            <w:tcW w:type="dxa" w:w="3289"/>
          </w:tcPr>
          <w:p>
            <w:r>
              <w:rPr>
                <w:sz w:val="17"/>
              </w:rPr>
              <w:t>Reusing and recycling mean the same thing.</w:t>
            </w:r>
          </w:p>
        </w:tc>
        <w:tc>
          <w:tcPr>
            <w:tcW w:type="dxa" w:w="3289"/>
          </w:tcPr>
          <w:p>
            <w:r>
              <w:rPr>
                <w:sz w:val="17"/>
              </w:rPr>
              <w:t>Pupil says the clean tub must be broken down before it can be filled again.</w:t>
            </w:r>
          </w:p>
        </w:tc>
        <w:tc>
          <w:tcPr>
            <w:tcW w:type="dxa" w:w="3289"/>
          </w:tcPr>
          <w:p>
            <w:r>
              <w:rPr>
                <w:sz w:val="17"/>
              </w:rPr>
              <w:t>Show the same tub used again; recycling makes a new thing from old material.</w:t>
            </w:r>
          </w:p>
        </w:tc>
      </w:tr>
      <w:tr>
        <w:tc>
          <w:tcPr>
            <w:tcW w:type="dxa" w:w="3289"/>
          </w:tcPr>
          <w:p>
            <w:r>
              <w:rPr>
                <w:sz w:val="17"/>
              </w:rPr>
              <w:t>Any old thing goes in any recycling bin.</w:t>
            </w:r>
          </w:p>
        </w:tc>
        <w:tc>
          <w:tcPr>
            <w:tcW w:type="dxa" w:w="3289"/>
          </w:tcPr>
          <w:p>
            <w:r>
              <w:rPr>
                <w:sz w:val="17"/>
              </w:rPr>
              <w:t>Pupil puts all example objects in one real bin without checking.</w:t>
            </w:r>
          </w:p>
        </w:tc>
        <w:tc>
          <w:tcPr>
            <w:tcW w:type="dxa" w:w="3289"/>
          </w:tcPr>
          <w:p>
            <w:r>
              <w:rPr>
                <w:sz w:val="17"/>
              </w:rPr>
              <w:t>Use labelled practice trays and check local bin instructions before a real bin is used.</w:t>
            </w:r>
          </w:p>
        </w:tc>
      </w:tr>
    </w:tbl>
    <w:p/>
    <w:p>
      <w:r>
        <w:t>Record: At We do 2, note WS or I with the actual prompt level on the current staff record; at Review, note VF and the pupil's response to NS(+) when it occurs. VF · WS · I · NS(+) · E · R · // · ? VF: verbal feedback at Review; WS: supported hinge/task; I: independent hinge/task; NS(+): specific next step at Review/Exit; E: actual curriculum evidence; R: response to the next step shown to an adult next lesson; //: own edit at Review; ?: read back a sentence at Exit. E: evidence captured on the school's evidence app only when observable action occurred. The page stores nothing. Pathways: high support, VF/WS; Build: mix of WS and I, explain feedback; Grow: mainly independent, self-editing, NS(+)/R; Launch: independent, self-assessing.</w:t>
      </w:r>
    </w:p>
    <w:p>
      <w:pPr>
        <w:pStyle w:val="Heading1"/>
      </w:pPr>
      <w:r>
        <w:t>Planned adaptations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Need</w:t>
            </w:r>
          </w:p>
        </w:tc>
        <w:tc>
          <w:tcPr>
            <w:tcW w:type="dxa" w:w="3289"/>
          </w:tcPr>
          <w:p>
            <w:r>
              <w:rPr>
                <w:b/>
                <w:sz w:val="17"/>
              </w:rPr>
              <w:t>EEF five-a-day strategy</w:t>
            </w:r>
          </w:p>
        </w:tc>
        <w:tc>
          <w:tcPr>
            <w:tcW w:type="dxa" w:w="3289"/>
          </w:tcPr>
          <w:p>
            <w:r>
              <w:rPr>
                <w:b/>
                <w:sz w:val="17"/>
              </w:rPr>
              <w:t>Concrete plan</w:t>
            </w:r>
          </w:p>
        </w:tc>
      </w:tr>
      <w:tr>
        <w:tc>
          <w:tcPr>
            <w:tcW w:type="dxa" w:w="3289"/>
          </w:tcPr>
          <w:p>
            <w:r>
              <w:rPr>
                <w:sz w:val="17"/>
              </w:rPr>
              <w:t>Cognition &amp; Learning</w:t>
            </w:r>
          </w:p>
        </w:tc>
        <w:tc>
          <w:tcPr>
            <w:tcW w:type="dxa" w:w="3289"/>
          </w:tcPr>
          <w:p>
            <w:r>
              <w:rPr>
                <w:sz w:val="17"/>
              </w:rPr>
              <w:t>scaffolding</w:t>
            </w:r>
          </w:p>
        </w:tc>
        <w:tc>
          <w:tcPr>
            <w:tcW w:type="dxa" w:w="3289"/>
          </w:tcPr>
          <w:p>
            <w:r>
              <w:rPr>
                <w:sz w:val="17"/>
              </w:rPr>
              <w:t>Give a three-card visual sequence and one action at a time; retain the full goal.</w:t>
            </w:r>
          </w:p>
        </w:tc>
      </w:tr>
      <w:tr>
        <w:tc>
          <w:tcPr>
            <w:tcW w:type="dxa" w:w="3289"/>
          </w:tcPr>
          <w:p>
            <w:r>
              <w:rPr>
                <w:sz w:val="17"/>
              </w:rPr>
              <w:t>Communication &amp; Interaction</w:t>
            </w:r>
          </w:p>
        </w:tc>
        <w:tc>
          <w:tcPr>
            <w:tcW w:type="dxa" w:w="3289"/>
          </w:tcPr>
          <w:p>
            <w:r>
              <w:rPr>
                <w:sz w:val="17"/>
              </w:rPr>
              <w:t>explicit instruction</w:t>
            </w:r>
          </w:p>
        </w:tc>
        <w:tc>
          <w:tcPr>
            <w:tcW w:type="dxa" w:w="3289"/>
          </w:tcPr>
          <w:p>
            <w:r>
              <w:rPr>
                <w:sz w:val="17"/>
              </w:rPr>
              <w:t>Model point/sign/speech choices, pause for an answer, and use the same three labelled cards.</w:t>
            </w:r>
          </w:p>
        </w:tc>
      </w:tr>
      <w:tr>
        <w:tc>
          <w:tcPr>
            <w:tcW w:type="dxa" w:w="3289"/>
          </w:tcPr>
          <w:p>
            <w:r>
              <w:rPr>
                <w:sz w:val="17"/>
              </w:rPr>
              <w:t>SEMH</w:t>
            </w:r>
          </w:p>
        </w:tc>
        <w:tc>
          <w:tcPr>
            <w:tcW w:type="dxa" w:w="3289"/>
          </w:tcPr>
          <w:p>
            <w:r>
              <w:rPr>
                <w:sz w:val="17"/>
              </w:rPr>
              <w:t>cognitive/metacognitive strategies</w:t>
            </w:r>
          </w:p>
        </w:tc>
        <w:tc>
          <w:tcPr>
            <w:tcW w:type="dxa" w:w="3289"/>
          </w:tcPr>
          <w:p>
            <w:r>
              <w:rPr>
                <w:sz w:val="17"/>
              </w:rPr>
              <w:t>Offer a private first–then cue and a planned pause before the hinge; re-enter with one choice.</w:t>
            </w:r>
          </w:p>
        </w:tc>
      </w:tr>
      <w:tr>
        <w:tc>
          <w:tcPr>
            <w:tcW w:type="dxa" w:w="3289"/>
          </w:tcPr>
          <w:p>
            <w:r>
              <w:rPr>
                <w:sz w:val="17"/>
              </w:rPr>
              <w:t>Sensory/Physical</w:t>
            </w:r>
          </w:p>
        </w:tc>
        <w:tc>
          <w:tcPr>
            <w:tcW w:type="dxa" w:w="3289"/>
          </w:tcPr>
          <w:p>
            <w:r>
              <w:rPr>
                <w:sz w:val="17"/>
              </w:rPr>
              <w:t>technology</w:t>
            </w:r>
          </w:p>
        </w:tc>
        <w:tc>
          <w:tcPr>
            <w:tcW w:type="dxa" w:w="3289"/>
          </w:tcPr>
          <w:p>
            <w:r>
              <w:rPr>
                <w:sz w:val="17"/>
              </w:rPr>
              <w:t>Use large clean card or a tray that stays in place; point or use an accessible switch/keyboard rather than grasping.</w:t>
            </w:r>
          </w:p>
        </w:tc>
      </w:tr>
      <w:tr>
        <w:tc>
          <w:tcPr>
            <w:tcW w:type="dxa" w:w="3289"/>
          </w:tcPr>
          <w:p>
            <w:r>
              <w:rPr>
                <w:sz w:val="17"/>
              </w:rPr>
              <w:t>EAL (language support, not SEN)</w:t>
            </w:r>
          </w:p>
        </w:tc>
        <w:tc>
          <w:tcPr>
            <w:tcW w:type="dxa" w:w="3289"/>
          </w:tcPr>
          <w:p>
            <w:r>
              <w:rPr>
                <w:sz w:val="17"/>
              </w:rPr>
              <w:t>flexible grouping</w:t>
            </w:r>
          </w:p>
        </w:tc>
        <w:tc>
          <w:tcPr>
            <w:tcW w:type="dxa" w:w="3289"/>
          </w:tcPr>
          <w:p>
            <w:r>
              <w:rPr>
                <w:sz w:val="17"/>
              </w:rPr>
              <w:t>Pair for spoken rehearsal in any language, then use the same visual words and M/H challenge; do not move the pupil to F for language alone.</w:t>
            </w:r>
          </w:p>
        </w:tc>
      </w:tr>
    </w:tbl>
    <w:p/>
    <w:p>
      <w:r>
        <w:t>Keep the M/H challenge for EAL pupils with words and rehearsal in any language. Do not machine translate. At Independent valid responses are point, sign, speak, draw, type, write, scribe or staff-captured photo. Offer text-to-speech, immersive reader or speech-to-text as useful on a staff device.</w:t>
      </w:r>
    </w:p>
    <w:p>
      <w:pPr>
        <w:pStyle w:val="Heading1"/>
      </w:pPr>
      <w:r>
        <w:t>Adult deployment and feedback</w:t>
      </w:r>
    </w:p>
    <w:p>
      <w:r>
        <w:t>Wait and count to 5 → point/gesture → verbal cue → model one → finish one together. No physical prompt. Stage scripts: I do “Watch the clean tub. What do I do again?” / We do “Point to the blank back. Which group fits?” / Independent “What can you do with this clean item before you take a new one?” At Independent, choose at lesson start: one adult works with supported pupils while the other holds the group, then swap across the week. If only one adult is present, use the current staffing plan. At Exit tell the teacher the deepest prompt used and what the pupil did unaided.</w:t>
      </w:r>
    </w:p>
    <w:p>
      <w:r>
        <w:t>Cold-call bank with answers:</w:t>
      </w:r>
    </w:p>
    <w:p>
      <w:r>
        <w:t>- F Point to a clean thing you can use again. → Clean tub, or another safe example.; What side of the sheet can you use? → The blank back.</w:t>
      </w:r>
    </w:p>
    <w:p>
      <w:r>
        <w:t>- M Why can you fill the tub again? → It is clean and safe to use again.; What is a material? → What a thing is made of.</w:t>
      </w:r>
    </w:p>
    <w:p>
      <w:r>
        <w:t>- H Why use a safe item again before a bin? → It avoids taking a new item.; Can every item go in the same local bin? Why? → No. Check the local bin rules.</w:t>
      </w:r>
    </w:p>
    <w:p>
      <w:r>
        <w:t>Regulation: Offer a planned pause and a visual cue; re-enter at the last completed step. No evidence while distressed. Adult regulates first; offer space when needed, use a quiet single-step cue, and come back at the last completed step. Never create distress to obtain evidence.</w:t>
      </w:r>
    </w:p>
    <w:p>
      <w:r>
        <w:t>QR poster: lesson record BUILD_SCI_A2_W01; staff device or projector only, pupils do not scan. Gatsby 4: Waste work: a worker checks an item before deciding if it can be used again or sorted.</w:t>
      </w:r>
    </w:p>
    <w:p>
      <w:r>
        <w:t>Reading gate: BUILD below age eight. On final pupil-visible text, including controls but excluding data-mbm-guide and navigation, there are about 634 words; rough ARI grade 0.0, heuristic age guide about 6.0 years. This is a screening estimate, not a formal reading-age test. The long science words are pre-taught with object cues. Plain, repeated verbs are point, sort, label, explain.</w:t>
      </w:r>
    </w:p>
    <w:p>
      <w:pPr>
        <w:pStyle w:val="Heading1"/>
      </w:pPr>
      <w:r>
        <w:t>Current hinge options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Option</w:t>
            </w:r>
          </w:p>
        </w:tc>
        <w:tc>
          <w:tcPr>
            <w:tcW w:type="dxa" w:w="3289"/>
          </w:tcPr>
          <w:p>
            <w:r>
              <w:rPr>
                <w:b/>
                <w:sz w:val="17"/>
              </w:rPr>
              <w:t>Correct?</w:t>
            </w:r>
          </w:p>
        </w:tc>
        <w:tc>
          <w:tcPr>
            <w:tcW w:type="dxa" w:w="3289"/>
          </w:tcPr>
          <w:p>
            <w:r>
              <w:rPr>
                <w:b/>
                <w:sz w:val="17"/>
              </w:rPr>
              <w:t>Diagnosis</w:t>
            </w:r>
          </w:p>
        </w:tc>
      </w:tr>
      <w:tr>
        <w:tc>
          <w:tcPr>
            <w:tcW w:type="dxa" w:w="3289"/>
          </w:tcPr>
          <w:p>
            <w:r>
              <w:rPr>
                <w:sz w:val="17"/>
              </w:rPr>
              <w:t>Take a new sheet</w:t>
            </w:r>
          </w:p>
        </w:tc>
        <w:tc>
          <w:tcPr>
            <w:tcW w:type="dxa" w:w="3289"/>
          </w:tcPr>
          <w:p>
            <w:r>
              <w:rPr>
                <w:sz w:val="17"/>
              </w:rPr>
              <w:t>no</w:t>
            </w:r>
          </w:p>
        </w:tc>
        <w:tc>
          <w:tcPr>
            <w:tcW w:type="dxa" w:w="3289"/>
          </w:tcPr>
          <w:p>
            <w:r>
              <w:rPr>
                <w:sz w:val="17"/>
              </w:rPr>
              <w:t>Thinks new paper uses less.</w:t>
            </w:r>
          </w:p>
        </w:tc>
      </w:tr>
      <w:tr>
        <w:tc>
          <w:tcPr>
            <w:tcW w:type="dxa" w:w="3289"/>
          </w:tcPr>
          <w:p>
            <w:r>
              <w:rPr>
                <w:sz w:val="17"/>
              </w:rPr>
              <w:t>Write on the back</w:t>
            </w:r>
          </w:p>
        </w:tc>
        <w:tc>
          <w:tcPr>
            <w:tcW w:type="dxa" w:w="3289"/>
          </w:tcPr>
          <w:p>
            <w:r>
              <w:rPr>
                <w:sz w:val="17"/>
              </w:rPr>
              <w:t>yes</w:t>
            </w:r>
          </w:p>
        </w:tc>
        <w:tc>
          <w:tcPr>
            <w:tcW w:type="dxa" w:w="3289"/>
          </w:tcPr>
          <w:p>
            <w:r>
              <w:rPr>
                <w:sz w:val="17"/>
              </w:rPr>
              <w:t>Uses the sheet before taking a new one.</w:t>
            </w:r>
          </w:p>
        </w:tc>
      </w:tr>
      <w:tr>
        <w:tc>
          <w:tcPr>
            <w:tcW w:type="dxa" w:w="3289"/>
          </w:tcPr>
          <w:p>
            <w:r>
              <w:rPr>
                <w:sz w:val="17"/>
              </w:rPr>
              <w:t>Put the sheet in a bin</w:t>
            </w:r>
          </w:p>
        </w:tc>
        <w:tc>
          <w:tcPr>
            <w:tcW w:type="dxa" w:w="3289"/>
          </w:tcPr>
          <w:p>
            <w:r>
              <w:rPr>
                <w:sz w:val="17"/>
              </w:rPr>
              <w:t>no</w:t>
            </w:r>
          </w:p>
        </w:tc>
        <w:tc>
          <w:tcPr>
            <w:tcW w:type="dxa" w:w="3289"/>
          </w:tcPr>
          <w:p>
            <w:r>
              <w:rPr>
                <w:sz w:val="17"/>
              </w:rPr>
              <w:t>Confuses disposal with using less.</w:t>
            </w:r>
          </w:p>
        </w:tc>
      </w:tr>
      <w:tr>
        <w:tc>
          <w:tcPr>
            <w:tcW w:type="dxa" w:w="3289"/>
          </w:tcPr>
          <w:p>
            <w:r>
              <w:rPr>
                <w:sz w:val="17"/>
              </w:rPr>
              <w:t>Take two new sheets</w:t>
            </w:r>
          </w:p>
        </w:tc>
        <w:tc>
          <w:tcPr>
            <w:tcW w:type="dxa" w:w="3289"/>
          </w:tcPr>
          <w:p>
            <w:r>
              <w:rPr>
                <w:sz w:val="17"/>
              </w:rPr>
              <w:t>no</w:t>
            </w:r>
          </w:p>
        </w:tc>
        <w:tc>
          <w:tcPr>
            <w:tcW w:type="dxa" w:w="3289"/>
          </w:tcPr>
          <w:p>
            <w:r>
              <w:rPr>
                <w:sz w:val="17"/>
              </w:rPr>
              <w:t>Thinks taking more paper cuts waste.</w:t>
            </w:r>
          </w:p>
        </w:tc>
      </w:tr>
    </w:tbl>
    <w:p/>
    <w:p>
      <w:pPr>
        <w:pStyle w:val="Heading1"/>
      </w:pPr>
      <w:r>
        <w:t>Prepared model handling · practical safety</w:t>
      </w:r>
    </w:p>
    <w:p>
      <w:r>
        <w:t>Kit: Clean adult-checked object or matching large card, tray</w:t>
      </w:r>
    </w:p>
    <w:p>
      <w:r>
        <w:t>Method: Choose one checked item or matching card; sort it; record a reason.</w:t>
      </w:r>
    </w:p>
    <w:p>
      <w:r>
        <w:t>Pupil Risk: An unknown reused item could have a dirty or sharp edge.</w:t>
      </w:r>
    </w:p>
    <w:p>
      <w:r>
        <w:t>Pupil Safe: Use only clean adult-checked items or cards. Leave unknown waste alone; wash hands after shared objects.</w:t>
      </w:r>
    </w:p>
    <w:p>
      <w:r>
        <w:t>Staff confirm the local school risk assessment and exact kit; this does not assert a SoW core practical.</w:t>
      </w:r>
    </w:p>
    <w:p>
      <w:pPr>
        <w:pStyle w:val="Heading1"/>
      </w:pPr>
      <w:r>
        <w:t>SLT planning and evaluation</w:t>
      </w:r>
    </w:p>
    <w:p>
      <w:r>
        <w:t>Lesson code: SCI-BUILD-A2-W01</w:t>
      </w:r>
    </w:p>
    <w:p>
      <w:r>
        <w:t>SoW reference: BUILD scheme of work, Autumn 2 week 1</w:t>
      </w:r>
    </w:p>
    <w:p>
      <w:r>
        <w:t>Exact SoW outcome: Describe how we can care for our environment: reduce, reuse and recycle (sustainability).</w:t>
      </w:r>
    </w:p>
    <w:p>
      <w:r>
        <w:t>Evidence (scheme of work): Pearson Entry Level Science 8939 (E1→E3 intro); AQA UAS science units. F: working-scientifically observation &amp; results tables. S: end-of-unit assessment + Entry Level / UAS evidence.</w:t>
      </w:r>
    </w:p>
    <w:p>
      <w:r>
        <w:t>Evidence in this lesson: Pearson Entry Level Science 8939 (E1→E3 intro); AQA UAS science units. F: working-scientifically observation &amp; results tables. S: end-of-unit assessment + Entry Level / UAS evidence.</w:t>
      </w:r>
    </w:p>
    <w:p>
      <w:r>
        <w:t>Where it shows in books: Independent observation/result table or labelled explanation; review edits and exit response beside the original work.</w:t>
      </w:r>
    </w:p>
    <w:p>
      <w:r>
        <w:t>Label evidence on the school's evidence app with this code: SCI-BUILD-A2-W01. For spoken, practical or photographic evidence, record the same code with the evidence.</w:t>
      </w:r>
    </w:p>
    <w:p>
      <w:r>
        <w:t>Arrival (5 min): Look at the kit. Point to one thing you know. Staff: Offer one safe, clean sheet and one clean tub; use first–then and a visual cue.</w:t>
      </w:r>
    </w:p>
    <w:p>
      <w:r>
        <w:t>Starter (3 min): Think back. Say it, sign it or point. Staff: Ask all three retrieval questions orally; source cells and answers are in this note.</w:t>
      </w:r>
    </w:p>
    <w:p>
      <w:r>
        <w:t>I Do (5 min): Watch me sort one clean card. Staff: Pre-teach the four words with the kit; model the full sort; then ask the show-me check.</w:t>
      </w:r>
    </w:p>
    <w:p>
      <w:r>
        <w:t>We Do (7 min): Sort the clean cards with us. Staff: Use the part-done model, then the live card sort; offer F and H routes without changing the goal.</w:t>
      </w:r>
    </w:p>
    <w:p>
      <w:r>
        <w:t>We Do 2 (5 min): Show one choice at the same time. Staff: Use symbol or point by default. Apply the 3-in-4 rule and a parallel hinge if needed; include one quiet-minute reset.</w:t>
      </w:r>
    </w:p>
    <w:p>
      <w:r>
        <w:t>Independent (8 min): Choose a clean item. Show what you can do. Staff: One adult supports pupils and the other holds the group; swap over the week. Hands-on item or card is valid.</w:t>
      </w:r>
    </w:p>
    <w:p>
      <w:r>
        <w:t>Review (4 min): Show one step. Hear one next step. Try it. Staff: Give VF and a specific NS(+); let the pupil edit (//). Include one quiet-minute reset.</w:t>
      </w:r>
    </w:p>
    <w:p>
      <w:r>
        <w:t>Exit (3 min): Show how you know. Tell your teacher. Staff: Hear the pupil by speech, sign, point, drawing or writing; use the response to choose the next starter. Include one quiet-minute reset.</w:t>
      </w:r>
    </w:p>
    <w:p>
      <w:r>
        <w:t>Planned adaptation — cognition learning: Give a three-card visual sequence and one action at a time; retain the full goal.</w:t>
      </w:r>
    </w:p>
    <w:p>
      <w:r>
        <w:t>Planned adaptation — communication interaction: Model point/sign/speech choices, pause for an answer, and use the same three labelled cards.</w:t>
      </w:r>
    </w:p>
    <w:p>
      <w:r>
        <w:t>Planned adaptation — semh: Offer a private first–then cue and a planned pause before the hinge; re-enter with one choice.</w:t>
      </w:r>
    </w:p>
    <w:p>
      <w:r>
        <w:t>Planned adaptation — sensory physical: Use large clean card or a tray that stays in place; point or use an accessible switch/keyboard rather than grasping.</w:t>
      </w:r>
    </w:p>
    <w:p>
      <w:r>
        <w:t>Planned adaptation — eal: Pair for spoken rehearsal in any language, then use the same visual words and M/H challenge; do not move the pupil to F for language alone.</w:t>
      </w:r>
    </w:p>
    <w:p>
      <w:r>
        <w:t>Planned adaptation — eef strategy: cognition learning: scaffolding; communication interaction: explicit instruction; semh: cognitive/metacognitive strategies; sensory physical: technology; eal: flexible grouping</w:t>
      </w:r>
    </w:p>
    <w:p>
      <w:r>
        <w:t>Staff: confirm the planned adaptations actually used and record any changes below.</w:t>
      </w:r>
    </w:p>
    <w:p>
      <w:r>
        <w:t>If behind — must teach core: Choose a clean item. Show what you can do. Preserve the individual evidence required above.</w:t>
      </w:r>
    </w:p>
    <w:p>
      <w:r>
        <w:t>If behind — shorten or merge: After a secure hinge, shorten repeated oral rehearsal. If needed, merge the exit reflection into the Arrival of Autumn 2 W02. Keep the core evidence and any safety teaching; record the change and coverage impact.</w:t>
      </w:r>
    </w:p>
    <w:p>
      <w:r>
        <w:t>If behind — next lesson: Autumn 2 W02: Compare and group rocks by their appearance and simple properties.</w:t>
      </w:r>
    </w:p>
    <w:p>
      <w:r>
        <w:t>If behind — dependency: Pass on today’s checked understanding and unresolved hinge errors for the next starter. Do not replace incomplete individual work with a group product.</w:t>
      </w:r>
    </w:p>
    <w:p>
      <w:r>
        <w:t xml:space="preserve">Staff evaluation — date taught: </w:t>
      </w:r>
    </w:p>
    <w:p>
      <w:r>
        <w:t>Staff evaluation — delivered as planned: ☐ Yes ☐ Partly ☐ No</w:t>
      </w:r>
    </w:p>
    <w:p>
      <w:r>
        <w:t>Staff evaluation — criteria met: ☐ All ☐ Most ☐ Some</w:t>
      </w:r>
    </w:p>
    <w:p>
      <w:r>
        <w:t xml:space="preserve">Staff evaluation — adaptations made and why: </w:t>
      </w:r>
    </w:p>
    <w:p>
      <w:r>
        <w:t xml:space="preserve">Staff evaluation — change from sow reason and coverage impact: </w:t>
      </w:r>
    </w:p>
    <w:p>
      <w:r>
        <w:t xml:space="preserve">Staff evaluation — evidence banked on the school's evidence app: </w:t>
      </w:r>
    </w:p>
    <w:p>
      <w:pPr>
        <w:pStyle w:val="Heading1"/>
      </w:pPr>
      <w:r>
        <w:t>Individual target opportunities</w:t>
      </w:r>
    </w:p>
    <w:p>
      <w:r>
        <w:t>Cognition &amp; learning: We do: The category Use less is missing; pupil completes the category and gives a reason. Record the pupil’s own sequencing, attention or independence target, including the prompt level needed.</w:t>
      </w:r>
    </w:p>
    <w:p>
      <w:r>
        <w:t>Communication &amp; interaction: Check: respond to “A clean cloth bag is ready for another trip. Which choice uses less new material?” in the pupil’s agreed mode. Evidence an individual communication/turn-taking target without requiring speech.</w:t>
      </w:r>
    </w:p>
    <w:p>
      <w:r>
        <w:t>SEMH: Arrival: Look at the kit. Point to one thing you know. Use the agreed predictable start or pause/re-entry plan; evidence the pupil’s own regulation or engagement target privately.</w:t>
      </w:r>
    </w:p>
    <w:p>
      <w:r>
        <w:t>Sensory/physical: Independent: Choose a clean item. Show what you can do. Offer the agreed accessible input, enlarged material or adapted equipment; record the pupil’s target-related access/independence, not a diagnosis.</w:t>
      </w:r>
    </w:p>
    <w:p>
      <w:r>
        <w:t>EAL: Model/shared rehearsal: use reduce, reuse, recycle, material with the actual example; allow first-language planning and oral rehearsal before the independent response. Record the agreed language target; EAL is not SEN.</w:t>
      </w:r>
    </w:p>
    <w:p>
      <w:r>
        <w:t>Capture E against the pupil's own IEDP target on the school's evidence app; the IEDP carries their EHCP-linked and Boxall targets, so one record serves every plan. Follow the pupil's IBSP where it differs from these routines.</w:t>
      </w:r>
    </w:p>
    <w:sectPr w:rsidR="00FC693F" w:rsidRPr="0006063C" w:rsidSect="00034616">
      <w:headerReference w:type="default" r:id="rId9"/>
      <w:footerReference w:type="default" r:id="rId10"/>
      <w:pgSz w:w="11906" w:h="16838"/>
      <w:pgMar w:top="1191" w:right="1020" w:bottom="935" w:left="1020" w:header="482"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Use less, use again, sort waste  •  </w:t>
    </w:r>
    <w:fldSimple w:instr="PAGE"/>
  </w:p>
  <w:p>
    <w:pPr>
      <w:spacing w:before="0" w:after="0"/>
      <w:jc w:val="left"/>
    </w:pPr>
    <w:r>
      <w:rPr>
        <w:rFonts w:ascii="Arial" w:hAnsi="Arial"/>
        <w:sz w:val="12"/>
      </w:rPr>
      <w:t>Made by Matt · madebymatt.uk · © Matt Roper · CC BY-NC-SA 4.0: free for classroom use, share and adapt with credit, no resale · v9 · 25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SCI-BUILD-A2-W01    |    Date: __________________</w:t>
    </w:r>
    <w:r>
      <w:drawing>
        <wp:anchor distT="0" distB="0" distL="0" distR="0" simplePos="0" relativeHeight="251658240" behindDoc="0" locked="0" layoutInCell="1" allowOverlap="1">
          <wp:simplePos x="0" y="0"/>
          <wp:positionH relativeFrom="page">
            <wp:posOffset>6876288</wp:posOffset>
          </wp:positionH>
          <wp:positionV relativeFrom="page">
            <wp:posOffset>164592</wp:posOffset>
          </wp:positionV>
          <wp:extent cx="320040" cy="320040"/>
          <wp:wrapNone/>
          <wp:docPr id="1" name="Picture 1" descr="Made by Matt" title="Made by Matt"/>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pproved-mark.jpg"/>
                  <pic:cNvPicPr/>
                </pic:nvPicPr>
                <pic:blipFill>
                  <a:blip r:embed="rId1"/>
                  <a:stretch>
                    <a:fillRect/>
                  </a:stretch>
                </pic:blipFill>
                <pic:spPr>
                  <a:xfrm>
                    <a:off x="0" y="0"/>
                    <a:ext cx="320040" cy="32004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06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0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0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F506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less, use again, sort waste</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