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 w:line="250" w:lineRule="auto"/>
      </w:pPr>
      <w:r>
        <w:rPr>
          <w:rFonts w:ascii="Segoe UI" w:hAnsi="Segoe UI" w:eastAsia="Segoe UI"/>
          <w:b/>
          <w:color w:val="000000"/>
          <w:sz w:val="42"/>
        </w:rPr>
        <w:t>Words for our plan</w:t>
      </w:r>
    </w:p>
    <w:p>
      <w:pPr>
        <w:spacing w:after="180" w:line="250" w:lineRule="auto"/>
      </w:pPr>
      <w:r>
        <w:rPr>
          <w:rFonts w:ascii="Segoe UI" w:hAnsi="Segoe UI" w:eastAsia="Segoe UI"/>
          <w:b w:val="0"/>
          <w:color w:val="000000"/>
          <w:sz w:val="21"/>
        </w:rPr>
        <w:t>Reference mat · Read, point and use the words in your book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984"/>
        <w:gridCol w:w="6746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7EB"/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/>
                <w:color w:val="000000"/>
                <w:sz w:val="23"/>
              </w:rPr>
              <w:t>Picture</w:t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7EB"/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/>
                <w:color w:val="000000"/>
                <w:sz w:val="23"/>
              </w:rPr>
              <w:t>Word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5E7EB"/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/>
                <w:color w:val="000000"/>
                <w:sz w:val="23"/>
              </w:rPr>
              <w:t>Plain meaning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  <w:jc w:val="center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 descr="A hand giving coin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-coin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donation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A gift that helps a cause.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  <w:jc w:val="center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 descr="Two hands joining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ndshak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partner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A person or group we work with.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  <w:jc w:val="center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 descr="A sign with two ways to go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pos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decision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A choice we make.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  <w:jc w:val="center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 descr="Scales comparing two side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al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factor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One thing we think about.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  <w:jc w:val="center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 descr="A target with a centre point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target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What I aim to do.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  <w:jc w:val="center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 descr="A list with check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st-check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tool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A way to help me choose.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  <w:jc w:val="center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 descr="A page with a check mar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le-check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evidence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Work that shows what I did.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  <w:jc w:val="center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 descr="A calendar with a check mark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endar-check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review</w:t>
            </w:r>
          </w:p>
        </w:tc>
        <w:tc>
          <w:tcPr>
            <w:tcW w:type="dxa" w:w="674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line="245" w:lineRule="auto"/>
            </w:pPr>
            <w:r>
              <w:rPr>
                <w:rFonts w:ascii="Segoe UI" w:hAnsi="Segoe UI" w:eastAsia="Segoe UI"/>
                <w:b w:val="0"/>
                <w:color w:val="000000"/>
                <w:sz w:val="23"/>
              </w:rPr>
              <w:t>A check of how my plan is going.</w:t>
            </w:r>
          </w:p>
        </w:tc>
      </w:tr>
    </w:tbl>
    <w:p>
      <w:pPr>
        <w:pStyle w:val="Heading1"/>
        <w:spacing w:after="100" w:line="250" w:lineRule="auto"/>
      </w:pPr>
      <w:r>
        <w:rPr>
          <w:rFonts w:ascii="Segoe UI" w:hAnsi="Segoe UI" w:eastAsia="Segoe UI"/>
          <w:b/>
          <w:color w:val="000000"/>
          <w:sz w:val="26"/>
        </w:rPr>
        <w:t>SMART target check</w:t>
      </w:r>
    </w:p>
    <w:p>
      <w:pPr>
        <w:spacing w:after="160" w:line="250" w:lineRule="auto"/>
      </w:pPr>
      <w:r>
        <w:rPr>
          <w:rFonts w:ascii="Segoe UI" w:hAnsi="Segoe UI" w:eastAsia="Segoe UI"/>
          <w:b w:val="0"/>
          <w:color w:val="000000"/>
          <w:sz w:val="23"/>
        </w:rPr>
        <w:t>Specific: What choice?</w:t>
        <w:br/>
        <w:t>Measurable: How many?</w:t>
        <w:br/>
        <w:t>Achievable: Can I do it?</w:t>
        <w:br/>
        <w:t>Realistic: Does it fit our time and kit?</w:t>
        <w:br/>
        <w:t>Time-bound: By when?</w:t>
      </w:r>
    </w:p>
    <w:p>
      <w:pPr>
        <w:spacing w:after="0" w:line="250" w:lineRule="auto"/>
      </w:pPr>
      <w:r>
        <w:rPr>
          <w:rFonts w:ascii="Segoe UI" w:hAnsi="Segoe UI" w:eastAsia="Segoe UI"/>
          <w:b/>
          <w:color w:val="000000"/>
          <w:sz w:val="24"/>
        </w:rPr>
        <w:t>I will use __ to choose __ because __.</w:t>
        <w:br/>
        <w:t>I will show __ by __. I will review it on __.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850" w:left="907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 w:eastAsia="Segoe UI"/>
        <w:b w:val="0"/>
        <w:color w:val="000000"/>
        <w:sz w:val="16"/>
      </w:rPr>
      <w:t xml:space="preserve">COMM-GROW-A1-W05  ·  Key vocabulary mat  ·  Shared edition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Segoe UI" w:hAnsi="Segoe UI" w:eastAsia="Segoe UI"/>
        <w:b w:val="0"/>
        <w:color w:val="000000"/>
        <w:sz w:val="16"/>
      </w:rPr>
      <w:t>GROW Community Project · Charity Cake Sale for Zoe's 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egoe UI" w:hAnsi="Segoe U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egoe UI" w:hAnsi="Segoe U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Segoe UI" w:hAnsi="Segoe UI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GROW Community Project · Charity Cake Sale for Zoe's Place · Key vocabulary mat</dc:title>
  <dc:subject>grow_community_cakesale_a1w5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