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r>
        <w:rPr>
          <w:color w:val="1F4E79" w:themeColor="accent1" w:themeShade="80"/>
          <w:sz w:val="144"/>
          <w:szCs w:val="144"/>
        </w:rPr>
        <w:t>Olde World</w:t>
      </w:r>
      <w:r w:rsidR="007C28CD">
        <w:rPr>
          <w:color w:val="1F4E79" w:themeColor="accent1" w:themeShade="80"/>
          <w:sz w:val="144"/>
          <w:szCs w:val="144"/>
        </w:rPr>
        <w:t>e</w:t>
      </w:r>
      <w:r>
        <w:rPr>
          <w:color w:val="1F4E79" w:themeColor="accent1" w:themeShade="80"/>
          <w:sz w:val="144"/>
          <w:szCs w:val="144"/>
        </w:rPr>
        <w:t xml:space="preserve"> Phunne – Maze Game</w:t>
      </w:r>
    </w:p>
    <w:p w:rsidR="00062744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 w:rsidRPr="00CC7556">
        <w:rPr>
          <w:color w:val="1F4E79" w:themeColor="accent1" w:themeShade="80"/>
          <w:sz w:val="48"/>
          <w:szCs w:val="48"/>
        </w:rPr>
        <w:t>Requirements</w:t>
      </w:r>
      <w:r>
        <w:rPr>
          <w:color w:val="1F4E79" w:themeColor="accent1" w:themeShade="80"/>
          <w:sz w:val="48"/>
          <w:szCs w:val="48"/>
        </w:rPr>
        <w:t xml:space="preserve"> Specification</w:t>
      </w:r>
      <w:r w:rsidRPr="00CC7556">
        <w:rPr>
          <w:color w:val="1F4E79" w:themeColor="accent1" w:themeShade="80"/>
          <w:sz w:val="48"/>
          <w:szCs w:val="48"/>
        </w:rPr>
        <w:t xml:space="preserve"> </w:t>
      </w:r>
      <w:r>
        <w:rPr>
          <w:color w:val="1F4E79" w:themeColor="accent1" w:themeShade="80"/>
          <w:sz w:val="48"/>
          <w:szCs w:val="48"/>
        </w:rPr>
        <w:t>29</w:t>
      </w:r>
      <w:r w:rsidRPr="00CC7556">
        <w:rPr>
          <w:color w:val="1F4E79" w:themeColor="accent1" w:themeShade="80"/>
          <w:sz w:val="48"/>
          <w:szCs w:val="48"/>
        </w:rPr>
        <w:t>/0</w:t>
      </w:r>
      <w:r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1B6FC0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303210" w:history="1">
            <w:r w:rsidR="001B6FC0" w:rsidRPr="0054728D">
              <w:rPr>
                <w:rStyle w:val="Hyperlink"/>
                <w:noProof/>
              </w:rPr>
              <w:t>1.</w:t>
            </w:r>
            <w:r w:rsidR="001B6FC0">
              <w:rPr>
                <w:rFonts w:eastAsiaTheme="minorEastAsia"/>
                <w:noProof/>
                <w:lang w:eastAsia="en-GB"/>
              </w:rPr>
              <w:tab/>
            </w:r>
            <w:r w:rsidR="001B6FC0" w:rsidRPr="0054728D">
              <w:rPr>
                <w:rStyle w:val="Hyperlink"/>
                <w:noProof/>
              </w:rPr>
              <w:t>Introduction</w:t>
            </w:r>
            <w:r w:rsidR="001B6FC0">
              <w:rPr>
                <w:noProof/>
                <w:webHidden/>
              </w:rPr>
              <w:tab/>
            </w:r>
            <w:r w:rsidR="001B6FC0">
              <w:rPr>
                <w:noProof/>
                <w:webHidden/>
              </w:rPr>
              <w:fldChar w:fldCharType="begin"/>
            </w:r>
            <w:r w:rsidR="001B6FC0">
              <w:rPr>
                <w:noProof/>
                <w:webHidden/>
              </w:rPr>
              <w:instrText xml:space="preserve"> PAGEREF _Toc15303210 \h </w:instrText>
            </w:r>
            <w:r w:rsidR="001B6FC0">
              <w:rPr>
                <w:noProof/>
                <w:webHidden/>
              </w:rPr>
            </w:r>
            <w:r w:rsidR="001B6FC0">
              <w:rPr>
                <w:noProof/>
                <w:webHidden/>
              </w:rPr>
              <w:fldChar w:fldCharType="separate"/>
            </w:r>
            <w:r w:rsidR="001B6FC0">
              <w:rPr>
                <w:noProof/>
                <w:webHidden/>
              </w:rPr>
              <w:t>3</w:t>
            </w:r>
            <w:r w:rsidR="001B6FC0"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303211" w:history="1">
            <w:r w:rsidRPr="005472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2" w:history="1">
            <w:r w:rsidRPr="0054728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3" w:history="1">
            <w:r w:rsidRPr="0054728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4" w:history="1">
            <w:r w:rsidRPr="0054728D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5" w:history="1">
            <w:r w:rsidRPr="0054728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6" w:history="1">
            <w:r w:rsidRPr="0054728D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Other: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303217" w:history="1">
            <w:r w:rsidRPr="005472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8" w:history="1">
            <w:r w:rsidRPr="0054728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Listing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19" w:history="1">
            <w:r w:rsidRPr="0054728D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YP At Risk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20" w:history="1">
            <w:r w:rsidRPr="0054728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Create/Edit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303221" w:history="1">
            <w:r w:rsidRPr="0054728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Add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FC0" w:rsidRDefault="001B6FC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303222" w:history="1">
            <w:r w:rsidRPr="0054728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4728D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0" w:name="_Toc15303210"/>
      <w:r>
        <w:rPr>
          <w:noProof/>
        </w:rPr>
        <w:lastRenderedPageBreak/>
        <w:t>Introduction</w:t>
      </w:r>
      <w:bookmarkEnd w:id="0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>Olde Worle Phunne games requires 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the provided design documentations, this game must be a simple maze-based adventure game</w:t>
      </w:r>
      <w:r w:rsidR="0011079E">
        <w:rPr>
          <w:bCs/>
          <w:noProof/>
        </w:rPr>
        <w:t xml:space="preserve"> in which a 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rooms, collecting money and avoiding obstacles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962B58">
        <w:rPr>
          <w:bCs/>
          <w:noProof/>
        </w:rPr>
        <w:t>money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11079E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should be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1B6FC0">
        <w:rPr>
          <w:bCs/>
          <w:noProof/>
        </w:rPr>
        <w:t xml:space="preserve"> 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Default="00064979" w:rsidP="00062744">
      <w:pPr>
        <w:spacing w:after="0"/>
        <w:rPr>
          <w:bCs/>
          <w:noProof/>
        </w:rPr>
      </w:pPr>
      <w:r>
        <w:rPr>
          <w:bCs/>
          <w:noProof/>
        </w:rPr>
        <w:t>As no format, visual or interaction style has been specified for the game, it is assumed in this document that the initial version of the game shall be a command-line base text adventure, in which the user inputs commands and the game responds with text explaining the updated state of the game.</w:t>
      </w:r>
    </w:p>
    <w:p w:rsidR="00A41849" w:rsidRPr="00CA2A84" w:rsidRDefault="00A41849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1" w:name="_Toc15303211"/>
      <w:r>
        <w:lastRenderedPageBreak/>
        <w:t>Requirements</w:t>
      </w:r>
      <w:bookmarkEnd w:id="1"/>
    </w:p>
    <w:p w:rsidR="00062744" w:rsidRPr="00016ADE" w:rsidRDefault="00062744" w:rsidP="00062744"/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2" w:name="_Toc15303212"/>
            <w:r>
              <w:t>Core Functionality</w:t>
            </w:r>
            <w:r w:rsidR="00062744" w:rsidRPr="00F745DB">
              <w:t>:</w:t>
            </w:r>
            <w:bookmarkEnd w:id="2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444000" w:rsidP="00E77B38">
            <w:r>
              <w:t xml:space="preserve">The Maze Game shall present a user with a maze-based adventure challenge, </w:t>
            </w:r>
            <w:r w:rsidR="00E77B38">
              <w:t>in which a maze of rooms is generated for the player,</w:t>
            </w:r>
            <w:r>
              <w:t xml:space="preserve"> </w:t>
            </w:r>
            <w:r w:rsidR="00E77B38">
              <w:t xml:space="preserve">the </w:t>
            </w:r>
            <w:r>
              <w:t xml:space="preserve">player </w:t>
            </w:r>
            <w:r w:rsidR="00E77B38">
              <w:t xml:space="preserve">can make on how to progress through these rooms and also perform actions within then </w:t>
            </w:r>
            <w:r>
              <w:t xml:space="preserve">and </w:t>
            </w:r>
            <w:r w:rsidR="00E77B38">
              <w:t xml:space="preserve">ultimately must reach </w:t>
            </w:r>
            <w:r>
              <w:t>an end goal.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  <w:r w:rsidR="006940CD">
              <w:t>, following the user having reached the exit point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7060A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6940CD">
            <w:r>
              <w:t xml:space="preserve">The Maze Game shall have a </w:t>
            </w:r>
            <w:r w:rsidR="006940CD">
              <w:t>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E2A07">
            <w:r>
              <w:t>The Maze Game shall allow users to reset their Maze Instance at any point during play</w:t>
            </w:r>
            <w:r w:rsidR="006940CD">
              <w:t>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87060A">
            <w:r>
              <w:t>The Maze Game shall generate a Maze on initialisation of the program, based on configuration values read from a text configuration file.</w:t>
            </w:r>
            <w:r w:rsidR="006940CD">
              <w:t>.</w:t>
            </w:r>
            <w:bookmarkStart w:id="3" w:name="_GoBack"/>
            <w:bookmarkEnd w:id="3"/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2F513D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2F513D" w:rsidRDefault="002F513D" w:rsidP="0087060A"/>
        </w:tc>
        <w:tc>
          <w:tcPr>
            <w:tcW w:w="4400" w:type="dxa"/>
            <w:tcBorders>
              <w:top w:val="single" w:sz="4" w:space="0" w:color="auto"/>
            </w:tcBorders>
          </w:tcPr>
          <w:p w:rsidR="002F513D" w:rsidRPr="00DF7C2C" w:rsidRDefault="002F513D" w:rsidP="0087060A"/>
        </w:tc>
        <w:tc>
          <w:tcPr>
            <w:tcW w:w="3402" w:type="dxa"/>
            <w:tcBorders>
              <w:top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top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4" w:name="_Toc15303213"/>
            <w:r>
              <w:lastRenderedPageBreak/>
              <w:t>Maze Structure</w:t>
            </w:r>
            <w:r w:rsidR="00062744" w:rsidRPr="00E0566F">
              <w:t>:</w:t>
            </w:r>
            <w:bookmarkEnd w:id="4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CE2A07">
            <w:r>
              <w:t>A Maze shall consist of a number of connected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CE2A07">
            <w:r>
              <w:t>A Room shall h</w:t>
            </w:r>
            <w:r w:rsidR="006027B8">
              <w:t>ave four exi</w:t>
            </w:r>
            <w:r w:rsidR="00E56144">
              <w:t>t passages, with each exit passage connecting to another room.</w:t>
            </w:r>
          </w:p>
        </w:tc>
        <w:tc>
          <w:tcPr>
            <w:tcW w:w="4400" w:type="dxa"/>
          </w:tcPr>
          <w:p w:rsidR="00062744" w:rsidRDefault="00061B50" w:rsidP="00CE2A07">
            <w:r>
              <w:t>Exit 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3C55CB">
            <w:r>
              <w:t xml:space="preserve">Each room shall contain a number of items. 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 money, and enemies.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2744" w:rsidP="00CE2A07"/>
        </w:tc>
        <w:tc>
          <w:tcPr>
            <w:tcW w:w="4400" w:type="dxa"/>
          </w:tcPr>
          <w:p w:rsidR="00062744" w:rsidRDefault="00062744" w:rsidP="0006274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402" w:type="dxa"/>
          </w:tcPr>
          <w:p w:rsidR="00062744" w:rsidRPr="005667C9" w:rsidRDefault="00062744" w:rsidP="00CE2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55" w:type="dxa"/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303214"/>
            <w:r>
              <w:lastRenderedPageBreak/>
              <w:t>Game Items</w:t>
            </w:r>
            <w:bookmarkEnd w:id="5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F46249" w:rsidP="00CE2A07">
            <w:r>
              <w:t>There shall be two types of items in the game – enemies and money.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062744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Money items shall be able to be collected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The player’s total amount of money shall be recorded in the game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>
            <w:r>
              <w:t>Enemies shall be able to steal money from the player. On stealing money, the player’s total amount of money shall be reduced.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F46249" w:rsidP="00CE2A07">
            <w:pPr>
              <w:rPr>
                <w:b/>
              </w:rPr>
            </w:pPr>
          </w:p>
        </w:tc>
      </w:tr>
      <w:tr w:rsidR="002F513D" w:rsidTr="00CE2A07">
        <w:tc>
          <w:tcPr>
            <w:tcW w:w="562" w:type="dxa"/>
            <w:tcBorders>
              <w:right w:val="single" w:sz="4" w:space="0" w:color="auto"/>
            </w:tcBorders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3D" w:rsidRDefault="002F513D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82224E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303215"/>
            <w:r>
              <w:lastRenderedPageBreak/>
              <w:t>Program Flow</w:t>
            </w:r>
            <w:r w:rsidR="00062744" w:rsidRPr="00E0566F">
              <w:t>:</w:t>
            </w:r>
            <w:bookmarkEnd w:id="6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user shall be able to generate a new Maze based on the configuration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Once a new Maze has been generated, the use shall be able to start a new instance of the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The game shall present the user with a description of the room they are currently in</w:t>
            </w:r>
          </w:p>
        </w:tc>
        <w:tc>
          <w:tcPr>
            <w:tcW w:w="4400" w:type="dxa"/>
          </w:tcPr>
          <w:p w:rsidR="00062744" w:rsidRDefault="003C55CB" w:rsidP="00CE2A07">
            <w:r>
              <w:t>The description of the current room shall include: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exit passages in the room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enemies present in the room</w:t>
            </w:r>
          </w:p>
          <w:p w:rsidR="003C55CB" w:rsidRDefault="003C55CB" w:rsidP="003C55CB">
            <w:pPr>
              <w:pStyle w:val="ListParagraph"/>
              <w:numPr>
                <w:ilvl w:val="0"/>
                <w:numId w:val="3"/>
              </w:numPr>
            </w:pPr>
            <w:r>
              <w:t>The treasure present in the room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user shall be able to perform actions within the current room.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game shall provide feedback for each of the user’s actions.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The user shall be able to progress to different rooms through the use of passages.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does not clear all enemies from a room before attempting to leave the room, they shall receive damage.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receives damage, they shall lose money</w:t>
            </w:r>
          </w:p>
        </w:tc>
        <w:tc>
          <w:tcPr>
            <w:tcW w:w="4400" w:type="dxa"/>
          </w:tcPr>
          <w:p w:rsidR="00425596" w:rsidRDefault="00425596" w:rsidP="00CE2A07"/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425596" w:rsidTr="00CE2A07">
        <w:tc>
          <w:tcPr>
            <w:tcW w:w="562" w:type="dxa"/>
          </w:tcPr>
          <w:p w:rsidR="00425596" w:rsidRPr="00BE20B2" w:rsidRDefault="00425596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25596" w:rsidRDefault="00425596" w:rsidP="00CE2A07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</w:tcPr>
          <w:p w:rsidR="00425596" w:rsidRDefault="00425596" w:rsidP="00CE2A07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</w:tcPr>
          <w:p w:rsidR="00425596" w:rsidRDefault="00425596" w:rsidP="00CE2A07"/>
        </w:tc>
        <w:tc>
          <w:tcPr>
            <w:tcW w:w="855" w:type="dxa"/>
          </w:tcPr>
          <w:p w:rsidR="00425596" w:rsidRDefault="00425596" w:rsidP="00CE2A07">
            <w:pPr>
              <w:rPr>
                <w:b/>
              </w:rPr>
            </w:pPr>
          </w:p>
        </w:tc>
      </w:tr>
      <w:tr w:rsidR="002F513D" w:rsidTr="00CE2A07">
        <w:tc>
          <w:tcPr>
            <w:tcW w:w="562" w:type="dxa"/>
          </w:tcPr>
          <w:p w:rsidR="002F513D" w:rsidRPr="00BE20B2" w:rsidRDefault="002F513D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2F513D" w:rsidRDefault="002F513D" w:rsidP="00CE2A07"/>
        </w:tc>
        <w:tc>
          <w:tcPr>
            <w:tcW w:w="4400" w:type="dxa"/>
          </w:tcPr>
          <w:p w:rsidR="002F513D" w:rsidRDefault="002F513D" w:rsidP="00CE2A07"/>
        </w:tc>
        <w:tc>
          <w:tcPr>
            <w:tcW w:w="3402" w:type="dxa"/>
          </w:tcPr>
          <w:p w:rsidR="002F513D" w:rsidRDefault="002F513D" w:rsidP="00CE2A07"/>
        </w:tc>
        <w:tc>
          <w:tcPr>
            <w:tcW w:w="855" w:type="dxa"/>
          </w:tcPr>
          <w:p w:rsidR="002F513D" w:rsidRDefault="002F513D" w:rsidP="00CE2A07">
            <w:pPr>
              <w:rPr>
                <w:b/>
              </w:rPr>
            </w:pP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062744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7" w:name="_Toc15303216"/>
            <w:r w:rsidRPr="008145CC">
              <w:lastRenderedPageBreak/>
              <w:t>Other:</w:t>
            </w:r>
            <w:bookmarkEnd w:id="7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8" w:name="_Toc15303217"/>
      <w:r>
        <w:lastRenderedPageBreak/>
        <w:t>Mock-Ups</w:t>
      </w:r>
      <w:bookmarkEnd w:id="8"/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9" w:name="_Toc15303218"/>
      <w:r>
        <w:t>Listing View</w:t>
      </w:r>
      <w:bookmarkEnd w:id="9"/>
    </w:p>
    <w:p w:rsidR="00062744" w:rsidRDefault="00062744" w:rsidP="00062744">
      <w:pPr>
        <w:jc w:val="center"/>
      </w:pPr>
    </w:p>
    <w:p w:rsidR="00062744" w:rsidRDefault="00062744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10" w:name="_Toc15303219"/>
      <w:r>
        <w:t>YP At Risk tab</w:t>
      </w:r>
      <w:bookmarkEnd w:id="10"/>
    </w:p>
    <w:p w:rsidR="00062744" w:rsidRDefault="00062744" w:rsidP="00062744">
      <w:pPr>
        <w:jc w:val="center"/>
      </w:pPr>
      <w:r>
        <w:br w:type="page"/>
      </w:r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11" w:name="_Toc15303220"/>
      <w:r>
        <w:lastRenderedPageBreak/>
        <w:t>Create/Edit</w:t>
      </w:r>
      <w:bookmarkEnd w:id="11"/>
    </w:p>
    <w:p w:rsidR="00062744" w:rsidRDefault="00062744" w:rsidP="00062744">
      <w:pPr>
        <w:jc w:val="center"/>
      </w:pPr>
      <w:r>
        <w:br w:type="page"/>
      </w:r>
    </w:p>
    <w:p w:rsidR="00062744" w:rsidRDefault="00062744" w:rsidP="00062744">
      <w:pPr>
        <w:pStyle w:val="Heading2"/>
        <w:numPr>
          <w:ilvl w:val="1"/>
          <w:numId w:val="1"/>
        </w:numPr>
      </w:pPr>
      <w:bookmarkStart w:id="12" w:name="_Toc15303221"/>
      <w:r>
        <w:lastRenderedPageBreak/>
        <w:t>Add Note</w:t>
      </w:r>
      <w:bookmarkEnd w:id="12"/>
    </w:p>
    <w:p w:rsidR="0094696D" w:rsidRPr="0094696D" w:rsidRDefault="00183844" w:rsidP="00183844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C03A0A" w:rsidRDefault="00C75434" w:rsidP="0094696D">
      <w:pPr>
        <w:pStyle w:val="Heading1"/>
        <w:numPr>
          <w:ilvl w:val="0"/>
          <w:numId w:val="1"/>
        </w:numPr>
      </w:pPr>
      <w:bookmarkStart w:id="13" w:name="_Toc15303222"/>
      <w:r>
        <w:lastRenderedPageBreak/>
        <w:t>Data Formats</w:t>
      </w:r>
      <w:bookmarkEnd w:id="13"/>
    </w:p>
    <w:p w:rsidR="00AA276B" w:rsidRDefault="00AA276B" w:rsidP="00AA276B"/>
    <w:p w:rsidR="00AA276B" w:rsidRPr="00AA276B" w:rsidRDefault="00AA276B" w:rsidP="00AA276B"/>
    <w:sectPr w:rsidR="00AA276B" w:rsidRPr="00AA276B" w:rsidSect="003B67AC">
      <w:type w:val="continuous"/>
      <w:pgSz w:w="16838" w:h="11906" w:orient="landscape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C12" w:rsidRDefault="004F0C12" w:rsidP="00315418">
      <w:pPr>
        <w:spacing w:after="0" w:line="240" w:lineRule="auto"/>
      </w:pPr>
      <w:r>
        <w:separator/>
      </w:r>
    </w:p>
  </w:endnote>
  <w:endnote w:type="continuationSeparator" w:id="0">
    <w:p w:rsidR="004F0C12" w:rsidRDefault="004F0C12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089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0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C12" w:rsidRDefault="004F0C12" w:rsidP="00315418">
      <w:pPr>
        <w:spacing w:after="0" w:line="240" w:lineRule="auto"/>
      </w:pPr>
      <w:r>
        <w:separator/>
      </w:r>
    </w:p>
  </w:footnote>
  <w:footnote w:type="continuationSeparator" w:id="0">
    <w:p w:rsidR="004F0C12" w:rsidRDefault="004F0C12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61B50"/>
    <w:rsid w:val="00062744"/>
    <w:rsid w:val="00064979"/>
    <w:rsid w:val="000D01C2"/>
    <w:rsid w:val="0011079E"/>
    <w:rsid w:val="00183844"/>
    <w:rsid w:val="001B6474"/>
    <w:rsid w:val="001B6FC0"/>
    <w:rsid w:val="002504CD"/>
    <w:rsid w:val="0028114C"/>
    <w:rsid w:val="002F513D"/>
    <w:rsid w:val="0030019E"/>
    <w:rsid w:val="00315418"/>
    <w:rsid w:val="00343E59"/>
    <w:rsid w:val="00383171"/>
    <w:rsid w:val="003C55CB"/>
    <w:rsid w:val="00416934"/>
    <w:rsid w:val="004212A1"/>
    <w:rsid w:val="00424F66"/>
    <w:rsid w:val="00425596"/>
    <w:rsid w:val="00444000"/>
    <w:rsid w:val="004A2FDC"/>
    <w:rsid w:val="004E3103"/>
    <w:rsid w:val="004F0C12"/>
    <w:rsid w:val="00504216"/>
    <w:rsid w:val="006027B8"/>
    <w:rsid w:val="00615607"/>
    <w:rsid w:val="00636E79"/>
    <w:rsid w:val="0065164D"/>
    <w:rsid w:val="00690299"/>
    <w:rsid w:val="006940CD"/>
    <w:rsid w:val="00717BC2"/>
    <w:rsid w:val="007C2810"/>
    <w:rsid w:val="007C28CD"/>
    <w:rsid w:val="007C7EB6"/>
    <w:rsid w:val="008161B3"/>
    <w:rsid w:val="0082224E"/>
    <w:rsid w:val="0087060A"/>
    <w:rsid w:val="008709A4"/>
    <w:rsid w:val="00876798"/>
    <w:rsid w:val="008774F1"/>
    <w:rsid w:val="0088734D"/>
    <w:rsid w:val="008C3CC9"/>
    <w:rsid w:val="00914BC6"/>
    <w:rsid w:val="0094696D"/>
    <w:rsid w:val="00962B58"/>
    <w:rsid w:val="00972575"/>
    <w:rsid w:val="00984741"/>
    <w:rsid w:val="009A73DF"/>
    <w:rsid w:val="00A41849"/>
    <w:rsid w:val="00A52355"/>
    <w:rsid w:val="00AA276B"/>
    <w:rsid w:val="00AE139C"/>
    <w:rsid w:val="00AF52D4"/>
    <w:rsid w:val="00B11E67"/>
    <w:rsid w:val="00B17411"/>
    <w:rsid w:val="00B71217"/>
    <w:rsid w:val="00BD2118"/>
    <w:rsid w:val="00C03A0A"/>
    <w:rsid w:val="00C65651"/>
    <w:rsid w:val="00C75434"/>
    <w:rsid w:val="00CD5586"/>
    <w:rsid w:val="00CF366D"/>
    <w:rsid w:val="00D01BAE"/>
    <w:rsid w:val="00DA7548"/>
    <w:rsid w:val="00E56144"/>
    <w:rsid w:val="00E77B38"/>
    <w:rsid w:val="00F46249"/>
    <w:rsid w:val="00FB621C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06A9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92C0-FC14-4AD8-AD44-727020D7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65</cp:revision>
  <dcterms:created xsi:type="dcterms:W3CDTF">2019-07-29T08:27:00Z</dcterms:created>
  <dcterms:modified xsi:type="dcterms:W3CDTF">2019-07-29T13:37:00Z</dcterms:modified>
</cp:coreProperties>
</file>