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Sample Type / Medical Specialty:  General Medicine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Name: Gen Med Consult - 27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Description: Nausea, vomiting, diarrhea, and fever.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(Medical Transcription Sample Report)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CHIEF COMPLAINT:  Nausea, vomiting, diarrhea, and fever.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OF PRESENT ILLNESS:  This patient is a 76-year-old woman who was treated with intravenous ceftriaxone and intravenous clindamycin at a care facility for pneumonia.  She has developed worsening confusion, fever, and intractable diarrhea.  She was brought to the emergency department for evaluation.  Diagnostic studies in the emergency department included a CBC, which revealed a white blood cell count of 23,500, and a low potassium level of 2.6.  She was admitted to the hospital for treatment of profound hypokalemia, dehydration, intractable diarrhea, and febrile illness.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PAST MEDICAL HISTORY:  Recent history of pneumonia, urosepsis, dementia, amputation, osteoporosis, and hypothyroidism.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MEDICATIONS:  Synthroid, clindamycin, ceftriaxone, Remeron, Actonel, Zanaflex, and hydrocodone.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SOCIAL HISTORY:  The patient has been residing at South Valley Care Center.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REVIEW OF SYSTEMS:  The patient is unable answer review of systems.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PHYSICAL EXAMINATION: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GENERAL:  This is a very elderly, cachectic woman lying in bed in no acute distress.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HEENT:  Examination is normocephalic and atraumatic.  The pupils are equal, round and reactive to light and accommodation.  The extraocular movements are full.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NECK:  Supple with full range of motion and no masses.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LUNGS:  There are decreased breath sounds at the bases bilaterally.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CARDIOVASCULAR:  Regular rate and rhythm with normal S1 and S2, and no S3 or S4.</w:t>
      </w:r>
    </w:p>
    <w:p>
      <w:pPr>
        <w:pStyle w:val="PreformattedText"/>
        <w:bidi w:val="0"/>
        <w:spacing w:before="0" w:after="0"/>
        <w:jc w:val="left"/>
        <w:rPr/>
      </w:pPr>
      <w:r>
        <w:rPr/>
        <w:t>ABDOMEN:  Soft and nontender with no hepatosplenomegaly.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EXTREMITIES:  No clubbing, cyanosis or edema.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NEUROLOGIC:  The patient moves all extremities but does not communicate.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DIAGNOSTIC STUDIES:  The CBC shows a white blood cell count of 23,500, hemoglobin 13.0, hematocrit 36.3, and platelets 287,000.  The basic chemistry panel is remarkable for potassium 2.6, calcium 7.5, and albumin 2.3.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IMPRESSION/PLAN: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 Elevated white count.  This patient is admitted to the hospital for treatment of a febrile illness.  There is concern that she has a progression of pneumonia.  She may have aspirated.  She has been treated with ceftriaxone and clindamycin.  I will follow her oxygen saturation and chest x-ray closely.  She is allergic to penicillin.  Therefore, clindamycin is the appropriate antibiotic for possible aspiration.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 Intractable diarrhea.  The patient has been experiencing intractable diarrhea.  I am concerned about Clostridium difficile infection with possible pseudomembranous colitis.  I will send her stool for Clostridium difficile toxin assay.  I will consider treating with metronidazole.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 Hypokalemia.  The patient's profound hypokalemia is likely secondary to her diarrhea.  I will treat her with supplemental potassium.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 DNR status:  I have ad a discussion with the patient's daughter, who requests the patient not receive CPR or intubation if her clinical condition or of the patient does not respond to the above therapy.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