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 (Part 7): Digression on Universal Grace, §§ XLIV–XLVI (printed pp. 74–76)</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75 ]. Here Owen weighs the inference that "he suffered the nations to walk in their own ways" means only that no prophet was sent, and shows how much is bound up in that "one thing" God withheld; then he denies that providential good things prove a saving "placability," since God heaps benefits even on the reprobate. Greek is translated with the transliteration bracketed. Translator's notes are in square brackets; everything else is Owen. (This part opens on p. 74, begun in Part 6.)</w:t>
      </w:r>
    </w:p>
    <w:p>
      <w:pPr>
        <w:pStyle w:val="Heading1"/>
        <w:spacing w:before="280"/>
      </w:pPr>
      <w:r>
        <w:rPr>
          <w:rFonts w:ascii="Georgia" w:hAnsi="Georgia"/>
          <w:color w:val="000000"/>
        </w:rPr>
        <w:t>Digression on Universal Grace (continued)</w:t>
      </w:r>
    </w:p>
    <w:p>
      <w:pPr>
        <w:pStyle w:val="Heading2"/>
        <w:spacing w:before="200" w:after="80"/>
      </w:pPr>
      <w:r>
        <w:rPr>
          <w:rFonts w:ascii="Georgia" w:hAnsi="Georgia"/>
          <w:color w:val="555555"/>
        </w:rPr>
        <w:t>[ p. 74 (cont.) ]</w:t>
      </w:r>
    </w:p>
    <w:p>
      <w:r>
        <w:t>XLIV. But hence they proceed thus: "That Paul said God had hitherto suffered the nations to walk in their own ways signifies nothing else but this one thing: that God had hitherto interposed no prophet's or apostle's preaching against the corruption of the nations; that he had vouchsafed the nations no vocal testimony concerning himself and his affairs, with which honor he had dignified the one nation of the Jews." But this "one thing" is great. All the external means salutary for repentance and salvation are contained solely in that one thing which God did not vouchsafe the nations (Ps. 19:4, 9–11; 147:19, 20). That any saving knowledge of God, any calling to repentance, or saving faith can be had from any other source than that one means, has not yet been proved. But they proceed: "The following words," they say, "altogether signify that God, among those very nations, always testified, by the daily documents of nature and providence itself, what men ought to think about him, and in what manner they ought both to worship his deity and to order the rest of their life. By 'the works of nature,' the works of creation are understood." What those [works] would teach sinners about God, that would lead them to repentance — since they teach, and can teach, nothing else than what was apt to teach in the state of integrity — has not yet been established; let us therefore dismiss that in this disputation. In the works of providence is all the hope [of their argument]. That those [works] taught the nations what they ought to think about God — namely, so far as God laid himself open to them through them — we confess. But by what reasoning will it be proved that the nations could learn, from those same teachers, in what manner they should worship his deity and order the rest of their life? Six hundred things of this kind can be said gratis. For the rest, these things too are said far too loosely. Whoever would expound that manner of worshiping God and of ordering one's life, by which the nations could have approached God savingly, will do something worth the labor. That God is; that he is the Creator, Ruler, powerful, wise, the bountiful giver of temporal benefits; and therefore that idols are vain, and all worship of them foolish, inept, insane — this the apostles prove by the testimony drawn from those works of God; but of the true worship of God, and of the right ordering of life, [there is] deep silence among them. Some add: "Since the nations passed by all these admonitions with a deaf ear, and with horrible ingratitude cast off all worship and care of their Creator and Ruler, both best and greatest," the apostle signifies "that God now, more sharply and with a clearer voice, calls them back from vain and pestilent institutions, by the ministry of his apostles." But so far are the apostles from instituting any comparison between that calling which is made through the gospel and that other through the works of providence, that they are utterly silent about the gospel and all its doctrine. Nor indeed is the preaching of the gospel so to be reduced into order with those documents which God sets before men from the works of nature, that</w:t>
      </w:r>
    </w:p>
    <w:p>
      <w:pPr>
        <w:pStyle w:val="Heading2"/>
        <w:spacing w:before="200" w:after="80"/>
      </w:pPr>
      <w:r>
        <w:rPr>
          <w:rFonts w:ascii="Georgia" w:hAnsi="Georgia"/>
          <w:color w:val="555555"/>
        </w:rPr>
        <w:t>[ p. 75 ]</w:t>
      </w:r>
    </w:p>
    <w:p>
      <w:r>
        <w:t>it should be called only a sharper calling, made with a clearer voice — of the same kind of calling, namely. For that calling which is through the revelation of that mystery which was hidden from the ages and generations, and by which God made known what are the riches of that glorious mystery, is immensely distant from that testimony which he bore to himself, as Ruler of all and bountiful giver, through the works of providence. But [it would be only] that calling which is indeed of the same kind and nature as the other, yet differs from it in degree or mode of proposition, that could be called a calling "sharper" than another, and made with a clearer voice. But since the whole foundation of the evangelical calling is set in the laying-open of God the Father and the Son through the Holy Spirit, and almost all its force is set in the declaration of remission, reconciliation, and forgiveness of sins through the blood of the Mediator, the God-man [Greek: Theanthrōpou], and in the efficacious dispensation of the Spirit — all which, and other such things perfecting that calling, were utterly hidden in the bosom of God from the ages and generations in which he suffered men, as destitute of his word, to walk in their own ways — these are in no sense to be equated, through the works of providence (documents set before men), with that [evangelical calling], nor to be placed with them in the same series. And I marvel not a little that those who know what it is to repent savingly, and what it is to believe in God, can speak so.</w:t>
      </w:r>
    </w:p>
    <w:p>
      <w:r>
        <w:t>XLV. They go on, and in perorating thus conclude this argument: "Since, then, that testimony of God which resounds everywhere on earth contains those things which pertained to recalling the nations from their ways, and to leading them across from idolatry to the worship of the one true God, from crimes and outrages to justice and honesty — it is altogether necessary that by that testimony of God there was also in some measure laid open his placability and lenity toward sinful men, without which it cannot be that a sinful man be brought to true repentance and the true worship of God." But this speech sins by a manifold "inconsequence" [Greek: anakolouthēsia]. For about recalling the nations from their ways through that testimony of God resounding everywhere on earth, there is no mention among the apostles; nay, they testify that God permitted them to walk in those ways. That the nations could be recalled from those ways only through the gospel, the apostle here clearly enough hints, and elsewhere openly teaches (Acts 17:18; Eph. 1:10; 3:9–11). It is one thing that God did not leave himself "without witness" [Greek: amartyron] among the nations; another, that he recalled them from idolatry to his true worship. Of the true worship of the true God, in that testimony resounding far and wide, [there is] not a word, because [there is] nothing about Christ, in whom alone we can approach God (Eph. 2:12–15, 18). Next, whence does it appear that God cannot bear such a testimony to himself, by which he renders idolaters inexcusable, unless he also laid open his placability?</w:t>
      </w:r>
    </w:p>
    <w:p>
      <w:r>
        <w:t>XLVI. For what has that placability to do with convincing idolaters of error, madness, and crime? "But by the fact that God bestows all good things on sinners, it appears that he is placable, and shows himself placable to them through those good things." Since all good things are understood in one</w:t>
      </w:r>
    </w:p>
    <w:p>
      <w:pPr>
        <w:pStyle w:val="Heading2"/>
        <w:spacing w:before="200" w:after="80"/>
      </w:pPr>
      <w:r>
        <w:rPr>
          <w:rFonts w:ascii="Georgia" w:hAnsi="Georgia"/>
          <w:color w:val="555555"/>
        </w:rPr>
        <w:t>[ p. 76 ]</w:t>
      </w:r>
    </w:p>
    <w:p>
      <w:r>
        <w:t>kind only — namely, "of [this] life" [Greek: biōtikōn] or temporal — we deny that proposition. God bestows those good things many times on those whom he holds in hatred, toward whom he is endowed with an immutable mind of punishing, whom he has devoted to destruction, whom he has pronounced [must be] destroyed and tormented with eternal punishments (Ps. 73:4–12, 18–20). But those things, from which no one can discern love or hatred, cannot lay open that God is placable (Eccles. 9:1, 2). When God heaps impious men with benefits, that he may render them fattened with their own fat, and fed up for the day of slaughter, is he to be thought to bestow these on them with this mind — that he may show himself placable? That God certainly knew the nations destitute of the word would use those temporal benefits most ill, and could not use them rightly to his glory, is acknowledged. He also appointed them witnesses of his patience and wisdom (Job 38:25, 26). And he very often uses their accumulation to blind men in their sins. How, then, will those [benefits] show him placable — especially since, in their administration, there are present and intermingled innumerable [tokens] of wrath, and most certain indications of the divine "righteous judgment" [Greek: dikaiōmatos] against sinners? But let us grant — what the apostle does not affirm, nor what can be drawn from his words by any legitimate consequence — namely, that the nations could gather from God's works some placability of his toward sinners: are we therefore to think that they were called to true repentance? For since those same nations acknowledged his right — namely, that those who sinned are worthy of death — and could not understand, on account of that right of his, whether any possible way existed of actually appeasing and reconciling him (him whom they suspected to be only in some measure placable), how, pray, are they to be thought, through that knowledge, recalled to true repentance? Nay, that saving repentance cannot be without faith — since it pleases God, which cannot be done without faith — is plain (Heb. 11:6). But faith in God can be only through Christ; such faith, I mean, as is the foundation and companion of saving repentance. But the works of providence do not lay open Christ. Nor is God revealed placable in Christ, but appeased, and reconciling the world to himself (2 Cor. 5:19). There is, therefore, no [such] placability; nor, if there were, could it be revealed through the works of providence; nor, if it were revealed, would it be a foundation of either faith or repentance to any sinner.</w:t>
      </w:r>
    </w:p>
    <w:p>
      <w:pPr>
        <w:spacing w:after="160"/>
      </w:pPr>
      <w:r>
        <w:rPr>
          <w:i/>
          <w:color w:val="444444"/>
          <w:sz w:val="21"/>
        </w:rPr>
        <w:t>[Part 7 ends here. Section XLVII takes up how the nations came to feign their idols "placable" — fashioning gods after their own corrupt image — and opens Part 8, continuing on p. 76.]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