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2): §§ X–XVII — The Skeptics; the Corruption of Tradition by the Poets (printed pp. 94–96)</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95 ]. Owen turns to the wise who mocked the traditions of judgment and immortality (Lucretius, Cicero, Seneca, Pliny, Strabo), the "let us eat and drink, for tomorrow we die" of the poets (Catullus, Horace, Persius, Strato; 1 Cor. 15:32), and then how the poets corrupted the very traditions that should have aided the natural light — confounding Noah, the Sun, Saturn, Jupiter, and Satan into one. Latin verse is rendered as prose-sense in quotation marks; Greek is translated with transliteration bracketed. Translator's notes are in square brackets; everything else is Owen. (This part opens on p. 94, begun in Part 1.)</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94 (cont.) ]</w:t>
      </w:r>
    </w:p>
    <w:p>
      <w:r>
        <w:t>X. But all these things — some [of them], very many [of them] — flowed, it is plain, from most ancient tradition into the whole human race. I know indeed that among the wise very many are found to whom all these things about a future judgment, and the various — namely eternal — lot of men, were a laughingstock; nor does Lucretius the Epicurean alone cry out:</w:t>
      </w:r>
    </w:p>
    <w:p>
      <w:r>
        <w:t>"And that fear of Acheron must be driven headlong out, which utterly troubles human life from its foundations." (Book 3.37–38)</w:t>
      </w:r>
    </w:p>
    <w:p>
      <w:r>
        <w:t>XI. But Cicero himself, too, derides these things: "Tell me, pray," he says, "do those things terrify you — the three-headed Cerberus in the underworld, the roaring of Cocytus, the ferrying over Acheron, Tantalus killed by thirst, his chin touching the surface of the water? or that which —</w:t>
      </w:r>
    </w:p>
    <w:p>
      <w:r>
        <w:t>'Sisyphus turns the stone, sweating with effort, and profits not a whit'?</w:t>
      </w:r>
    </w:p>
    <w:p>
      <w:r>
        <w:t>perhaps also the inexorable judges, Minos and Rhadamanthus — before whom neither L. Crassus may defend you, nor M. Antonius; nor, since the matter will be pleaded before Greek judges, will you be able to employ Demosthenes: you yourself must plead your own cause before the greatest assembly. These things perhaps you fear, and therefore think death to be an everlasting evil. A.[uditor]: Do you think me so crazy as to believe that it is so? M.[arcus]: What, do you not believe these things? A.: By no means. M.: You tell me bad news, by Hercules. A.: Why, pray? M.: I could be eloquent, if I were to speak against them." (Tusculan Disputations 1.5) — If indeed he had only ridiculed the most vain additions of the poets, he would have acted according to the norm of right reason; but, as is plain from the following disputation, he opposed himself to the whole tradition, and so to the very truth of the thing. And out of the mind of others, Seneca the Tragedian (Troades, Act 1):</w:t>
      </w:r>
    </w:p>
    <w:p>
      <w:r>
        <w:t>"After death there is nothing, and death itself is nothing — the last goal of a swift course. Do you ask where you shall lie after death? Where the unborn lie. And devouring time, and Chaos, swallow us. Death is indivisible, harmful to the body, and not sparing the soul."</w:t>
      </w:r>
    </w:p>
    <w:p>
      <w:r>
        <w:t>XII. But let us grant that Cicero wished to dispute plausibly on each side, [and] to determine nothing; and that Seneca wrote anything poetically, at his pleasure. But Pliny not only rejects that persuasion of the common people, but tries to refute it by arguments (Book 7, ch. 56): "For all," he says, "from the last day, [there is] the same as before the first; nor is there any more sense, after death, to body or soul, than before birth. For the same vanity propagates itself even into the future, and even into the times of death lies to itself about life — sometimes by giving immortality to the soul, sometimes transfiguration, sometimes sense to those below, and by worshiping the shades, and by making a god</w:t>
      </w:r>
    </w:p>
    <w:p>
      <w:pPr>
        <w:pStyle w:val="Heading2"/>
        <w:spacing w:before="200" w:after="80"/>
      </w:pPr>
      <w:r>
        <w:rPr>
          <w:rFonts w:ascii="Georgia" w:hAnsi="Georgia"/>
          <w:color w:val="555555"/>
        </w:rPr>
        <w:t>[ p. 95 ]</w:t>
      </w:r>
    </w:p>
    <w:p>
      <w:r>
        <w:t>of one who has already ceased even to be a man. As if, forsooth, the manner of breathing in man differed in any way from the other animals; or as if many things were not found more long-lived in life, for which no one divines a like immortality. But what is the body of the soul by itself? what its matter? where its thought? how [its] sight, hearing — or what does it do? what use of it? or what good without these? Then what seat, and how great a multitude of souls — like shadows — through so many ages? These are the figments of childish ravings, and of a mortality greedy never to cease." And whatever of this was received among men, Strabo most openly calls fables (Book 15): "They weave in fables too, just as Plato does, both about the incorruptibility of the soul and about the judgments in Hades" [Greek: paraplekousi de kai mythous hōsper kai Platōn peri te aphtharsias psychēs, kai tōn kathʼ Haidou kriseōn]. He speaks of the Brahmans. "They have woven," he says, "fables too, as Plato did, about the immortality of the soul, and about the judgments which stand among those below." Along with Pliny and Strabo, without doubt, very many of the wise thought.</w:t>
      </w:r>
    </w:p>
    <w:p>
      <w:r>
        <w:t>XIII. Relying on this persuasion, they exhorted one another to perpetrate every crime. Hence it passed into a proverb, "Let us eat and drink, for tomorrow we die" [Greek: phagōmen kai piōmen; aurion gar apothnēskomen], which the apostle mentions, 1 Cor. 15:32. Nothing occurs more frequently in the poet. Catullus (Carmen 5):</w:t>
      </w:r>
    </w:p>
    <w:p>
      <w:r>
        <w:t>"Let us live, my Lesbia, and let us love, and value all the rumors of the more severe old men at a single penny. Suns can set and return; for us, when once the brief light has set, there is one perpetual night to be slept."</w:t>
      </w:r>
    </w:p>
    <w:p>
      <w:r>
        <w:t>And Horace (Odes 1.4.15):</w:t>
      </w:r>
    </w:p>
    <w:p>
      <w:r>
        <w:t>"Life's brief sum forbids us to begin a long hope. Soon night will press you, and the fabled Shades, and Pluto's meager house: whither, as soon as you have gone, neither will you cast lots for the kingdom of wine, nor admire tender Lycidas."</w:t>
      </w:r>
    </w:p>
    <w:p>
      <w:r>
        <w:t>And Persius himself, though jesting (Satires 5.151):</w:t>
      </w:r>
    </w:p>
    <w:p>
      <w:r>
        <w:t>"Indulge your genius; let us pluck sweet things; what you live is ours: you will become ash, and shade, and a fable."</w:t>
      </w:r>
    </w:p>
    <w:p>
      <w:r>
        <w:t>Nearer to the words mentioned by the apostle [are] the Greeks. So Strato:</w:t>
      </w:r>
    </w:p>
    <w:p>
      <w:r>
        <w:t>"Drink and take pleasure, Democrates; for not forever shall we drink, nor forever shall we have delight" [Greek: kai pine kai terpou Dēmokrates; ou gar es aiei piomethʼ oudʼ aiei terpsios hexometha].</w:t>
      </w:r>
    </w:p>
    <w:p>
      <w:r>
        <w:t>And:</w:t>
      </w:r>
    </w:p>
    <w:p>
      <w:r>
        <w:t>"Drink and be merry; for what tomorrow, or what the future, is, no one knows" [Greek: pine kai euphrainou, ti gar aurion, ē ti to mellon oudeis gignōskei].</w:t>
      </w:r>
    </w:p>
    <w:p>
      <w:r>
        <w:t>But from that opinion which it had drawn from most ancient tradition, the common people never suffered itself to be removed.</w:t>
      </w:r>
    </w:p>
    <w:p>
      <w:r>
        <w:t>XIV. The other particles of divine truth which the traditions also intimated, it were easy to recount. To use the benefit of those [traditions], I say, for advancing the remnants of the natural light, was the duty of all men. But it appears that those very traditions were corrupted well-nigh in the first place; and so the very remedy of the disease (and the antidote against eternal</w:t>
      </w:r>
    </w:p>
    <w:p>
      <w:pPr>
        <w:pStyle w:val="Heading2"/>
        <w:spacing w:before="200" w:after="80"/>
      </w:pPr>
      <w:r>
        <w:rPr>
          <w:rFonts w:ascii="Georgia" w:hAnsi="Georgia"/>
          <w:color w:val="555555"/>
        </w:rPr>
        <w:t>[ p. 96 ]</w:t>
      </w:r>
    </w:p>
    <w:p>
      <w:r>
        <w:t>death) was turned into a deadly poison. For we have shown that this "doctrine handed down from the fathers" [Greek: patroparadoton] brought no contemptible help to the natural light in seeking God; but, that [tradition] itself being at length corrupted, it gradually corrupted and overturned even that residual light, and all the "anticipations" [Greek: prolēpseis] of the human mind about God. How this was done, we shall expound in a few words.</w:t>
      </w:r>
    </w:p>
    <w:p>
      <w:r>
        <w:t>XV. That traditions flit hither and thither "through the mouths of men" [per ora virum] is natural to them. In that state of things which we have described, each used them according to the store of which he was made partaker. Those who first dared to halt the dispersed and here-and-there wandering [traditions], to collect and expound them, were the poets. These first, modulating melody in hymns and little songs to catch the ears of men, undertook their province; then in writings stuffed, beyond what can be said, with fables of every kind, they gave it forth adorned. The foundation of the whole mass [was] the traditions. But gradually they utterly corrupted all that knowledge of God which the mortal race had drawn from the ancient traditions. We speak chiefly of Hellenism; for that manner of "apostasy" [Greek: apostasias] at length arrived at "Catholicism" [universal prevalence]. While, therefore, they either twisted what they had heard into foreign and fabulous senses, or augmented it with cunning fictions, or invented other things twin to those they had heard, or used ingeniously devised allegories for reading those things which they themselves had received by obscure report from their ancestors and in no way understood — they left nothing sound, solid, true; nothing not vain, fictitious, idolatrous, deadly, in the whole of natural religion.</w:t>
      </w:r>
    </w:p>
    <w:p>
      <w:r>
        <w:t>XVI. Nay, they so confounded all things that what each one received, and whence, and from whom, by what report, tradition, occasions, [or] reasons led — what many things, very many, they embraced — it is utterly impossible to attain by conjecture. It appears that they mixed traditions interpolated with fables, natural and moral theology, [and] the worship of demons and of dead men. What each one drew from corrupt natural theology, what from perverted traditions, what from diabolical oracles, what from the usage of the common people, what from his own brain, is utterly impossible to investigate accurately. Nay, very often they set forth some obscure divine tradition, some excellent part of natural theology, the most inept fables, and Satanic worship, in the same words, with the same baggage of fictions. The same was the Sun, [and] Noah, [and] Saturn — nay, Jupiter, a Planet, a Hero, Heaven, Aether, and Satan himself — as we shall afterward see more fully.</w:t>
      </w:r>
    </w:p>
    <w:p>
      <w:r>
        <w:t>XVII. But the human mind, laboring under native blindness, is greedy of fables and errors, and tenacious of them. After it had therefore been imbued with "superstition" [Greek: deisidaimonia] and polytheism, the natural light itself, unequal to removing prejudices, plainly succumbed; nor could it ever extricate itself from the hydra of fables. By one example this confusion can, it seems, be set before the eyes. Bacchus is the same as Adonis, Evius, and Sabus; so Plutarch (Symposiacs 4, question 5), where, investigating the origins of the Jewish ceremonies — all care of truth and candor being cast aside — most ineptly</w:t>
      </w:r>
    </w:p>
    <w:p>
      <w:pPr>
        <w:spacing w:after="160"/>
      </w:pPr>
      <w:r>
        <w:rPr>
          <w:i/>
          <w:color w:val="444444"/>
          <w:sz w:val="21"/>
        </w:rPr>
        <w:t>[Part 2 ends here. Section XVIII continues the example of this confusion (Bacchus, Liber, and the Jewish rites misread by Plutarch and Tacitus) and opens Part 3, continuing on p. 96.]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