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VIII (Part 4): §§ XXIII–XXX — Egyptian Worship, the Mass, and the Pagan Formulas (printed pp. 99–102)</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100 ]. Owen marshals the heathen's own mockery of Egyptian animal-worship (Juvenal, the comic poets Anaxandrides and Antiphanes, Apollonius in Philostratus, Cicero, Gildas on Britain) — and then turns it, by the Jesuit Coster's own admission, against the worship of "a morsel of bread" in the Mass; then he records the pagan formulas of worship ("whoever you are") and of "calling out" tutelary gods from besieged cities (Macrobius, Virgil, Aeschylus), closing with Philip II and the Escorial. Latin verse and Greek comic fragments are rendered as prose-sense; Greek is bracketed. Translator's notes are in square brackets; everything else is Owen. (This part opens on p. 99, completing §XXIII.)</w:t>
      </w:r>
    </w:p>
    <w:p>
      <w:pPr>
        <w:pStyle w:val="Heading1"/>
        <w:spacing w:before="280"/>
      </w:pPr>
      <w:r>
        <w:rPr>
          <w:rFonts w:ascii="Georgia" w:hAnsi="Georgia"/>
          <w:color w:val="000000"/>
        </w:rPr>
        <w:t>Chapter VIII (continued)</w:t>
      </w:r>
    </w:p>
    <w:p>
      <w:pPr>
        <w:pStyle w:val="Heading2"/>
        <w:spacing w:before="200" w:after="80"/>
      </w:pPr>
      <w:r>
        <w:rPr>
          <w:rFonts w:ascii="Georgia" w:hAnsi="Georgia"/>
          <w:color w:val="555555"/>
        </w:rPr>
        <w:t>[ p. 99 (cont.) ]</w:t>
      </w:r>
    </w:p>
    <w:p>
      <w:r>
        <w:t>XXIII. What Paul decreed about their manner of worshiping their religions, we have shown;</w:t>
      </w:r>
    </w:p>
    <w:p>
      <w:pPr>
        <w:pStyle w:val="Heading2"/>
        <w:spacing w:before="200" w:after="80"/>
      </w:pPr>
      <w:r>
        <w:rPr>
          <w:rFonts w:ascii="Georgia" w:hAnsi="Georgia"/>
          <w:color w:val="555555"/>
        </w:rPr>
        <w:t>[ p. 100 ]</w:t>
      </w:r>
    </w:p>
    <w:p>
      <w:r>
        <w:t>we have also produced the agreement of Philo the Jew, who passed his life in the metropolis of Egypt. In reproaching them with the same crime, Josephus too is copious (Book 1, Against Apion). In Exodus 12:12 God threatens "that he will execute judgments upon all the gods of the Egyptians." That he gave effect to that threat, whatever it was, Moses relates (Num. 33:4). That among the other beasts he slew Apis himself, and the other animals sacred to the Egyptians, is not to be doubted. What those who, among the heathen, [seemed] to be wise — [and who] seem to us, surely, to have raved less than the Egyptians — thought of the Egyptians' religious worship, is well known. The Satirist (Satire 15.1–6):</w:t>
      </w:r>
    </w:p>
    <w:p>
      <w:r>
        <w:t>"Who knows not, Bithynian Volusius, what monsters mad Egypt worships? One part adores the crocodile; another dreads the ibis gorged with serpents. The golden effigy of the sacred long-tailed monkey gleams… Here they venerate the river-fish; there whole towns [venerate] a dog."</w:t>
      </w:r>
    </w:p>
    <w:p>
      <w:r>
        <w:t>Anaxandrides, in Athenaeus (Deipnosophists, Book 7), thus addresses the Egyptians:</w:t>
      </w:r>
    </w:p>
    <w:p>
      <w:r>
        <w:t>"I could not be your ally, for neither our manners agree, nor our laws; they stand far apart from one another. You worship the ox; I sacrifice it to the gods. You hold the eel to be the greatest deity; we [hold it] by far the greatest of dainties. You eat no pork; I delight in it… You venerate the dog; I beat him." [Greek]</w:t>
      </w:r>
    </w:p>
    <w:p>
      <w:r>
        <w:t>And Antiphanes, in [the] Lycon:</w:t>
      </w:r>
    </w:p>
    <w:p>
      <w:r>
        <w:t>"They say the Egyptians are clever in other things too — in counting the eel equal to a god; for it is far more precious than the gods. For the gods we can win by praying; but these [eels], one can scarcely get to smell, having spent at least twelve drachmas or more: so utterly holy is this beast." [Greek]</w:t>
      </w:r>
    </w:p>
    <w:p>
      <w:r>
        <w:t>XXIV. This infamy Apollonius casts up to Thespesion, chief of the Gymnosophists, in Philostratus, treating of statues and images (Life of Apollonius, Book 6, ch. 19): "About the gods,"</w:t>
      </w:r>
    </w:p>
    <w:p>
      <w:pPr>
        <w:pStyle w:val="Heading2"/>
        <w:spacing w:before="200" w:after="80"/>
      </w:pPr>
      <w:r>
        <w:rPr>
          <w:rFonts w:ascii="Georgia" w:hAnsi="Georgia"/>
          <w:color w:val="555555"/>
        </w:rPr>
        <w:t>[ p. 101 ]</w:t>
      </w:r>
    </w:p>
    <w:p>
      <w:r>
        <w:t>he says, "I will first ask you: what did you learn, that you have handed down to the men here absurd and ridiculous forms of the gods, except a few? — for few, indeed very few, are set up wisely and in godlike fashion. The rest of your sacred things appear to be honors of irrational and inglorious animals, rather than of gods" [Greek]. Not unwelcome to the reader will be what Thespesion replies, if he will consult the said place of the author. But it appears from the same Philostratus that the Egyptians could give no account at all of their insane worship — however much Kircher, after so many centuries run out, feigns that he has detected, in those monstrous gods, the mysteries of all Christianity. One utility Tully thought they regarded: "The Egyptians who are laughed at," he says, "consecrated no beast except for some utility which they got from it" (On the Nature of the Gods, Book 1). To the Egyptians, after his manner playing the tragedian, Gildas joins the Britons (On the Ruin of Britain): "The portents of Britain," he says, "were diabolical themselves, well-nigh surpassing in number those of Egypt; some of which, with lineaments still deformed, within or without the deserted walls, stiffened in the wonted manner, we behold with grim faces." Freed by the grace of Christ, we all stand astonished at, and detest, these monsters of crimes, this tyranny of the old serpent; and so deservedly to be abominated is the impiety of those who — though they wish to be called Christians, and by that most holy name alone to be deemed worthy — we yet hold convicted, from their own confessions, of being driven by the same madness, if not a greater. "For more tolerable is the error of those who worship for God a golden or silver statue, or an image of other material (as the Gentiles venerated their gods), or a red cloth raised on a spear (which is related of the Lapps), or living animals (as once the Egyptians), than [the error] of those who worship a morsel of bread." These are the words of the Jesuit Coster (Enchiridion, ch. 8). Here surely, if we are men, if endowed with sense and reason, if any faith is to be given to the words of sacred Scripture, we have them confessing [themselves] guilty — that such idolatry is found among the sons of the most holy father the pope as, in the very darkness of heathenism, was never either seen or heard.</w:t>
      </w:r>
    </w:p>
    <w:p>
      <w:r>
        <w:t>XXV. But since the world was overwhelmed by the number of the gods, and men knew not whom or what they worshiped, it was customary, in invocations, to use that [phrase]: "Whoever thou art." "Now, whoever the god is, I venerate him," Plautus (Rudens 1.3). And:</w:t>
      </w:r>
    </w:p>
    <w:p>
      <w:r>
        <w:t>"We follow thee, holy one of the gods, whoever thou art." (Virgil, Aeneid 4.576)</w:t>
      </w:r>
    </w:p>
    <w:p>
      <w:r>
        <w:t>And in the Capitol a shield was consecrated, on which was written: "To the Genius of the city of Rome, whether it be male or female."</w:t>
      </w:r>
    </w:p>
    <w:p>
      <w:r>
        <w:t>XXVI. And hence that formula for calling forth the gods from places besieged in war,</w:t>
      </w:r>
    </w:p>
    <w:p>
      <w:pPr>
        <w:pStyle w:val="Heading2"/>
        <w:spacing w:before="200" w:after="80"/>
      </w:pPr>
      <w:r>
        <w:rPr>
          <w:rFonts w:ascii="Georgia" w:hAnsi="Georgia"/>
          <w:color w:val="555555"/>
        </w:rPr>
        <w:t>[ p. 102 ]</w:t>
      </w:r>
    </w:p>
    <w:p>
      <w:r>
        <w:t>which Macrobius records from the fragments of Samonicus: "If [it be] a god, if a goddess, in whose tutelage this people and city is — and thee especially, who hast taken up the tutelage of this city and people — I pray and venerate, and beg pardon of you, that you forsake this people and city; that you leave their places, temples, sacred things, and city; that you depart from these; and that you cast upon that people and city fear, dread, [and] forgetfulness; and, having betrayed [them], come to Rome, to me and mine; and may our places, temples, sacred things, [and] city be more acceptable [to you]; and may you be set over me also, and the Roman people, and my soldiers, that we may know and understand it. If you do so, I vow that I will make you temples and games."</w:t>
      </w:r>
    </w:p>
    <w:p>
      <w:r>
        <w:t>XXVII. Hence, before any city was overthrown, the gods were believed to have deserted it. So Virgil, of the destruction of Troy:</w:t>
      </w:r>
    </w:p>
    <w:p>
      <w:r>
        <w:t>"All the gods, by whom this empire had stood, have departed, the shrines and altars left behind." (Aeneid 2.351)</w:t>
      </w:r>
    </w:p>
    <w:p>
      <w:r>
        <w:t>XXVIII. For the most ancient poets reported that the gods were seen carrying their images out of the temples, when the destruction now drew near. And, in general, Aeschylus (Seven against Thebes 219):</w:t>
      </w:r>
    </w:p>
    <w:p>
      <w:r>
        <w:t>"But there is a saying that the gods of a captured city forsake it." [Greek: all' oun theous tous tēs alousēs poleōs ekleipein logos.]</w:t>
      </w:r>
    </w:p>
    <w:p>
      <w:r>
        <w:t>XXIX. Hence it is that the Romans willed it to be concealed in whose god's tutelage the city of Rome was, lest the gods, called by their proper names, could be "unhallowed" [their consecration undone] by the enemy. This was provided for by pontifical law. And the pontiffs themselves prayed thus: "Jupiter, best and greatest! — or by whatever other name thou wilt be called."</w:t>
      </w:r>
    </w:p>
    <w:p>
      <w:r>
        <w:t>XXX. That these empty figments ever pleased wise men — and [men] desiring to live according to reason — I would marvel beyond measure, were it not permitted to perceive, by daily proofs, how great a tyranny vain superstition exercises over the minds of men. So, in a manner not unlike that which we have related from Samonicus: when, battle having been joined at the shrine of Saint-Quentin, the Spaniards found it necessary to throw down and overturn a temple dedicated to Saint Lawrence, to which the enemy had betaken themselves, King Philip bound himself by a vow to the saint that — another and much greater temple being erected — he would compensate the damage done. This was the occasion of building the Escorial edifice dedicated to Lawrence, which an anonymous poet elegantly expounded:</w:t>
      </w:r>
    </w:p>
    <w:p>
      <w:r>
        <w:t>"These most rich temples Philip set up for thee, Lawrence, after he had cast down by war, at Saint-Quentin, those which had been [there] — since the enemy, shut within the walls, had hidden in trembling beneath the altars, and [trusted] in the deity in vain. To whom the king [said]: Here too let it be permitted me to take vengeance, and to bury the hostile nation in sacred ruins; let it be right to defile the hearths with blood — for I will give greater [things]."</w:t>
      </w:r>
    </w:p>
    <w:p>
      <w:pPr>
        <w:spacing w:after="160"/>
      </w:pPr>
      <w:r>
        <w:rPr>
          <w:i/>
          <w:color w:val="444444"/>
          <w:sz w:val="21"/>
        </w:rPr>
        <w:t>[Part 4 ends here. Section XXXI continues with the form of ancient vows (Statius), and opens Part 5, continuing on p. 102.]</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