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VIII (Part 9): §§ LVI–LVIII — Superstition and Its Etymologies (printed pp. 111–113)</w:t>
      </w:r>
    </w:p>
    <w:p>
      <w:pPr>
        <w:spacing w:after="40"/>
        <w:jc w:val="center"/>
      </w:pPr>
      <w:r>
        <w:rPr>
          <w:i/>
          <w:color w:val="333333"/>
          <w:sz w:val="24"/>
        </w:rPr>
        <w:t>Translated from the authoritative Latin text</w:t>
      </w:r>
    </w:p>
    <w:p>
      <w:pPr>
        <w:pStyle w:val="Heading1"/>
        <w:spacing w:before="280"/>
      </w:pPr>
      <w:r>
        <w:rPr>
          <w:rFonts w:ascii="Georgia" w:hAnsi="Georgia"/>
          <w:color w:val="000000"/>
        </w:rPr>
        <w:t>Translator's Note</w:t>
      </w:r>
    </w:p>
    <w:p>
      <w:pPr>
        <w:spacing w:after="160"/>
      </w:pPr>
      <w:r>
        <w:rPr>
          <w:i/>
          <w:color w:val="444444"/>
          <w:sz w:val="21"/>
        </w:rPr>
        <w:t>Translated from the full clean Latin of Goold's 1862 edition. Printed page numbers are kept as [ p. 112 ]. Owen treats the superstition of the nations (δεισιδαιμονία) and the various etymologies of "superstition" (Cicero, the comic poets, Servius, Donatus, Persius, Lactantius, Plautus); and he draws out the candid pagan admission (Strabo, Plato) that the multitude must be governed by superstitious terror — a passage he says paints the papacy "more emphatically" than anything else, since "under every profession of religion, superstition is everywhere like itself." Latin verse and Greek are rendered as prose-sense, with Greek bracketed. Translator's notes are in square brackets; everything else is Owen. (This part opens on p. 111, continuing from Part 8.)</w:t>
      </w:r>
    </w:p>
    <w:p>
      <w:pPr>
        <w:pStyle w:val="Heading1"/>
        <w:spacing w:before="280"/>
      </w:pPr>
      <w:r>
        <w:rPr>
          <w:rFonts w:ascii="Georgia" w:hAnsi="Georgia"/>
          <w:color w:val="000000"/>
        </w:rPr>
        <w:t>Chapter VIII (continued)</w:t>
      </w:r>
    </w:p>
    <w:p>
      <w:pPr>
        <w:pStyle w:val="Heading2"/>
        <w:spacing w:before="200" w:after="80"/>
      </w:pPr>
      <w:r>
        <w:rPr>
          <w:rFonts w:ascii="Georgia" w:hAnsi="Georgia"/>
          <w:color w:val="555555"/>
        </w:rPr>
        <w:t>[ p. 111 (cont.) ]</w:t>
      </w:r>
    </w:p>
    <w:p>
      <w:r>
        <w:t>LVI. And this was the superstition of the nations. By that word it has pleased [me] to express "deisidaimonia" [Greek: δεισιδαιμονία]. But of [its] etymology [Greek: onomatologia] the account is various. That "superstition" was so called from those who prayed all day that their sons might "survive" [superstites] them, the parent of Roman eloquence [Cicero] affirms. That parents daily brooded over that vow, the comic poets witness:</w:t>
      </w:r>
    </w:p>
    <w:p>
      <w:r>
        <w:t>"As you wish your only son to survive your life, safe and a survivor." (Plautus, Asinaria 1.1.6)</w:t>
      </w:r>
    </w:p>
    <w:p>
      <w:r>
        <w:t>"By Castor, a clever boy is born to Pamphilus; I pray the gods that he may be a survivor." (Terence, Andria 3.2)</w:t>
      </w:r>
    </w:p>
    <w:p>
      <w:r>
        <w:t>And in the Heautontimorumenos (5.4.7): "So may you be a survivor to me, and to him."</w:t>
      </w:r>
    </w:p>
    <w:p>
      <w:r>
        <w:t>Servius [derives it] from the little old women who, since they are survivors through much age, "and addicted to vain things, while they wish to seem too religious, dote."</w:t>
      </w:r>
    </w:p>
    <w:p>
      <w:pPr>
        <w:pStyle w:val="Heading2"/>
        <w:spacing w:before="200" w:after="80"/>
      </w:pPr>
      <w:r>
        <w:rPr>
          <w:rFonts w:ascii="Georgia" w:hAnsi="Georgia"/>
          <w:color w:val="555555"/>
        </w:rPr>
        <w:t>[ p. 112 ]</w:t>
      </w:r>
    </w:p>
    <w:p>
      <w:r>
        <w:t>Nor otherwise Donatus: "The superstitious," he says, "are old men and old women, who, [being] survivors now through much age, dote"; whence also "the superstitious [are those] who fear the gods too much," which is a sign of doting. Hence the Satirist:</w:t>
      </w:r>
    </w:p>
    <w:p>
      <w:r>
        <w:t>"Lo, a grandmother, or an aunt fearing the gods, has taken the boy from the cradle, and his forehead and moist little lips, with the infamous finger and with lustral spittle, she first expiates." (Persius, Sat. 2.31–34)</w:t>
      </w:r>
    </w:p>
    <w:p>
      <w:r>
        <w:t>Which custom is retained in the papists' baptism. Lactantius will have "the superstitious" [to be] those who "cultivate the memory of the surviving dead" (Institutes, Book 2, ch. 28). The superstitious man is also he who is "inspired" [Greek: entheos] and "oracular" [Greek: thesphatos]. So Plautus: "This man is superstitious indeed; he speaks true things" (Curculio 3.27). But superstition denotes either a depraved affection of the soul about divine things, or a vain and inept worship. In the former [sense] Cicero and Plutarch said very many things most falsely — he [Cicero] here and there, [Plutarch] in a peculiar and elegant writing "On Superstition" [Greek: peri deisidaimonias]. In the other sense, Tacitus impiously calls our religion a "deadly superstition" (Annals, Book 15); and Suetonius [calls the Christians] "a race of men of a new and maleficent superstition" (in Nero). Some too rejected all religion under the name of superstition:</w:t>
      </w:r>
    </w:p>
    <w:p>
      <w:r>
        <w:t>"Vain superstition; virtue alone [is] the goddess in the breast."</w:t>
      </w:r>
    </w:p>
    <w:p>
      <w:r>
        <w:t>LVII. Which madness — would that today no one could be found who would so rave! But although the religion of the heathen was nothing else than a most pernicious superstition, they themselves yet acknowledged a distinction; and they asserted that this [superstition] was necessary on account of the promiscuous multitude, which would not be held [in check] without it. Excellently Strabo: "Lamia is a fable, and the Gorgon, and Ephialtes, and the bugbear [Greek: mormolykē]; and the many who dwell in the cities are led to exhortation [toward virtue] by the pleasant [parts] of the fables, when they hear the poets recounting fabulous deeds of prowess — such as the labors of Heracles or of Theseus, or honors bestowed by the gods; or, by Zeus, when they see paintings, or images, or molded figures intimating some such fabulous turn of fortune. But [they are led] to dissuasion [from vice] when they receive [accounts of] punishments from the gods, and fears, and threats — whether by words, or through untimely places — or even believe that some have fallen into them. For it is not possible, by a philosophic discourse, to lead on a crowd of women and every base multitude, and to call them to piety and holiness and faith; but one must [do it] also through superstition" (Geography, Book 1) [Greek]. Who would not think he hears the supreme pontiff speaking from his chair! This vice the great Plato, as [he does] all things, excellently explains: "It is a custom, especially with all women, and with the weak in every way, and those in danger, and those in want — in whatever way one is in want, and, on the contrary, when they obtain some abundance — to consecrate whatever is at hand, and to vow sacrifices, and to promise the founding of shrines to gods and demons and the children of gods; and, in apparitions when awake, through fears, and in dreams likewise, recollecting many visions</w:t>
      </w:r>
    </w:p>
    <w:p>
      <w:pPr>
        <w:pStyle w:val="Heading2"/>
        <w:spacing w:before="200" w:after="80"/>
      </w:pPr>
      <w:r>
        <w:rPr>
          <w:rFonts w:ascii="Georgia" w:hAnsi="Georgia"/>
          <w:color w:val="555555"/>
        </w:rPr>
        <w:t>[ p. 113 ]</w:t>
      </w:r>
    </w:p>
    <w:p>
      <w:r>
        <w:t>[Greek] — while they try to bring remedies for each, they have filled all houses, all streets, with altars and chapels, and have dedicated places, as it were pure, with these rites" (On the Laws, Book 10, near the end). With what other words anyone could "more emphatically" [Greek: emphatikōteros] paint that superstition which flourishes in the papacy, I plainly know not. So, of religion and superstition, Tully (in the second book On Divination, near the end): "Wherefore, as religion is to be propagated — [religion] which is joined with the knowledge of nature — so all the roots of superstition are to be cast out. For it presses and urges, and, wherever you turn yourself, it pursues: whether you have heard a soothsayer, or an omen; whether you have sacrificed, or beheld a bird; if you have seen a Chaldean, [or] a haruspex; if it has lightened, if it has thundered, if anything has been struck by [lightning from] heaven; if anything like a portent has been born or done — of which it is necessary that something happen for the most part — so that it is never permitted to stand with a quiet mind." These things I have related, that we may know that, under every profession of any religion whatsoever, superstition is everywhere like itself.</w:t>
      </w:r>
    </w:p>
    <w:p>
      <w:r>
        <w:t>LVIII. For the rest, the things which pertain to the religion, or superstition, of the heathen have been handed down to memory by very many. What was, according to their mind, the method of cultivating religions, Varro, Cicero, Ovid, Festus Pompeius, Macrobius, Censorinus, Pliny, and most of the historians in the Life of Numa expound. That some "little fragments" [Greek: apospasmatia] of truth lay hidden in the "rites handed down from the fathers" [Greek: patroparadotois] is certain. But of those things which fell from [men] either unwilling, or doing something else, or [actually] investigating the truth itself — testimonies of a purer theology — we have an ample enough harvest in Josephus, Justin Martyr, Clement of Alexandria, Eusebius, Theodoret, Lactantius, Augustine, Steuco of Gubbio, Mornay, Grotius, and innumerable others among the more recent. The ineptitudes, folly, impiety, fury, [and] madness of the worship — and of the whole religion which flourished among them — after the apostle (in the first chapter of the Epistle to the Romans), Tertullian, Eusebius, Augustine, Theodoret, and others excellently lash; [while] Maimonides, Giraldi, Stuck, Vossius, [and] Selden expound the origin, practice, [and] secrets of idolatry — Hesiod, Cicero, Plutarch, Strabo, Pliny, [and] Seneca not disagreeing — elegantly and lucidly.</w:t>
      </w:r>
    </w:p>
    <w:p>
      <w:pPr>
        <w:spacing w:after="160"/>
      </w:pPr>
      <w:r>
        <w:rPr>
          <w:i/>
          <w:color w:val="444444"/>
          <w:sz w:val="21"/>
        </w:rPr>
        <w:t>[Part 9 ends here. Section LIX shows how at length the wisest, ashamed of all the rites and worship of the gods, withdrew to the contemplation of nature and the observance of the right and honorable (Socrates in Cicero) — the chapter's close on the total destruction of Gentile theology. It opens Part 10, continuing on p. 113.]</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