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Theologoumena Pantodapa</w:t>
      </w:r>
    </w:p>
    <w:p>
      <w:pPr>
        <w:jc w:val="center"/>
      </w:pPr>
      <w:r>
        <w:rPr>
          <w:i/>
          <w:sz w:val="24"/>
        </w:rPr>
        <w:t>Book I — Chapter VIII (Part 10): §§ LIX–LXVI — The Philosophers’ Shame and the Catastrophe of Gentile Theology (printed pp. 113–116)</w:t>
      </w:r>
    </w:p>
    <w:p>
      <w:pPr>
        <w:jc w:val="center"/>
      </w:pPr>
      <w:r>
        <w:rPr>
          <w:i/>
          <w:sz w:val="24"/>
        </w:rPr>
        <w:t>Translated from the authoritative Latin text</w:t>
      </w:r>
    </w:p>
    <w:p>
      <w:pPr>
        <w:pStyle w:val="Heading1"/>
      </w:pPr>
      <w:r>
        <w:rPr>
          <w:rFonts w:ascii="Georgia" w:hAnsi="Georgia"/>
        </w:rPr>
        <w:t>Translator's Note</w:t>
      </w:r>
    </w:p>
    <w:p>
      <w:r>
        <w:rPr>
          <w:i/>
          <w:sz w:val="21"/>
        </w:rPr>
        <w:t>Translated from the full clean Latin of Goold's 1862 edition. Printed page numbers are kept as [ p. 114 ]. These closing sections of Chapter VIII trace the collapse of pagan theology: the philosophers' embarrassed retreat from the gods (LIX), Satan's counsel of mere custom (LX), open contempt of the gods among the wits (LXI to LXIV), and the catastrophe of gentile theology at the rising of the gospel (LXV, LXVI). Bracketed words are supplied for clarity; classical citations are identified where Owen gives them.</w:t>
      </w:r>
    </w:p>
    <w:p>
      <w:pPr>
        <w:pStyle w:val="Heading1"/>
      </w:pPr>
      <w:r>
        <w:rPr>
          <w:rFonts w:ascii="Georgia" w:hAnsi="Georgia"/>
        </w:rPr>
        <w:t>Chapter VIII (concluded)</w:t>
      </w:r>
    </w:p>
    <w:p>
      <w:pPr>
        <w:pStyle w:val="Heading2"/>
      </w:pPr>
      <w:r>
        <w:rPr>
          <w:rFonts w:ascii="Georgia" w:hAnsi="Georgia"/>
        </w:rPr>
        <w:t>[ p. 113 (cont.) ]</w:t>
      </w:r>
    </w:p>
    <w:p>
      <w:r>
        <w:t>LIX. But after religion among the nations, emerging out of an endless heap of fables, had grown into so great a mass of superstition and idolatry that nothing more foolish, or more abhorrent to all natural theology, could ever have been devised, at last every wisest man began to be so ashamed of all the rites and of the whole worship of the gods, that beyond the contemplation of nature and the observance of what is right and honorable they wished to have nothing further in common with the gods. So Cicero concerning Socrates (Academic Questions 1.4): "Socrates," he says, "seems to me to have brought philosophy down [ p. 114 ] to common life, so as to inquire about virtues and vices, and generally about things good and evil; but the heavenly things he judged either to be far removed from our knowledge, or, even if they were fully known, to [contribute] nothing to living well." And Tacitus, Annals 6.22: "As I listen to these and similar things, my judgment is uncertain whether the affairs of mortals are turned by fate and unchangeable necessity, or by chance; indeed you will find the wisest of the ancients, and those who follow their school, divided; and in many is planted the opinion that neither our beginnings, nor our end, nor in short men at all, are any care to the gods." And Seneca: "We shall worship in such a way as to remember that his worship pertains more to custom than to reality." To these answer the words with which Marcus Tullius closes his most learned books On the Nature of the Gods: "When these things had been said," he writes, "we parted in such a way that to Velleius the argument of Cotta seemed the truer, while to me that of Balbus seemed to lean nearer to the likeness of truth." And he had already set forth his mind concerning all divine things at the beginning of the first book (ch. 5): "We are not," he says, "men to whom nothing seems true; but men who say that to all true things certain false things are attached, with so great a likeness that in them there is no sure mark for judging and assenting."</w:t>
      </w:r>
    </w:p>
    <w:p>
      <w:r>
        <w:t>LX. That they should drift in this way pleased Satan, because he had nothing certain to set in the place of the truths he had taken away. Hence when the Athenians consulted Pythian Apollo as to which religions they should chiefly hold, the oracle was given: those which were in the custom of their ancestors, as the same Cicero testifies in On the Laws. And so at length every good and wise man settled into that religion which Lucan ascribes to Cato:</w:t>
      </w:r>
    </w:p>
    <w:p>
      <w:r>
        <w:t>"This was the school of hard, unmoved Cato: to keep the mean, to hold to the end, to follow nature, to spend his life for his country; to believe himself born not for himself but for the whole world. To him a banquet was to have conquered hunger; a great palace, to have shut out winter with a roof; costly raiment, to have drawn over his limbs the rough toga after the manner of a Roman citizen; the greatest use of Venus, offspring; for the city he is father, and for the city husband; a keeper of justice, a guardian of rigid honor; good for the common weal." (Pharsalia 2.381-391)</w:t>
      </w:r>
    </w:p>
    <w:p>
      <w:r>
        <w:t>And Persius [spoke] excellently for that state of things, and that uncertainty by which all men were tossed:</w:t>
      </w:r>
    </w:p>
    <w:p>
      <w:r>
        <w:t>"What good is it to bring our morals into the temples, and to infer the gods’ good pleasure from this sinful flesh? Tell me, you pontiffs, what is gold doing in a holy place? Just what the dolls do which a maiden has given to Venus. Why do we not give to the gods what the blear-eyed offspring of great Messalla cannot give from his great dish: right and duty well ordered in the soul, the holy recesses of the mind, and a breast steeped in noble honor? Let me bring these to the temples, and I shall sacrifice acceptably with plain meal." (Satire 2.62ff.)</w:t>
      </w:r>
    </w:p>
    <w:p>
      <w:pPr>
        <w:pStyle w:val="Heading2"/>
      </w:pPr>
      <w:r>
        <w:rPr>
          <w:rFonts w:ascii="Georgia" w:hAnsi="Georgia"/>
        </w:rPr>
        <w:t>[ p. 115 ]</w:t>
      </w:r>
    </w:p>
    <w:p>
      <w:r>
        <w:t>LXI. At last, therefore, weary of the fables, they poured themselves out into contempt of the gods at whatever occasion offered itself. Let that most religious orator himself serve as an example, [in his speech] for his own house, before the pontiffs, against Clodius: "You say," he declares, "that the things I am accustomed to proclaim about myself are not to be borne; and, witty man that you are, you even put on urbane and elegant talk: that I am accustomed to say that I am Jupiter, and likewise to assert that Minerva is my sister. I am not so insolent in saying that I am Jupiter as I am unlearned in supposing Minerva to be Jupiter’s sister. But at least I claim a virgin for my sister; you did not allow your sister to be a virgin. But take care lest you ought to call yourself Jupiter, since you can rightly call the same woman both sister and wife." (On His House 34)</w:t>
      </w:r>
    </w:p>
    <w:p>
      <w:r>
        <w:t>LXII. The Athenians even publicly betrothed their Minerva, with solemn ceremonies, to the drunken Antony when he pretended to be Bacchus, as Dio testifies (Histories, bk. 48). Nor was there any expectation of help or aid from [the gods] on the part of men placed in dangers. Hence king Porus, when his friends urged him to sacrifice to the river, that it might not bear up the rafts of the Macedonians nor grant Alexander an easy crossing, answered, "It is not for men who bear arms to make supplication" [Greek: ouk esti ton hopla echonton to katarasthai], as the wise men of India relate in Philostratus, Life of Apollonius 2.10.</w:t>
      </w:r>
    </w:p>
    <w:p>
      <w:r>
        <w:t>LXIII. Let those who think Nero is to be numbered among men see in Suetonius how he treated the gods. Nor without cause did Seneca (in the tragedy Octavia, act 2) ascribe to him that utterance which, as the prophet testifies (Isa. 44), would suit all idolaters well enough: "Shall I foolishly fear the gods, when I myself make them?" Nor otherwise Achilles in the greatest of poets [Homer]: "You have wronged me, Far-worker, deadliest of all the gods; surely I would repay you, if only the power were mine." [The verses are from Iliad 22.15, 20; Goold’s text prints "Il. x."] And Propertius: "Good Mind, if you are a goddess, I give myself to your shrine: so many vows of mine had fallen on the deaf ears of Jove."</w:t>
      </w:r>
    </w:p>
    <w:p>
      <w:r>
        <w:t>LXIV. But Tertullian, shrewdly, that is, in his own manner, lashes all this impiety in his Apology: "Your household gods," he says, "whom you call Lares, you handle with household authority, pawning them, selling them, changing them, sometimes making a cooking-pot out of Saturn, sometimes a ladle out of Minerva, as each one has been worn down and battered; each is worshipped just so long, until its owner has felt some more sacred domestic necessity."</w:t>
      </w:r>
    </w:p>
    <w:p>
      <w:r>
        <w:t>LXV. Having set forth the cradle and the progress of the theology of the Gentiles, its catastrophe must now be dispatched in a word. God indeed determined, from the laying of the world’s foundations, to send at the appointed time "a light for revelation to the Gentiles" [Greek: phos eis apokalypsin ethnon; Luke 2:32]. But it pleased him to hide this mystery in himself for a while, having permitted all the nations to walk in their own ways until, covered with thickest darkness and every misery, that saving light [ p. 116 ] should at last shine forth the more welcome. Yet he did not so bury this counsel of his will in the secret chest of his infinite wisdom but that, out of supreme mercy toward the human race, and out of a most just and most holy wrath against false, empty, worthless gods and idols, there came forth both promises of this grace and horrible threatenings. For "Jehovah is the true God, the living God, and the everlasting king: at his wrath the earth shall be shaken, and the nations cannot endure his indignation. Thus," he says, "shall you say to them: these gods, who made not the heavens and the earth, shall perish from the earth and from under this heaven" (Jer. 10:10, 11). Likewise he threatens that he will famish all the gods of the earth (Zeph. 2:11). And it is certain that God aimed these threatenings at those fictitious gods and idols under whose auspices, and in obedience to whose instigation (that is, to the old serpent [working] in them), the four most famous empires had continually declared war upon him and upon his people. But concerning them all, the matter has long since been settled. They have departed from their shrines; their heaven and their sun, their mountains and islands, have fallen; they themselves, with all their worship, their pageantry, and their worshippers, have been removed out of the earth and from the regions that are under heaven. At the very first ray of the rising Sun of righteousness the idolatrous world felt, and grieved, that its gods tottered, nay, shuddered:</w:t>
      </w:r>
    </w:p>
    <w:p>
      <w:r>
        <w:t>"The oracles at Delphi are silent, and darkness concerning the future condemns the human race." (Juvenal, Satire 6.554)</w:t>
      </w:r>
    </w:p>
    <w:p>
      <w:r>
        <w:t>And nowhere do the wisest of the Gentiles trifle more than in assigning the causes of the cessation of the oracles. "It may be," says Cicero (On Divination 1.19), "that that power of the earth, which stirred the mind of the Pythia with divine breath, has vanished through age, just as we see that certain rivers have vanished and dried up, or have been twisted and turned aside into another course." Plutarch agrees with him. Nor is there anyone who offers anything better.</w:t>
      </w:r>
    </w:p>
    <w:p>
      <w:r>
        <w:t>LXVI. But God, sending forth his saving light by degrees, at length so established his ancient oracles [that is, the prophetic Scriptures] that there is no mortal anywhere among the nations who makes use of that gentile theology, or who worships and venerates those ancient idols with the ancient rites. Thus all those vain, absurd, and blasphemous things with which the world, "lying in the evil one" [Greek: en to ponero; 1 John 5:19], through so many centuries of years and an unspeakable stretch of time, out of the cunning of Satan and the native blindness of the human mind, had befouled, polluted, and rendered useless natural theology, have utterly perished by the sentence of God’s avenging judgment.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