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 — Chapter IX (Part 2): §§ VII–XI — Antiquity, Duration, and Multitude as Notes of the Church (printed pp. 120–123)</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121 ]. This part continues Owen's review of Bellarmine's notes of the church: antiquity (§§ VII–IX), uninterrupted duration (§ X), and multitude and variety of believers (§ XI), each shown to have armed paganism against the gospel. Bracketed words are supplied for clarity.</w:t>
      </w:r>
    </w:p>
    <w:p>
      <w:pPr>
        <w:pStyle w:val="Heading1"/>
      </w:pPr>
      <w:r>
        <w:rPr>
          <w:rFonts w:ascii="Georgia" w:hAnsi="Georgia"/>
        </w:rPr>
        <w:t>Chapter IX (continued)</w:t>
      </w:r>
    </w:p>
    <w:p>
      <w:pPr>
        <w:pStyle w:val="Heading2"/>
      </w:pPr>
      <w:r>
        <w:rPr>
          <w:rFonts w:ascii="Georgia" w:hAnsi="Georgia"/>
        </w:rPr>
        <w:t>[ p. 120 (cont.) ]</w:t>
      </w:r>
    </w:p>
    <w:p>
      <w:r>
        <w:t>VII. The second place with Bellarmine is occupied by antiquity; not indeed that absolute antiquity which refers its origin to God alone, in which, if this controversy were made to rest, it would be all over with these Bellarminian notes; but that doubtful and merely probable antiquity which must be dug out of histories and other monuments of things past, and judged from them. Now upon this same argument, or prejudice, the whole of Gentilism once rested. For when Jesus Christ himself first came forth to declare the heavenly truth from the bosom of the Father, the Pharisees assailed him first of all with this question: "What new doctrine is this?" (Mark 1:27).</w:t>
      </w:r>
    </w:p>
    <w:p>
      <w:r>
        <w:t>VIII. In like manner the philosophers assailed the apostle Paul as he preached the same truth at Athens. "May we know," they say, "what this new doctrine is, of which you speak?" (Acts 17:19). And in the whole of that contest which lay between the gospel and the superstition of the Gentiles, there was almost nothing which more violently stirred the minds of unbelievers into rage against the truth than that the Christian religion was new, that it was destitute of antiquity, that it endeavored to take away the ancient rites and the ancestral worship of God. And how great a prejudice that persuasion planted in their minds may easily be conjectured from the pontificians themselves, hardened as they are by the pleasure, or rather the profit, of their errors. But that the antiquity which the Romanists pretend is in all things doubtful, and in most things openly false, very many have shown. And it was evident that, those monuments of history alone excepted which (because they belonged [Greek: oikeia] to Jews, heretics, and schismatics) they thought themselves entitled to despise, there existed, since the birth of mankind, no record at all of events or religions which preceded the origin of their worship; so that none doubted that the religion they professed was eternal. Symmachus uses this argument in his epistle to Theodosius: "If long age," he says, "procures authority for religions, faith must be kept with so many centuries, and we must follow our fathers, who happily followed theirs. Let us imagine that Rome herself now stands beside us and pleads with you in these words: Best of princes, fathers of your country, reverence my years, to which pious rite has brought me; let me use the ceremonies of my ancestors." And Caecilius, in Minucius Felix: "How much more venerable and better it is to receive the teaching of your ancestors as the high priests of truth, to cultivate the religions handed down to you, to fear the gods whom your parents taught you, before you knew them familiarly, to adore; and not to pass judgment upon the deities, but to yield to your forefathers." Whence Augustine shrewdly: "This is the devil’s custom, that falsehood should be commended through the channel [ p. 121 ] of antiquity." Nay, the very Indians of America, as the Jesuit Xavier testifies (bk. 4, ep. 1), were accustomed to boast of the antiquity of their religion against the novelty of the gospel. I am not now arguing that Bellarmine fights against evangelical truth with the weapons of the heathen; I am showing how great an undertaking it was to overcome and abolish heathenism, when its professors were fortified with those reasonings which that most learned man judged to have so great a power for holding men’s minds in the opinions they have once taken up.</w:t>
      </w:r>
    </w:p>
    <w:p>
      <w:r>
        <w:t>IX. Edmund Campion no doubt thought he had done something splendid when, to those arguments by which he tried to persuade the unskilled of the pontifical religion, he added as a finishing stroke: "Witness the universities, witness the tables of the laws, witness the native manners of men, witness the election and inauguration of the emperors, witness the rites and anointing of kings, witness the orders of knights and their very mantles, witness the windows, witness the coins, witness the city gates and the civic houses, witness the fruits and life of our ancestors, witness all things great and small, that no religion in the world but ours has ever settled down with deepest roots." Although these things are utterly trifling, yet they do show clearly that that religion had spread itself far and wide over no small space of time, had seized the minds of very many, and had corrupted their manners. But with how much greater pomp and show of argument all these things could be said of Gentilism, at the time when it was at war with evangelical truth, no one is ignorant. For the superstition of the heathen had not invaded Europe alone, or only some of its more celebrated parts, as that of the pontificians has, but from the most ancient ages, beyond all the credit of history and the memory of men, it had so occupied the whole world that there existed nothing at all in the whole earth which did not bear testimony to its dominion. The answers which Clement, Justin, Origen, Tertullian, Augustine, Ambrose, and others opposed to this pretext of antiquity are well known. If therefore that doubtful antiquity which can be traced out of the monuments of things and deeds among men is a presumption of truth, surely no mortals, in any age or in any cause, could ever produce it with greater evidence and a greater multitude of testimonies than the patrons of heathenism. Without doubt most men were not more persuaded that they were men, or that they were alive, than that the religious worship of their nations had flourished from the beginning of things, if indeed all things had a beginning, and that it was eternal if they themselves were eternal. Nothing therefore did they cry out more loudly than: everywhere, always, by all. [Owen turns the Vincentian canon, "quod ubique, quod semper, quod ab omnibus," into the heathen’s own plea.] Hence Radbod, king of the Frisians, when he was about to be baptized and had dipped one foot in the water, asked where the greater part of his ancestors were placed, in hell or in paradise. When it was said that the greater number were in hell, drawing back at once, "It is more proper," he said, "to follow the many than the few."</w:t>
      </w:r>
    </w:p>
    <w:p>
      <w:r>
        <w:t>X. Next, the cardinal puts in the third place long and never interrupted duration. If he means times past, this note [ p. 122 ] really differs not at all from the one that went before, unless the difference lie in this, that here that duration drawn down from ancient times is called never interrupted and long-continued. But if he speaks of times to come, that note is nothing but the learned man’s conjecture; although I for my part could well believe that the Roman church will endure until he comes who shall destroy her with the breath of his mouth [2 Thess. 2:8]. But the heathen also destined perpetual duration for their worship in their prayers, and confirmed it by predictions. The poet, meaning to show that he had won himself an eternal name, says: "I shall grow ever fresh in the praise of posterity, so long as the pontiff climbs the Capitol with the silent virgin" (Horace, Odes 3.30.7). Or if he would play the historian, he is by no means to be compared with the Gentiles. The beginnings of idolatrous superstition are plainly unknown to this very day. But that at least two thousand years flowed by from its rise to the preaching of the gospel in the world is not doubted; nor was its profession ever interrupted. The thing is well known and needs no proofs. And this prejudice, arising from the antiquity and long duration of that religious worship which they observed, had driven such roots into their minds that it ought to be no wonder if they scarcely suffered themselves by any means to be torn away from a most pernicious opinion so fortified.</w:t>
      </w:r>
    </w:p>
    <w:p>
      <w:r>
        <w:t>XI. In the fourth place the cardinal enumerates the multitude and variety of believers. That he should assign this as a note of his church, the sectaries, wherever they are, would doubtless pay a great price; since it runs directly against that note of the true church which Christ himself published, if indeed the flock of Christ be the true church ["Fear not, little flock," Luke 12:32]. But since the pope will have it to be a note, let it be a note. He who would contend that multitude is not a note of the true church, if this dispute is to be settled by the word of God, and that the Roman faction ought to be called neither absolutely nor comparatively great or numerous, would in my judgment have an easy case in hand. But that is not our business now. Very many of the pontificians are wise and learned, and most practiced in the use of affairs. They know thoroughly what things are apt and fitted to allure the minds of mortals to take up an opinion in religion, or to persuade them to cling to it tooth and nail. How great, therefore, the force of multitude is in this cause, they have well observed. Nay, it is now almost a long time since all the hope of their cause has seemed to them to rest on nothing else than that they are many; and therefore, dismissing all other arguments, they long ago resolved to decide the business of religion everywhere by the sword. Meanwhile we know that this note belonged most properly to Gentilism. They were the most; they were all; they were the whole world. The sons of the mathematicians affirm that the highest mountains do not at all hinder the earth from being called perfectly round. Much less could the tiny flock of the worshippers of the true God seem to stand in the way of its being said that the whole world lay in the evil of Gentilism [ p. 123 ]. For almost whatever of the human race existed anywhere had agreed with singular concord upon polytheism: and, good God! what men, what emperors, kings, generals, philosophers; wise, good, just, temperate, brave men, lovers of their country, and holders-fast of equity and goodness beyond what can be imagined; that men should suffer themselves to be torn and separated from the religion of these, that is, of absolutely all men, and especially of the best; what could be said or imagined more abhorrent to all reason than that, bewitched by the persuasion of a few men, they should renounce the conviction of the whole world held through so many ages? Look, pray, reader, at this corner of the world in which, by God’s gracious disposing, we pass our days: how few are there who would not count it the height of madness to depart from the most received opinion of the majority; especially when that departure lies exposed to some of those evils which rushed in throngs upon the first preachers of the gospel. And yet we all profess that we owe our hearing not to multitude, not to antiquity, but to the single word of Christ. But the catholicism of the pontificians will never equal the amplitude of Gentilism, no, not if it should burst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