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0"/>
        </w:rPr>
        <w:t>Theologoumena Pantodapa</w:t>
      </w:r>
    </w:p>
    <w:p>
      <w:pPr>
        <w:jc w:val="center"/>
      </w:pPr>
      <w:r>
        <w:rPr>
          <w:i/>
          <w:sz w:val="24"/>
        </w:rPr>
        <w:t>Book II — Chapter III (Part 2): §§ IX–XIX — The Catholic Apostasy and the Flood (printed pp. 151–155)</w:t>
      </w:r>
    </w:p>
    <w:p>
      <w:pPr>
        <w:jc w:val="center"/>
      </w:pPr>
      <w:r>
        <w:rPr>
          <w:i/>
          <w:sz w:val="24"/>
        </w:rPr>
        <w:t>Translated from the authoritative Latin text</w:t>
      </w:r>
    </w:p>
    <w:p>
      <w:pPr>
        <w:pStyle w:val="Heading1"/>
      </w:pPr>
      <w:r>
        <w:rPr>
          <w:rFonts w:ascii="Georgia" w:hAnsi="Georgia"/>
        </w:rPr>
        <w:t>Translator's Note</w:t>
      </w:r>
    </w:p>
    <w:p>
      <w:r>
        <w:rPr>
          <w:i/>
          <w:sz w:val="21"/>
        </w:rPr>
        <w:t>Translated from the full clean Latin of Goold's 1862 edition. Printed page numbers are kept as [ p. 152 ]. This part completes Book II (§§ IX–XIX of Chapter III): the total defection of the antediluvian church, the identity of the 'sons of God' in Genesis 6 (against the angel interpretation of the Jews and some fathers), the absence of antediluvian idolatry, the flood as the catholic destruction of the apostates, and the pagan flood tradition preserved in Lucian's Deucalion narrative. Bracketed words are supplied for clarity.</w:t>
      </w:r>
    </w:p>
    <w:p>
      <w:pPr>
        <w:pStyle w:val="Heading1"/>
      </w:pPr>
      <w:r>
        <w:rPr>
          <w:rFonts w:ascii="Georgia" w:hAnsi="Georgia"/>
        </w:rPr>
        <w:t>Book II — Chapter III (continued)</w:t>
      </w:r>
    </w:p>
    <w:p>
      <w:pPr>
        <w:pStyle w:val="Heading2"/>
      </w:pPr>
      <w:r>
        <w:rPr>
          <w:rFonts w:ascii="Georgia" w:hAnsi="Georgia"/>
        </w:rPr>
        <w:t>[ p. 151 (cont.) ]</w:t>
      </w:r>
    </w:p>
    <w:p>
      <w:r>
        <w:t>IX. But when the greatest throng of impious apostates had been admitted into the fellowship of the godly, and these could no longer free themselves either by the authoritative ejection of the others, as they speak, or by voluntary secession, the defection straightway became catholic, and the whole church came forth corrupted. God therefore put an end to that dispensation, and to the Adamic sublapsarian theology, in the universal destruction [Greek: panôlethria] of the apostate theologians by the flood.</w:t>
      </w:r>
    </w:p>
    <w:p>
      <w:r>
        <w:t>X. Now the rise, progress, and end of this last defection of the antediluvian church its own most just avenger has himself committed to memory (Gen. 6:1-5). Verses 1 and 2 relate its rise: "And it came to pass, when men began to multiply on the earth, and daughters were born to them, that the sons of God, seeing that the daughters of men were fair, took to themselves wives of all whom they chose."</w:t>
      </w:r>
    </w:p>
    <w:p>
      <w:r>
        <w:t>XI. Who these "sons of God" are, and who the "daughters of men," is disputed. The Jews trifle I know not what about good and evil angels; and even before the rabbis were born, Philo and Josephus did the same. So also the author of the books of Enoch, certain fragments of which are extant in Joseph Scaliger’s animadversions on Eusebius, and in Kircher’s Egyptian Oedipus (vol. 2, ch. 2). Very many of the ancient fathers favor that delirium: Justin (Apology 2), Clement (Stromata, bk. 3), Tertullian (On the Apparel of Women), Lactantius (Institutes 2.15), Eusebius (Preparation for the Gospel, bk. 5), Ambrose (On the Veiling of Virgins), Zosimus of Panopolis in Photius (Codex 191). But neither the nature or condition of angels (Matt. 22:30) nor the course of the Mosaic narrative allows that suspicion. Bene ha-Elohim, "the sons of God," Onkelos renders by "the sons of the mighty"; and benoth ha-adam, "the daughters of men," by "the daughters of the poor." The Seventy: "sons of God"; Aquila: "sons of the gods"; Symmachus, as Jerome testifies, "sons of the potentates." And all these understand an utter confusion of all ranks in the political state and in the common manner of living, as if men, with no regard to degrees or honor of dignities, had coupled with one another after the manner of cattle. Of this opinion is Rambam (Maimonides), Guide of the Perplexed, pt. 1, ch. 14: "Adam signifies," he says, "also ‘the common people’ and ‘the multitude of men’; so too ‘the sons of Adam,’ as also ‘the sons of man’ (Ps. 33:13); [ p. 152 ] and in this signification it is said, ‘And the sons of God saw the daughters of Adam.’"</w:t>
      </w:r>
    </w:p>
    <w:p>
      <w:r>
        <w:t>XII. But the matter is plain enough of itself. The "sons of God" were those who, from the days of Enosh, instituted separate assemblies for celebrating the true worship of God, professing the adoption of sons [Greek: huiothesia]. For that name they were the hatred and the mockery of the ungodly world; for the world never was, nor will be, unlike itself in this matter. These, perhaps for some centuries of years, kept themselves separate from the communion of the wicked, which has always stood as the chief cause of ecclesiastical defection. In process of time they too were increased with a wicked offspring, possessed only of the form [Greek: morphôsis] of adoption. This offspring, driven by unbridled lust, joined to itself in marriage the daughters of the apostates. And these were the "daughters of men." That down to that time the godly Sethites held all their rights, both divine and human, separately from the Cainites, and even dwelt in places far distant, without any commerce of life or of the world, is an old tradition of the Jews; which, because it carries a show of truth, I would not rashly reject. Abulpharagius, in Pococke’s edition, reports it interpolated with fables: "Seth," he says, "the son of Adam: it is related that he was the first author of writing, and that he instilled into his offspring a longing for the blessed life which their parents had had in paradise; so that they withdrew to Mount Hermon, given to the worship of God, to piety, and to continence, in no wise going in to women; whence they were called Bene-Elohim. But in the fortieth year of Jared, coming down from Mount Hermon, when they despaired of a return into paradise" (that is, when holiness of life and separation from the world began to be a weariness to them), "they lusted after women; and when those joined to them by kinship refused to give them wives, holding them in contempt, the Cainites invited them to marriage, freely offering them their daughters; with whom consorting, they begot giants, excelling in wars and hostile incursions."</w:t>
      </w:r>
    </w:p>
    <w:p>
      <w:r>
        <w:t>XIII. And these things he drew from the apocryphal book of Enoch On the Watchers [Greek: peri tôn egrêgorôn]; except that what he ascribes to the Sethites, that other trifler, the Jew, assigns to angels descending upon Mount Hermon. And the fragments which are still extant of those books On the Watchers and On the Apocalypse of Moses will abundantly supply fables of that sort to anyone who thirsts for them. Angels were called by the ancients egrêgoroi ["watchers"]. They snatched the handle from Daniel 4:13, where an ir, or "watcher," is said to have looked down from heaven. The common copies of the Greek text have eir, the Hebrew word being retained; a certain manuscript has egrêgoros.</w:t>
      </w:r>
    </w:p>
    <w:p>
      <w:r>
        <w:t>XIV. From this fountain proceeded the lawless mixture [Greek: athemitos mixis] of all with all. At length both assemblies so coalesced into one that, the single family of Noah excepted, scarcely any distinction survived between the world and the church. This the Holy Spirit shows, where he affirms that "all flesh had corrupted its way" (Gen. 6:12). This, I say, was the origin of the catholic defection of the Enoshian, or Adamic, antediluvian church, reformed a second [ p. 153 ] time; in which we have an illustrious exemplar of the rise of every catholic apostasy. For it was always the fellowship of the wicked that ruined the church.</w:t>
      </w:r>
    </w:p>
    <w:p>
      <w:r>
        <w:t>XV. Let us see, further, the progress of this defection. The Holy Spirit sets it forth in verses 11 and 12: "The earth was corrupt before God himself, and was filled with violence; and God, looking upon the earth, behold, it was corrupt, for all flesh had corrupted its way." It had advanced so far, namely, that it extended itself to all flesh, Noah alone excepted (v. 8; 7:1). But he was "a herald of righteousness" (2 Pet. 2:5); in whose ministry the Spirit of Christ "contended with the rebellious" (1 Pet. 3:19, 20) for a hundred and twenty years (Gen. 6:3). So the Targum of Ben Uzziel expounds that place; which yet, after its usual manner, trifles I know not what about Shamchazai and Uzziel, who at that time, falling from heaven, begot the giants.</w:t>
      </w:r>
    </w:p>
    <w:p>
      <w:r>
        <w:t>XVI. Maimonides contends that the nature of this apostasy consisted chiefly in idolatry; into his opinion Selden has gone over. Mohammed, in the Koran (Azoara 81 [Sura 71]), furnishes us with the names of the gods they worshipped: Wadd, Suwa, Yaghuth, Yauq, and Nasr. To these, it seems, Shamchazai and Uzziel gave their service. But let us dismiss the trifles. What is said of antediluvian idolatry is destitute of all probability. For the Holy Spirit makes no mention of it, and he would by no means have passed it over, it being the gravest of sins, and the most effectual argument for carrying out the vindication of divine justice in destroying the world. Beyond doubt God willed to exhibit, in the diluvian extermination of the old world, a great prejudgment of the judgment to come, as Tertullian speaks, second only to the cross of Christ; can it then be supposed that, in setting forth the causes of so great a destruction and penalty, less only than the eternal one, he would pass over in silence the greatest sin of all, especially when he accurately recounts the other crimes and wickednesses deserving it? For the malice of men’s hearts, the universal corruption of life, violence and rapine, and unlawful marriages too, are expressly recorded (Gen. 6:2, 5, 11-13). The other vices and crimes of that age the Berosus found in Annius of Viterbo relates not unaptly, as does Ovid in the first book of the Metamorphoses: "These giants," [pseudo-Berosus] says, "trusting in the vastness and strength of their bodies, rushed in with arms and oppressed all men; and, serving their lust, they invented pavilions and instruments of music and every delight; they ate men..., and there was nothing which they did not allow themselves, despisers of religion and of the gods." But that the true Berosus also consecrated the flood to memory in his history, Josephus is witness (Antiquities 1.4 [1.3.6]).</w:t>
      </w:r>
    </w:p>
    <w:p>
      <w:r>
        <w:t>XVII. The end or outcome of this catholic apostasy was the diluvian destruction of the apostates; namely, "the world that then was, being overflowed with water, perished" (2 Pet. 3:6). That the nations received this cause of the flood by tradition, Lucian, among very many others, is witness (On the Syrian Goddess, sect. 12): "This generation," he says, "the men who now are, were not the first; but that generation all perished, and these men are of the second race, which again from Deucalion grew into multitude. And concerning those former men these things are related: being exceedingly insolent, they wrought lawless deeds; for they neither kept oaths, nor received strangers, nor bore with suppliants; for which things the great calamity came upon them. Straightway the earth gave forth much water, and great rains came, and the rivers ran down greater, and the sea rose high, until all things became water and all men perished. But Deucalion alone of men was left for a second race, for his good counsel and his piety. And his deliverance came to pass thus: into a great ark which he had, he put his children and his wives, and himself went in. And as he was entering, there came to him swine and horses and the kinds of lions and serpents, and all the other creatures that feed on the earth, all in pairs; and he received them all, and they did him no harm, but a great friendship from the gods was among them; and in the one ark they all sailed, so long as the water prevailed. These things the Greeks relate concerning Deucalion." [ p. 154 ] All of which, as everyone sees, is taken from the sacred text. Horace also plays upon the matter: "He terrified the nations, lest the grievous age of Pyrrha should return, who complained of strange marvels, when Proteus drove all his herd to visit the high mountains, and the race of fishes clung to the elm-top, which had been the well-known seat of doves, and the timid deer swam on the overwhelming sea" (Odes 1.2). Similar things Josephus reports from Hieronymus the Egyptian, Berosus, Mnaseas, and Nicolaus of Damascus (Antiquities 1.4 [1.3.6]); and Eusebius in his Chronicle from Abydenus and Alexander Polyhistor.</w:t>
      </w:r>
    </w:p>
    <w:p>
      <w:pPr>
        <w:pStyle w:val="Heading2"/>
      </w:pPr>
      <w:r>
        <w:rPr>
          <w:rFonts w:ascii="Georgia" w:hAnsi="Georgia"/>
        </w:rPr>
        <w:t>[ p. 155 ]</w:t>
      </w:r>
    </w:p>
    <w:p>
      <w:r>
        <w:t>XVIII. But most men confound the catholic flood with the local [Greek: topikos] flood of Deucalion, or with that which long preceded it, the Ogygian. Of all these a most ancient writer in Cedrenus speaks rightly: "There were two floods noised abroad in the land of Greece: the first under Ogyges in Attica" (though very many say Ogyges was king not of Attica but of Thebes); "and some time later, in Thessaly" (that is, the land afterward so called, for the name was not known even to Homer) "under Deucalion, when Cranaus, the second autochthon, was reigning at Athens. Of this flood, that under Deucalion namely, the Egyptians also seem to make mention, asserting that their own country was not flooded; and they rightly contend that Egypt was not then overflowed, for this flood was local. For the former, that is, the catholic flood, they do not even know; for their patriarch was not yet born — Ham, the son of Noah, the father of Mizraim, from whom come the Egyptians." But no one doubts that the first writers of myths so mingled the fame of the catholic flood with the history of the particular ones, that later men understood neither the one nor the other. Whoever wishes more concerning these floods, let him consult Augustine, City of God 18.9, 10; Nonnus, bk. 3; Orosius 1.9.</w:t>
      </w:r>
    </w:p>
    <w:p>
      <w:r>
        <w:t>XIX. And this end the apostate antediluvian church obtained. Binding itself with the crime of a new defection after reformation, it came forth irreformable. This solemn period the supernatural theology of the first revelation underwent. But in it were established, as we shall see, the type and exemplar of all churches to be instituted, and of all lapsed churches to be reformed, in times to come. May God, according to his infinite mercy, avert the omen from the reformed Christian churches.</w:t>
      </w:r>
    </w:p>
    <w:p>
      <w:r>
        <w:t>END OF BOOK 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