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2E98107B" w:rsidR="00C8049E" w:rsidRPr="00A03033" w:rsidRDefault="003F21D1" w:rsidP="00614DD6">
      <w:pPr>
        <w:jc w:val="center"/>
        <w:rPr>
          <w:rFonts w:ascii="Verdana" w:hAnsi="Verdana"/>
          <w:sz w:val="36"/>
          <w:szCs w:val="36"/>
        </w:rPr>
      </w:pPr>
      <w:r>
        <w:br/>
      </w:r>
      <w:r w:rsidR="000A2D7A">
        <w:rPr>
          <w:rFonts w:ascii="Verdana" w:hAnsi="Verdana"/>
          <w:sz w:val="36"/>
          <w:szCs w:val="36"/>
        </w:rPr>
        <w:t>Blog Website Design</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37D3B9E3" w14:textId="60287090" w:rsidR="00C8049E" w:rsidRDefault="4C362F1B" w:rsidP="000A2D7A">
      <w:pPr>
        <w:jc w:val="center"/>
        <w:rPr>
          <w:rFonts w:ascii="Verdana" w:hAnsi="Verdana" w:cs="Arial"/>
          <w:noProof/>
        </w:rPr>
      </w:pPr>
      <w:r>
        <w:t xml:space="preserve"> </w:t>
      </w:r>
      <w:r w:rsidR="6289B488" w:rsidRPr="269E762F">
        <w:rPr>
          <w:rFonts w:ascii="Verdana" w:eastAsia="Verdana" w:hAnsi="Verdana" w:cs="Verdana"/>
        </w:rPr>
        <w:t>Matthew Thibault</w:t>
      </w:r>
    </w:p>
    <w:p w14:paraId="7681D750" w14:textId="6523F6F1" w:rsidR="00C8049E" w:rsidRDefault="000A2D7A" w:rsidP="57B91212">
      <w:pPr>
        <w:jc w:val="center"/>
        <w:rPr>
          <w:rFonts w:ascii="Verdana" w:hAnsi="Verdana" w:cs="Arial"/>
          <w:noProof/>
        </w:rPr>
      </w:pPr>
      <w:r>
        <w:rPr>
          <w:rFonts w:ascii="Verdana" w:hAnsi="Verdana" w:cs="Arial"/>
          <w:noProof/>
        </w:rPr>
        <w:t>C</w:t>
      </w:r>
      <w:r w:rsidR="00614DD6">
        <w:rPr>
          <w:rFonts w:ascii="Verdana" w:hAnsi="Verdana" w:cs="Arial"/>
          <w:noProof/>
        </w:rPr>
        <w:t>S62</w:t>
      </w:r>
      <w:r>
        <w:rPr>
          <w:rFonts w:ascii="Verdana" w:hAnsi="Verdana" w:cs="Arial"/>
          <w:noProof/>
        </w:rPr>
        <w:t>8</w:t>
      </w:r>
      <w:r w:rsidR="00614DD6">
        <w:rPr>
          <w:rFonts w:ascii="Verdana" w:hAnsi="Verdana" w:cs="Arial"/>
          <w:noProof/>
        </w:rPr>
        <w:t xml:space="preserve"> </w:t>
      </w:r>
      <w:r>
        <w:rPr>
          <w:rFonts w:ascii="Verdana" w:hAnsi="Verdana" w:cs="Arial"/>
          <w:noProof/>
        </w:rPr>
        <w:t>Full Stack Web-Dev Application</w:t>
      </w:r>
      <w:r w:rsidR="003114DF" w:rsidRPr="269E762F">
        <w:rPr>
          <w:rFonts w:ascii="Verdana" w:hAnsi="Verdana" w:cs="Arial"/>
          <w:noProof/>
        </w:rPr>
        <w:t xml:space="preserve">, </w:t>
      </w:r>
      <w:r w:rsidRPr="610AA641">
        <w:rPr>
          <w:rFonts w:ascii="Verdana" w:hAnsi="Verdana" w:cs="Arial"/>
          <w:noProof/>
        </w:rPr>
        <w:t>STC (School of Technology and Computing),</w:t>
      </w:r>
      <w:r>
        <w:rPr>
          <w:rFonts w:ascii="Verdana" w:hAnsi="Verdana" w:cs="Arial"/>
          <w:noProof/>
        </w:rPr>
        <w:t xml:space="preserve"> </w:t>
      </w:r>
      <w:r w:rsidR="78669F79" w:rsidRPr="269E762F">
        <w:rPr>
          <w:rFonts w:ascii="Verdana" w:hAnsi="Verdana" w:cs="Arial"/>
          <w:noProof/>
        </w:rPr>
        <w:t>City University</w:t>
      </w:r>
      <w:r>
        <w:rPr>
          <w:rFonts w:ascii="Verdana" w:hAnsi="Verdana" w:cs="Arial"/>
          <w:noProof/>
        </w:rPr>
        <w:t xml:space="preserve"> of Seattle</w:t>
      </w:r>
    </w:p>
    <w:p w14:paraId="3E9E3843" w14:textId="7F22D9C4" w:rsidR="269E762F" w:rsidRDefault="269E762F" w:rsidP="269E762F">
      <w:pPr>
        <w:jc w:val="center"/>
        <w:rPr>
          <w:rFonts w:ascii="Verdana" w:hAnsi="Verdana" w:cs="Arial"/>
          <w:noProof/>
        </w:rPr>
      </w:pPr>
    </w:p>
    <w:p w14:paraId="77EA4B85" w14:textId="25D303B1" w:rsidR="00C8049E" w:rsidRDefault="00614DD6" w:rsidP="000A2D7A">
      <w:pPr>
        <w:jc w:val="center"/>
        <w:rPr>
          <w:rFonts w:ascii="Verdana" w:hAnsi="Verdana" w:cs="Arial"/>
          <w:noProof/>
        </w:rPr>
      </w:pPr>
      <w:hyperlink r:id="rId11" w:history="1">
        <w:r w:rsidRPr="005C39C8">
          <w:rPr>
            <w:rStyle w:val="Hyperlink"/>
            <w:rFonts w:ascii="Verdana" w:hAnsi="Verdana" w:cs="Arial"/>
            <w:noProof/>
          </w:rPr>
          <w:t>thibaultmatthew@cityuniversity.edu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52BF29D3" w14:textId="77777777" w:rsidR="000A2D7A" w:rsidRPr="00872EAB" w:rsidRDefault="000A2D7A" w:rsidP="000A2D7A">
      <w:pPr>
        <w:spacing w:after="160" w:line="276" w:lineRule="auto"/>
        <w:jc w:val="both"/>
        <w:rPr>
          <w:rFonts w:ascii="Verdana" w:eastAsia="Verdana" w:hAnsi="Verdana" w:cs="Verdana"/>
          <w:color w:val="000000" w:themeColor="text1"/>
          <w:sz w:val="18"/>
          <w:szCs w:val="18"/>
        </w:rPr>
      </w:pPr>
      <w:r>
        <w:rPr>
          <w:rFonts w:ascii="Verdana" w:eastAsia="Verdana" w:hAnsi="Verdana" w:cs="Verdana"/>
          <w:color w:val="000000" w:themeColor="text1"/>
          <w:sz w:val="18"/>
          <w:szCs w:val="18"/>
        </w:rPr>
        <w:t xml:space="preserve">Weblogs (blogs) are a popular means for recording the thoughts and ideas of users. Many platforms have used the blog content format to successfully engage their user base and audiences. The goal of this project is to create a simple but effective blogging website that allows users to create, edit, and delete posts and add a variety of content such as images to their posts. Each user should have full control over their own content while having only viewing rights to other user’s content. The backend for this project should store the posts and user data.  </w:t>
      </w:r>
    </w:p>
    <w:p w14:paraId="68A0A6CB" w14:textId="77777777" w:rsidR="00614DD6" w:rsidRPr="00872EAB" w:rsidRDefault="00614DD6" w:rsidP="00C8049E">
      <w:pPr>
        <w:jc w:val="both"/>
        <w:rPr>
          <w:rFonts w:ascii="Verdana" w:hAnsi="Verdana" w:cs="Arial"/>
          <w:sz w:val="18"/>
          <w:szCs w:val="18"/>
        </w:rPr>
      </w:pPr>
    </w:p>
    <w:p w14:paraId="2E64647A" w14:textId="56DE7C87" w:rsidR="00614DD6" w:rsidRDefault="00C8049E" w:rsidP="0CD9B4B7">
      <w:pPr>
        <w:jc w:val="both"/>
        <w:rPr>
          <w:rFonts w:ascii="Verdana" w:hAnsi="Verdana" w:cs="Arial"/>
          <w:sz w:val="18"/>
          <w:szCs w:val="18"/>
        </w:rPr>
      </w:pPr>
      <w:r w:rsidRPr="0CD9B4B7">
        <w:rPr>
          <w:rFonts w:ascii="Verdana" w:hAnsi="Verdana" w:cs="Arial"/>
          <w:b/>
          <w:bCs/>
          <w:sz w:val="18"/>
          <w:szCs w:val="18"/>
        </w:rPr>
        <w:t>Keywords:</w:t>
      </w:r>
      <w:r w:rsidRPr="0CD9B4B7">
        <w:rPr>
          <w:rFonts w:ascii="Verdana" w:hAnsi="Verdana" w:cs="Arial"/>
          <w:sz w:val="18"/>
          <w:szCs w:val="18"/>
        </w:rPr>
        <w:t xml:space="preserve"> </w:t>
      </w:r>
      <w:r w:rsidR="000A2D7A">
        <w:rPr>
          <w:rFonts w:ascii="Verdana" w:hAnsi="Verdana" w:cs="Arial"/>
          <w:sz w:val="18"/>
          <w:szCs w:val="18"/>
        </w:rPr>
        <w:t>React, REST, MongoDB, Node.js, Express, CRUD</w:t>
      </w:r>
    </w:p>
    <w:p w14:paraId="3931EA4B" w14:textId="77777777" w:rsidR="00614DD6" w:rsidRDefault="00614DD6" w:rsidP="0CD9B4B7">
      <w:pPr>
        <w:jc w:val="both"/>
        <w:rPr>
          <w:rFonts w:ascii="Verdana" w:hAnsi="Verdana" w:cs="Arial"/>
          <w:sz w:val="18"/>
          <w:szCs w:val="18"/>
        </w:rPr>
      </w:pPr>
    </w:p>
    <w:p w14:paraId="4961BE94" w14:textId="3FD6F50F" w:rsidR="00614DD6" w:rsidRPr="00614DD6" w:rsidRDefault="00614DD6" w:rsidP="0CD9B4B7">
      <w:pPr>
        <w:jc w:val="both"/>
        <w:rPr>
          <w:rFonts w:ascii="Verdana" w:hAnsi="Verdana" w:cs="Arial"/>
          <w:sz w:val="18"/>
          <w:szCs w:val="18"/>
        </w:rPr>
        <w:sectPr w:rsidR="00614DD6" w:rsidRPr="00614DD6" w:rsidSect="00B45C66">
          <w:footerReference w:type="default" r:id="rId12"/>
          <w:pgSz w:w="12240" w:h="15840" w:code="1"/>
          <w:pgMar w:top="1440" w:right="1440" w:bottom="1440" w:left="1440" w:header="576" w:footer="576" w:gutter="0"/>
          <w:cols w:space="720"/>
          <w:docGrid w:linePitch="360"/>
        </w:sectPr>
      </w:pPr>
    </w:p>
    <w:p w14:paraId="606F6E9F" w14:textId="3B11BAF8" w:rsidR="003F21D1" w:rsidRDefault="003F21D1" w:rsidP="003114DF">
      <w:pPr>
        <w:rPr>
          <w:rFonts w:ascii="Verdana" w:hAnsi="Verdana"/>
          <w:sz w:val="18"/>
          <w:szCs w:val="18"/>
        </w:rPr>
      </w:pPr>
    </w:p>
    <w:p w14:paraId="323E8BF8" w14:textId="2B06FD04" w:rsidR="00662017" w:rsidRPr="00483880" w:rsidRDefault="00662017" w:rsidP="00483880">
      <w:pPr>
        <w:pStyle w:val="ListParagraph"/>
        <w:numPr>
          <w:ilvl w:val="0"/>
          <w:numId w:val="11"/>
        </w:numPr>
        <w:jc w:val="center"/>
        <w:rPr>
          <w:rFonts w:ascii="Verdana" w:hAnsi="Verdana"/>
          <w:b/>
          <w:sz w:val="18"/>
          <w:szCs w:val="18"/>
        </w:rPr>
      </w:pPr>
      <w:r w:rsidRPr="00483880">
        <w:rPr>
          <w:rFonts w:ascii="Verdana" w:hAnsi="Verdana"/>
          <w:b/>
          <w:sz w:val="18"/>
          <w:szCs w:val="18"/>
        </w:rPr>
        <w:t>INTRODUCTION</w:t>
      </w:r>
    </w:p>
    <w:p w14:paraId="26F48882" w14:textId="77777777" w:rsidR="00EC16C2" w:rsidRPr="00662017" w:rsidRDefault="00EC16C2" w:rsidP="00EC16C2">
      <w:pPr>
        <w:pStyle w:val="ListParagraph"/>
        <w:rPr>
          <w:rFonts w:ascii="Verdana" w:hAnsi="Verdana"/>
          <w:b/>
          <w:sz w:val="18"/>
          <w:szCs w:val="18"/>
        </w:rPr>
      </w:pPr>
    </w:p>
    <w:p w14:paraId="01259A7F" w14:textId="5880279E" w:rsidR="008364DC" w:rsidRDefault="008364DC" w:rsidP="00614DD6">
      <w:pPr>
        <w:rPr>
          <w:rFonts w:ascii="Verdana" w:hAnsi="Verdana"/>
          <w:sz w:val="18"/>
          <w:szCs w:val="18"/>
        </w:rPr>
      </w:pPr>
      <w:r>
        <w:rPr>
          <w:rFonts w:ascii="Verdana" w:hAnsi="Verdana"/>
          <w:sz w:val="18"/>
          <w:szCs w:val="18"/>
        </w:rPr>
        <w:t xml:space="preserve">The use of blogs began in the mid 1990’s and slowly grew in popularity as the internet grew in prominence. In the early days, a number of smalltime internet journals cropped up as individuals sought a way to record their thoughts and ideas. In those early days blogs were almost entirely text based and might only contain links to other topics that the author found interesting. Since </w:t>
      </w:r>
      <w:r w:rsidR="000C44E4">
        <w:rPr>
          <w:rFonts w:ascii="Verdana" w:hAnsi="Verdana"/>
          <w:sz w:val="18"/>
          <w:szCs w:val="18"/>
        </w:rPr>
        <w:t>then,</w:t>
      </w:r>
      <w:r>
        <w:rPr>
          <w:rFonts w:ascii="Verdana" w:hAnsi="Verdana"/>
          <w:sz w:val="18"/>
          <w:szCs w:val="18"/>
        </w:rPr>
        <w:t xml:space="preserve"> though, blogs have exploded in popularity. They are used by all manner of individuals to share their ideas with </w:t>
      </w:r>
      <w:r w:rsidR="000C44E4">
        <w:rPr>
          <w:rFonts w:ascii="Verdana" w:hAnsi="Verdana"/>
          <w:sz w:val="18"/>
          <w:szCs w:val="18"/>
        </w:rPr>
        <w:t>audiences big and small.</w:t>
      </w:r>
    </w:p>
    <w:p w14:paraId="39ED39FC" w14:textId="77777777" w:rsidR="008364DC" w:rsidRDefault="008364DC" w:rsidP="00614DD6">
      <w:pPr>
        <w:rPr>
          <w:rFonts w:ascii="Verdana" w:hAnsi="Verdana"/>
          <w:sz w:val="18"/>
          <w:szCs w:val="18"/>
        </w:rPr>
      </w:pPr>
    </w:p>
    <w:p w14:paraId="78AE3739" w14:textId="63D5D354" w:rsidR="00662017" w:rsidRDefault="00F142B6" w:rsidP="00614DD6">
      <w:pPr>
        <w:rPr>
          <w:rFonts w:ascii="Verdana" w:hAnsi="Verdana"/>
          <w:sz w:val="18"/>
          <w:szCs w:val="18"/>
        </w:rPr>
      </w:pPr>
      <w:r>
        <w:rPr>
          <w:rFonts w:ascii="Verdana" w:hAnsi="Verdana"/>
          <w:sz w:val="18"/>
          <w:szCs w:val="18"/>
        </w:rPr>
        <w:t>The point of a blog is to serve as a</w:t>
      </w:r>
      <w:r w:rsidR="000C44E4">
        <w:rPr>
          <w:rFonts w:ascii="Verdana" w:hAnsi="Verdana"/>
          <w:sz w:val="18"/>
          <w:szCs w:val="18"/>
        </w:rPr>
        <w:t xml:space="preserve"> </w:t>
      </w:r>
      <w:r>
        <w:rPr>
          <w:rFonts w:ascii="Verdana" w:hAnsi="Verdana"/>
          <w:sz w:val="18"/>
          <w:szCs w:val="18"/>
        </w:rPr>
        <w:t xml:space="preserve">website that provides discrete portions of </w:t>
      </w:r>
      <w:r w:rsidR="000C44E4">
        <w:rPr>
          <w:rFonts w:ascii="Verdana" w:hAnsi="Verdana"/>
          <w:sz w:val="18"/>
          <w:szCs w:val="18"/>
        </w:rPr>
        <w:t>information</w:t>
      </w:r>
      <w:r>
        <w:rPr>
          <w:rFonts w:ascii="Verdana" w:hAnsi="Verdana"/>
          <w:sz w:val="18"/>
          <w:szCs w:val="18"/>
        </w:rPr>
        <w:t>.</w:t>
      </w:r>
      <w:r w:rsidR="000C44E4">
        <w:rPr>
          <w:rFonts w:ascii="Verdana" w:hAnsi="Verdana"/>
          <w:sz w:val="18"/>
          <w:szCs w:val="18"/>
        </w:rPr>
        <w:t xml:space="preserve"> Those could take the form of new articles, short stories, diary entries, cooking recipes or anything in between.</w:t>
      </w:r>
      <w:r>
        <w:rPr>
          <w:rFonts w:ascii="Verdana" w:hAnsi="Verdana"/>
          <w:sz w:val="18"/>
          <w:szCs w:val="18"/>
        </w:rPr>
        <w:t xml:space="preserve"> In their simplest form they are a journal of sorts, allowing their users to record their thoughts in an informal way.</w:t>
      </w:r>
      <w:r w:rsidR="000C44E4">
        <w:rPr>
          <w:rFonts w:ascii="Verdana" w:hAnsi="Verdana"/>
          <w:sz w:val="18"/>
          <w:szCs w:val="18"/>
        </w:rPr>
        <w:t xml:space="preserve"> However the amount of refinement that can be applied to blogs on popular platforms such as WordPress is significant and it can transform the blogging experience for both the author and the readers. </w:t>
      </w:r>
    </w:p>
    <w:p w14:paraId="278086EE" w14:textId="77777777" w:rsidR="00687E65" w:rsidRDefault="00687E65" w:rsidP="00614DD6">
      <w:pPr>
        <w:rPr>
          <w:rFonts w:ascii="Verdana" w:hAnsi="Verdana"/>
          <w:sz w:val="18"/>
          <w:szCs w:val="18"/>
        </w:rPr>
      </w:pPr>
    </w:p>
    <w:p w14:paraId="0C421286" w14:textId="30E4478C" w:rsidR="00687E65" w:rsidRDefault="00687E65" w:rsidP="00614DD6">
      <w:pPr>
        <w:rPr>
          <w:rFonts w:ascii="Verdana" w:hAnsi="Verdana"/>
          <w:sz w:val="18"/>
          <w:szCs w:val="18"/>
        </w:rPr>
      </w:pPr>
      <w:r>
        <w:rPr>
          <w:rFonts w:ascii="Verdana" w:hAnsi="Verdana"/>
          <w:sz w:val="18"/>
          <w:szCs w:val="18"/>
        </w:rPr>
        <w:t xml:space="preserve">Today it is estimated that as much as 83% of internet users read blog posts. Relatively short </w:t>
      </w:r>
      <w:r>
        <w:rPr>
          <w:rFonts w:ascii="Verdana" w:hAnsi="Verdana"/>
          <w:sz w:val="18"/>
          <w:szCs w:val="18"/>
        </w:rPr>
        <w:t xml:space="preserve">snippets of information are favored now and more people get their news and entertainment through short-form media than ever before. </w:t>
      </w:r>
    </w:p>
    <w:p w14:paraId="0FF7E4C2" w14:textId="77777777" w:rsidR="00614DD6" w:rsidRDefault="00614DD6" w:rsidP="00614DD6">
      <w:pPr>
        <w:rPr>
          <w:rFonts w:ascii="Verdana" w:hAnsi="Verdana"/>
          <w:sz w:val="18"/>
          <w:szCs w:val="18"/>
        </w:rPr>
      </w:pPr>
    </w:p>
    <w:p w14:paraId="347465EE" w14:textId="2439A89F" w:rsidR="00EC16C2" w:rsidRPr="00483880" w:rsidRDefault="00EC16C2" w:rsidP="00483880">
      <w:pPr>
        <w:pStyle w:val="ListParagraph"/>
        <w:numPr>
          <w:ilvl w:val="0"/>
          <w:numId w:val="11"/>
        </w:numPr>
        <w:jc w:val="center"/>
        <w:rPr>
          <w:rFonts w:ascii="Verdana" w:hAnsi="Verdana"/>
          <w:b/>
          <w:sz w:val="18"/>
          <w:szCs w:val="18"/>
        </w:rPr>
      </w:pPr>
      <w:r w:rsidRPr="00483880">
        <w:rPr>
          <w:rFonts w:ascii="Verdana" w:hAnsi="Verdana"/>
          <w:b/>
          <w:sz w:val="18"/>
          <w:szCs w:val="18"/>
        </w:rPr>
        <w:t>LITERATURE REVIEW</w:t>
      </w:r>
    </w:p>
    <w:p w14:paraId="5248EA26" w14:textId="615DF0AE" w:rsidR="00EC16C2" w:rsidRDefault="00EC16C2" w:rsidP="00EC16C2">
      <w:pPr>
        <w:rPr>
          <w:rFonts w:ascii="Verdana" w:hAnsi="Verdana"/>
          <w:sz w:val="18"/>
          <w:szCs w:val="18"/>
        </w:rPr>
      </w:pPr>
    </w:p>
    <w:p w14:paraId="5949B2E6" w14:textId="6191889B" w:rsidR="00C25A93" w:rsidRDefault="00CE56F3" w:rsidP="00CE56F3">
      <w:pPr>
        <w:pStyle w:val="ListParagraph"/>
        <w:numPr>
          <w:ilvl w:val="0"/>
          <w:numId w:val="16"/>
        </w:numPr>
        <w:rPr>
          <w:rFonts w:ascii="Verdana" w:hAnsi="Verdana"/>
          <w:sz w:val="18"/>
          <w:szCs w:val="18"/>
        </w:rPr>
      </w:pPr>
      <w:r w:rsidRPr="00CE56F3">
        <w:rPr>
          <w:rFonts w:ascii="Verdana" w:hAnsi="Verdana"/>
          <w:sz w:val="18"/>
          <w:szCs w:val="18"/>
        </w:rPr>
        <w:t>Examine</w:t>
      </w:r>
      <w:r>
        <w:rPr>
          <w:rFonts w:ascii="Verdana" w:hAnsi="Verdana"/>
          <w:sz w:val="18"/>
          <w:szCs w:val="18"/>
        </w:rPr>
        <w:t xml:space="preserve"> current and past blogging platforms and content management systems</w:t>
      </w:r>
    </w:p>
    <w:p w14:paraId="57CE8418" w14:textId="261E208D" w:rsidR="00CE56F3" w:rsidRDefault="00CE56F3" w:rsidP="00CE56F3">
      <w:pPr>
        <w:pStyle w:val="ListParagraph"/>
        <w:numPr>
          <w:ilvl w:val="1"/>
          <w:numId w:val="16"/>
        </w:numPr>
        <w:rPr>
          <w:rFonts w:ascii="Verdana" w:hAnsi="Verdana"/>
          <w:sz w:val="18"/>
          <w:szCs w:val="18"/>
        </w:rPr>
      </w:pPr>
      <w:proofErr w:type="spellStart"/>
      <w:r>
        <w:rPr>
          <w:rFonts w:ascii="Verdana" w:hAnsi="Verdana"/>
          <w:sz w:val="18"/>
          <w:szCs w:val="18"/>
        </w:rPr>
        <w:t>Wordpress</w:t>
      </w:r>
      <w:proofErr w:type="spellEnd"/>
    </w:p>
    <w:p w14:paraId="3A33F722" w14:textId="1B0C7F83" w:rsidR="00CE56F3" w:rsidRDefault="00CE56F3" w:rsidP="00CE56F3">
      <w:pPr>
        <w:pStyle w:val="ListParagraph"/>
        <w:numPr>
          <w:ilvl w:val="1"/>
          <w:numId w:val="16"/>
        </w:numPr>
        <w:rPr>
          <w:rFonts w:ascii="Verdana" w:hAnsi="Verdana"/>
          <w:sz w:val="18"/>
          <w:szCs w:val="18"/>
        </w:rPr>
      </w:pPr>
      <w:r>
        <w:rPr>
          <w:rFonts w:ascii="Verdana" w:hAnsi="Verdana"/>
          <w:sz w:val="18"/>
          <w:szCs w:val="18"/>
        </w:rPr>
        <w:t>Blogger</w:t>
      </w:r>
    </w:p>
    <w:p w14:paraId="1D204610" w14:textId="39065833" w:rsidR="00CE56F3" w:rsidRDefault="00CE56F3" w:rsidP="00CE56F3">
      <w:pPr>
        <w:pStyle w:val="ListParagraph"/>
        <w:numPr>
          <w:ilvl w:val="1"/>
          <w:numId w:val="16"/>
        </w:numPr>
        <w:rPr>
          <w:rFonts w:ascii="Verdana" w:hAnsi="Verdana"/>
          <w:sz w:val="18"/>
          <w:szCs w:val="18"/>
        </w:rPr>
      </w:pPr>
      <w:proofErr w:type="spellStart"/>
      <w:r>
        <w:rPr>
          <w:rFonts w:ascii="Verdana" w:hAnsi="Verdana"/>
          <w:sz w:val="18"/>
          <w:szCs w:val="18"/>
        </w:rPr>
        <w:t>wix</w:t>
      </w:r>
      <w:proofErr w:type="spellEnd"/>
    </w:p>
    <w:p w14:paraId="72B2DB50" w14:textId="3DCFE065" w:rsidR="00CE56F3" w:rsidRPr="00CE56F3" w:rsidRDefault="00CE56F3" w:rsidP="00CE56F3">
      <w:pPr>
        <w:pStyle w:val="ListParagraph"/>
        <w:numPr>
          <w:ilvl w:val="1"/>
          <w:numId w:val="16"/>
        </w:numPr>
        <w:rPr>
          <w:rFonts w:ascii="Verdana" w:hAnsi="Verdana"/>
          <w:sz w:val="18"/>
          <w:szCs w:val="18"/>
        </w:rPr>
      </w:pPr>
      <w:proofErr w:type="spellStart"/>
      <w:r>
        <w:rPr>
          <w:rFonts w:ascii="Verdana" w:hAnsi="Verdana"/>
          <w:sz w:val="18"/>
          <w:szCs w:val="18"/>
        </w:rPr>
        <w:t>Youtube</w:t>
      </w:r>
      <w:proofErr w:type="spellEnd"/>
      <w:r>
        <w:rPr>
          <w:rFonts w:ascii="Verdana" w:hAnsi="Verdana"/>
          <w:sz w:val="18"/>
          <w:szCs w:val="18"/>
        </w:rPr>
        <w:t>? (vlogging)</w:t>
      </w:r>
    </w:p>
    <w:p w14:paraId="50CBA79C" w14:textId="77777777" w:rsidR="00614DD6" w:rsidRDefault="00614DD6" w:rsidP="00614DD6">
      <w:pPr>
        <w:rPr>
          <w:rFonts w:ascii="Verdana" w:hAnsi="Verdana"/>
          <w:noProof/>
          <w:sz w:val="18"/>
          <w:szCs w:val="18"/>
        </w:rPr>
      </w:pPr>
    </w:p>
    <w:p w14:paraId="7B60F8FE" w14:textId="170ABF3F" w:rsidR="00C25A93" w:rsidRPr="00C25A93" w:rsidRDefault="00C25A93" w:rsidP="00483880">
      <w:pPr>
        <w:pStyle w:val="ListParagraph"/>
        <w:numPr>
          <w:ilvl w:val="0"/>
          <w:numId w:val="11"/>
        </w:numPr>
        <w:jc w:val="center"/>
        <w:rPr>
          <w:rFonts w:ascii="Verdana" w:hAnsi="Verdana"/>
          <w:b/>
          <w:noProof/>
          <w:sz w:val="18"/>
          <w:szCs w:val="18"/>
        </w:rPr>
      </w:pPr>
      <w:r w:rsidRPr="00C25A93">
        <w:rPr>
          <w:rFonts w:ascii="Verdana" w:hAnsi="Verdana"/>
          <w:b/>
          <w:noProof/>
          <w:sz w:val="18"/>
          <w:szCs w:val="18"/>
        </w:rPr>
        <w:t>METHODOLOGY</w:t>
      </w:r>
    </w:p>
    <w:p w14:paraId="523D2780" w14:textId="77777777" w:rsidR="00C25A93" w:rsidRPr="004B5EBC" w:rsidRDefault="00C25A93" w:rsidP="00C25A93">
      <w:pPr>
        <w:jc w:val="center"/>
        <w:rPr>
          <w:rFonts w:ascii="Verdana" w:hAnsi="Verdana"/>
          <w:b/>
          <w:noProof/>
          <w:sz w:val="18"/>
          <w:szCs w:val="18"/>
        </w:rPr>
      </w:pPr>
    </w:p>
    <w:p w14:paraId="3D8B47F3" w14:textId="04A321AB" w:rsidR="00145066" w:rsidRDefault="00040FDF" w:rsidP="002E34EA">
      <w:pPr>
        <w:jc w:val="both"/>
        <w:rPr>
          <w:rFonts w:ascii="Verdana" w:hAnsi="Verdana"/>
          <w:sz w:val="18"/>
          <w:szCs w:val="18"/>
        </w:rPr>
      </w:pPr>
      <w:r>
        <w:rPr>
          <w:rFonts w:ascii="Verdana" w:hAnsi="Verdana"/>
          <w:sz w:val="18"/>
          <w:szCs w:val="18"/>
        </w:rPr>
        <w:t xml:space="preserve">The form that blogs can take varies quite widely depending on the </w:t>
      </w:r>
      <w:r w:rsidR="00C233EB">
        <w:rPr>
          <w:rFonts w:ascii="Verdana" w:hAnsi="Verdana"/>
          <w:sz w:val="18"/>
          <w:szCs w:val="18"/>
        </w:rPr>
        <w:t xml:space="preserve">capabilities of the </w:t>
      </w:r>
      <w:r>
        <w:rPr>
          <w:rFonts w:ascii="Verdana" w:hAnsi="Verdana"/>
          <w:sz w:val="18"/>
          <w:szCs w:val="18"/>
        </w:rPr>
        <w:t xml:space="preserve">platform and the goals of the author. However, there are some common aspects, some </w:t>
      </w:r>
      <w:r w:rsidR="00C233EB">
        <w:rPr>
          <w:rFonts w:ascii="Verdana" w:hAnsi="Verdana"/>
          <w:sz w:val="18"/>
          <w:szCs w:val="18"/>
        </w:rPr>
        <w:t>simple,</w:t>
      </w:r>
      <w:r>
        <w:rPr>
          <w:rFonts w:ascii="Verdana" w:hAnsi="Verdana"/>
          <w:sz w:val="18"/>
          <w:szCs w:val="18"/>
        </w:rPr>
        <w:t xml:space="preserve"> some not, that are core to the medium. First, </w:t>
      </w:r>
      <w:r w:rsidR="00050666">
        <w:rPr>
          <w:rFonts w:ascii="Verdana" w:hAnsi="Verdana"/>
          <w:sz w:val="18"/>
          <w:szCs w:val="18"/>
        </w:rPr>
        <w:t xml:space="preserve">and most importantly the blog must be able to accept, store, and display many articles. Each article should be an element of its own and should be interactable. How the individual articles are stored and how they are interacted with and retrieved are design choices. Articles should have an owner who has editing and deletion permissions (as well as other possible permissions such as hiding or </w:t>
      </w:r>
      <w:proofErr w:type="spellStart"/>
      <w:r w:rsidR="00050666">
        <w:rPr>
          <w:rFonts w:ascii="Verdana" w:hAnsi="Verdana"/>
          <w:sz w:val="18"/>
          <w:szCs w:val="18"/>
        </w:rPr>
        <w:t>privating</w:t>
      </w:r>
      <w:proofErr w:type="spellEnd"/>
      <w:r w:rsidR="00050666">
        <w:rPr>
          <w:rFonts w:ascii="Verdana" w:hAnsi="Verdana"/>
          <w:sz w:val="18"/>
          <w:szCs w:val="18"/>
        </w:rPr>
        <w:t xml:space="preserve"> for </w:t>
      </w:r>
      <w:r w:rsidR="00050666">
        <w:rPr>
          <w:rFonts w:ascii="Verdana" w:hAnsi="Verdana"/>
          <w:sz w:val="18"/>
          <w:szCs w:val="18"/>
        </w:rPr>
        <w:lastRenderedPageBreak/>
        <w:t xml:space="preserve">instance), while all other users should only have read access. </w:t>
      </w:r>
    </w:p>
    <w:p w14:paraId="15FA89DA" w14:textId="77777777" w:rsidR="00EA2A76" w:rsidRDefault="00EA2A76" w:rsidP="002E34EA">
      <w:pPr>
        <w:jc w:val="both"/>
        <w:rPr>
          <w:rFonts w:ascii="Verdana" w:hAnsi="Verdana"/>
          <w:sz w:val="18"/>
          <w:szCs w:val="18"/>
        </w:rPr>
      </w:pPr>
    </w:p>
    <w:p w14:paraId="29D4681A" w14:textId="7C05A458" w:rsidR="00EA2A76" w:rsidRDefault="00EA2A76" w:rsidP="002E34EA">
      <w:pPr>
        <w:jc w:val="both"/>
        <w:rPr>
          <w:rFonts w:ascii="Verdana" w:hAnsi="Verdana"/>
          <w:sz w:val="18"/>
          <w:szCs w:val="18"/>
        </w:rPr>
      </w:pPr>
      <w:r>
        <w:rPr>
          <w:rFonts w:ascii="Verdana" w:hAnsi="Verdana"/>
          <w:sz w:val="18"/>
          <w:szCs w:val="18"/>
        </w:rPr>
        <w:t>Originally blogs were focused almost entirely on written content, however as internet speeds have improved and the internet has matured, it’s become much more common to provide a mixture of content containing images and video.</w:t>
      </w:r>
      <w:r>
        <w:rPr>
          <w:rFonts w:ascii="Verdana" w:hAnsi="Verdana"/>
          <w:sz w:val="18"/>
          <w:szCs w:val="18"/>
        </w:rPr>
        <w:t xml:space="preserve"> A good blogging platform should be able to accept and store other forms of content (at least images) and display them as a part of the article that they are a part of. Other images may be included in more generalized areas such as a part of a navigation bar or set as a background to be used across the entire domain, which brings us to the next point.</w:t>
      </w:r>
    </w:p>
    <w:p w14:paraId="588F2960" w14:textId="77777777" w:rsidR="00050666" w:rsidRDefault="00050666" w:rsidP="002E34EA">
      <w:pPr>
        <w:jc w:val="both"/>
        <w:rPr>
          <w:rFonts w:ascii="Verdana" w:hAnsi="Verdana"/>
          <w:sz w:val="18"/>
          <w:szCs w:val="18"/>
        </w:rPr>
      </w:pPr>
    </w:p>
    <w:p w14:paraId="53951918" w14:textId="2279363B" w:rsidR="00050666" w:rsidRDefault="00050666" w:rsidP="002E34EA">
      <w:pPr>
        <w:jc w:val="both"/>
        <w:rPr>
          <w:rFonts w:ascii="Verdana" w:hAnsi="Verdana"/>
          <w:sz w:val="18"/>
          <w:szCs w:val="18"/>
        </w:rPr>
      </w:pPr>
      <w:r>
        <w:rPr>
          <w:rFonts w:ascii="Verdana" w:hAnsi="Verdana"/>
          <w:sz w:val="18"/>
          <w:szCs w:val="18"/>
        </w:rPr>
        <w:t>To make a blog a wholistic application rather</w:t>
      </w:r>
      <w:r w:rsidR="00EA2A76">
        <w:rPr>
          <w:rFonts w:ascii="Verdana" w:hAnsi="Verdana"/>
          <w:sz w:val="18"/>
          <w:szCs w:val="18"/>
        </w:rPr>
        <w:t xml:space="preserve"> than</w:t>
      </w:r>
      <w:r>
        <w:rPr>
          <w:rFonts w:ascii="Verdana" w:hAnsi="Verdana"/>
          <w:sz w:val="18"/>
          <w:szCs w:val="18"/>
        </w:rPr>
        <w:t xml:space="preserve"> a loose collection of articles by </w:t>
      </w:r>
      <w:r w:rsidR="00EA2A76">
        <w:rPr>
          <w:rFonts w:ascii="Verdana" w:hAnsi="Verdana"/>
          <w:sz w:val="18"/>
          <w:szCs w:val="18"/>
        </w:rPr>
        <w:t xml:space="preserve">one or </w:t>
      </w:r>
      <w:r>
        <w:rPr>
          <w:rFonts w:ascii="Verdana" w:hAnsi="Verdana"/>
          <w:sz w:val="18"/>
          <w:szCs w:val="18"/>
        </w:rPr>
        <w:t>m</w:t>
      </w:r>
      <w:r w:rsidR="00EA2A76">
        <w:rPr>
          <w:rFonts w:ascii="Verdana" w:hAnsi="Verdana"/>
          <w:sz w:val="18"/>
          <w:szCs w:val="18"/>
        </w:rPr>
        <w:t>ore</w:t>
      </w:r>
      <w:r>
        <w:rPr>
          <w:rFonts w:ascii="Verdana" w:hAnsi="Verdana"/>
          <w:sz w:val="18"/>
          <w:szCs w:val="18"/>
        </w:rPr>
        <w:t xml:space="preserve"> authors, it is desirable to organize the individual elements. The most basic form of organization is to give each user their space </w:t>
      </w:r>
      <w:r w:rsidR="00FE0DB3">
        <w:rPr>
          <w:rFonts w:ascii="Verdana" w:hAnsi="Verdana"/>
          <w:sz w:val="18"/>
          <w:szCs w:val="18"/>
        </w:rPr>
        <w:t xml:space="preserve">(domain) </w:t>
      </w:r>
      <w:r>
        <w:rPr>
          <w:rFonts w:ascii="Verdana" w:hAnsi="Verdana"/>
          <w:sz w:val="18"/>
          <w:szCs w:val="18"/>
        </w:rPr>
        <w:t>that they can use to manage their own articles</w:t>
      </w:r>
      <w:r w:rsidR="00FE0DB3">
        <w:rPr>
          <w:rFonts w:ascii="Verdana" w:hAnsi="Verdana"/>
          <w:sz w:val="18"/>
          <w:szCs w:val="18"/>
        </w:rPr>
        <w:t xml:space="preserve"> and provide a means for users to navigate to and through each other’s domains</w:t>
      </w:r>
      <w:r>
        <w:rPr>
          <w:rFonts w:ascii="Verdana" w:hAnsi="Verdana"/>
          <w:sz w:val="18"/>
          <w:szCs w:val="18"/>
        </w:rPr>
        <w:t xml:space="preserve">. </w:t>
      </w:r>
      <w:r w:rsidR="00EA2A76">
        <w:rPr>
          <w:rFonts w:ascii="Verdana" w:hAnsi="Verdana"/>
          <w:sz w:val="18"/>
          <w:szCs w:val="18"/>
        </w:rPr>
        <w:t>This could be done by allowing a user to register their own domain and simply install the blog application into it</w:t>
      </w:r>
      <w:r w:rsidR="007570AF">
        <w:rPr>
          <w:rFonts w:ascii="Verdana" w:hAnsi="Verdana"/>
          <w:sz w:val="18"/>
          <w:szCs w:val="18"/>
        </w:rPr>
        <w:t xml:space="preserve"> (WordPress)</w:t>
      </w:r>
      <w:r w:rsidR="00EA2A76">
        <w:rPr>
          <w:rFonts w:ascii="Verdana" w:hAnsi="Verdana"/>
          <w:sz w:val="18"/>
          <w:szCs w:val="18"/>
        </w:rPr>
        <w:t xml:space="preserve">, thus achieving a degree of separation from the rest of the internet. Alternatively, an organization can register a domain and then provide </w:t>
      </w:r>
      <w:r w:rsidR="007570AF">
        <w:rPr>
          <w:rFonts w:ascii="Verdana" w:hAnsi="Verdana"/>
          <w:sz w:val="18"/>
          <w:szCs w:val="18"/>
        </w:rPr>
        <w:t>sub</w:t>
      </w:r>
      <w:r w:rsidR="00EA2A76">
        <w:rPr>
          <w:rFonts w:ascii="Verdana" w:hAnsi="Verdana"/>
          <w:sz w:val="18"/>
          <w:szCs w:val="18"/>
        </w:rPr>
        <w:t>domains to their users who create their blogs in th</w:t>
      </w:r>
      <w:r w:rsidR="007570AF">
        <w:rPr>
          <w:rFonts w:ascii="Verdana" w:hAnsi="Verdana"/>
          <w:sz w:val="18"/>
          <w:szCs w:val="18"/>
        </w:rPr>
        <w:t>eir</w:t>
      </w:r>
      <w:r w:rsidR="00EA2A76">
        <w:rPr>
          <w:rFonts w:ascii="Verdana" w:hAnsi="Verdana"/>
          <w:sz w:val="18"/>
          <w:szCs w:val="18"/>
        </w:rPr>
        <w:t xml:space="preserve"> space (akin to </w:t>
      </w:r>
      <w:proofErr w:type="spellStart"/>
      <w:r w:rsidR="00EA2A76">
        <w:rPr>
          <w:rFonts w:ascii="Verdana" w:hAnsi="Verdana"/>
          <w:sz w:val="18"/>
          <w:szCs w:val="18"/>
        </w:rPr>
        <w:t>My</w:t>
      </w:r>
      <w:r w:rsidR="007570AF">
        <w:rPr>
          <w:rFonts w:ascii="Verdana" w:hAnsi="Verdana"/>
          <w:sz w:val="18"/>
          <w:szCs w:val="18"/>
        </w:rPr>
        <w:t>S</w:t>
      </w:r>
      <w:r w:rsidR="00EA2A76">
        <w:rPr>
          <w:rFonts w:ascii="Verdana" w:hAnsi="Verdana"/>
          <w:sz w:val="18"/>
          <w:szCs w:val="18"/>
        </w:rPr>
        <w:t>pace</w:t>
      </w:r>
      <w:proofErr w:type="spellEnd"/>
      <w:r w:rsidR="00EA2A76">
        <w:rPr>
          <w:rFonts w:ascii="Verdana" w:hAnsi="Verdana"/>
          <w:sz w:val="18"/>
          <w:szCs w:val="18"/>
        </w:rPr>
        <w:t xml:space="preserve"> or </w:t>
      </w:r>
      <w:proofErr w:type="spellStart"/>
      <w:r w:rsidR="0024793E">
        <w:rPr>
          <w:rFonts w:ascii="Verdana" w:hAnsi="Verdana"/>
          <w:sz w:val="18"/>
          <w:szCs w:val="18"/>
        </w:rPr>
        <w:t>Youtube</w:t>
      </w:r>
      <w:proofErr w:type="spellEnd"/>
      <w:r w:rsidR="00EA2A76">
        <w:rPr>
          <w:rFonts w:ascii="Verdana" w:hAnsi="Verdana"/>
          <w:sz w:val="18"/>
          <w:szCs w:val="18"/>
        </w:rPr>
        <w:t xml:space="preserve">). </w:t>
      </w:r>
      <w:r w:rsidR="007570AF">
        <w:rPr>
          <w:rFonts w:ascii="Verdana" w:hAnsi="Verdana"/>
          <w:sz w:val="18"/>
          <w:szCs w:val="18"/>
        </w:rPr>
        <w:t>Either way, t</w:t>
      </w:r>
      <w:r w:rsidR="00FE0DB3">
        <w:rPr>
          <w:rFonts w:ascii="Verdana" w:hAnsi="Verdana"/>
          <w:sz w:val="18"/>
          <w:szCs w:val="18"/>
        </w:rPr>
        <w:t xml:space="preserve">his also opens the possibility for higher level blog customizations. One of the aspects of blogs that make them popular is the high degree of control that an owner can have in managing the look, feel, and navigation of their own space. </w:t>
      </w:r>
      <w:r w:rsidR="007570AF">
        <w:rPr>
          <w:rFonts w:ascii="Verdana" w:hAnsi="Verdana"/>
          <w:sz w:val="18"/>
          <w:szCs w:val="18"/>
        </w:rPr>
        <w:t>WordPress</w:t>
      </w:r>
      <w:r w:rsidR="00CE56F3">
        <w:rPr>
          <w:rFonts w:ascii="Verdana" w:hAnsi="Verdana"/>
          <w:sz w:val="18"/>
          <w:szCs w:val="18"/>
        </w:rPr>
        <w:t xml:space="preserve"> is an excellent example of this with their </w:t>
      </w:r>
      <w:r w:rsidR="007570AF">
        <w:rPr>
          <w:rFonts w:ascii="Verdana" w:hAnsi="Verdana"/>
          <w:sz w:val="18"/>
          <w:szCs w:val="18"/>
        </w:rPr>
        <w:t xml:space="preserve">large body of </w:t>
      </w:r>
      <w:r w:rsidR="00CE56F3">
        <w:rPr>
          <w:rFonts w:ascii="Verdana" w:hAnsi="Verdana"/>
          <w:sz w:val="18"/>
          <w:szCs w:val="18"/>
        </w:rPr>
        <w:t>themes and templates. Themes are used to give the whole domain a consistent appearance and are great for setting a blog apart from others and making it recognizable at a glance. Templates are used for individual pages and organize the content on that page to meet the needs for that specific article.</w:t>
      </w:r>
      <w:r w:rsidR="00FE0DB3">
        <w:rPr>
          <w:rFonts w:ascii="Verdana" w:hAnsi="Verdana"/>
          <w:sz w:val="18"/>
          <w:szCs w:val="18"/>
        </w:rPr>
        <w:t xml:space="preserve"> </w:t>
      </w:r>
      <w:r w:rsidR="0046065B">
        <w:rPr>
          <w:rFonts w:ascii="Verdana" w:hAnsi="Verdana"/>
          <w:sz w:val="18"/>
          <w:szCs w:val="18"/>
        </w:rPr>
        <w:t xml:space="preserve">One common theme that many people easily recognize because it is prevalent in many applications is </w:t>
      </w:r>
      <w:proofErr w:type="spellStart"/>
      <w:r w:rsidR="0046065B">
        <w:rPr>
          <w:rFonts w:ascii="Verdana" w:hAnsi="Verdana"/>
          <w:sz w:val="18"/>
          <w:szCs w:val="18"/>
        </w:rPr>
        <w:t>darkmode</w:t>
      </w:r>
      <w:proofErr w:type="spellEnd"/>
      <w:r w:rsidR="0046065B">
        <w:rPr>
          <w:rFonts w:ascii="Verdana" w:hAnsi="Verdana"/>
          <w:sz w:val="18"/>
          <w:szCs w:val="18"/>
        </w:rPr>
        <w:t xml:space="preserve">. As its name suggests, this theme changes the color scheme of its application to contain many more darker colors  (usually black) in the background and makes the writing appear white. This has the effect of improving readability with lower ambient light and reduces eye strain. </w:t>
      </w:r>
    </w:p>
    <w:p w14:paraId="33BED6D0" w14:textId="77777777" w:rsidR="007570AF" w:rsidRDefault="007570AF" w:rsidP="002E34EA">
      <w:pPr>
        <w:jc w:val="both"/>
        <w:rPr>
          <w:rFonts w:ascii="Verdana" w:hAnsi="Verdana"/>
          <w:sz w:val="18"/>
          <w:szCs w:val="18"/>
        </w:rPr>
      </w:pPr>
    </w:p>
    <w:p w14:paraId="2F72F1B3" w14:textId="4ABE5D54" w:rsidR="007570AF" w:rsidRDefault="007570AF" w:rsidP="002E34EA">
      <w:pPr>
        <w:jc w:val="both"/>
        <w:rPr>
          <w:rFonts w:ascii="Verdana" w:hAnsi="Verdana"/>
          <w:sz w:val="18"/>
          <w:szCs w:val="18"/>
        </w:rPr>
      </w:pPr>
      <w:r>
        <w:rPr>
          <w:rFonts w:ascii="Verdana" w:hAnsi="Verdana"/>
          <w:sz w:val="18"/>
          <w:szCs w:val="18"/>
        </w:rPr>
        <w:t>So, to summarize the key points for making an effective blogging application:</w:t>
      </w:r>
    </w:p>
    <w:p w14:paraId="74332CC4" w14:textId="77777777" w:rsidR="007570AF" w:rsidRDefault="007570AF" w:rsidP="002E34EA">
      <w:pPr>
        <w:jc w:val="both"/>
        <w:rPr>
          <w:rFonts w:ascii="Verdana" w:hAnsi="Verdana"/>
          <w:sz w:val="18"/>
          <w:szCs w:val="18"/>
        </w:rPr>
      </w:pPr>
    </w:p>
    <w:p w14:paraId="1A8C7ECF" w14:textId="7C800940" w:rsid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Individual articles should be distinct from each other.</w:t>
      </w:r>
    </w:p>
    <w:p w14:paraId="4911B519" w14:textId="7526C5D1" w:rsid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Articles should be capable of displaying a variety of content including text, and images.</w:t>
      </w:r>
    </w:p>
    <w:p w14:paraId="2CD2153C" w14:textId="23C86A07" w:rsid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Navigation within a blog should be provided and optionally navigation to other blogs may be provided depending on the scope of the application.</w:t>
      </w:r>
    </w:p>
    <w:p w14:paraId="23563BF5" w14:textId="5A21D4A2" w:rsidR="007570AF" w:rsidRPr="007570AF" w:rsidRDefault="007570AF" w:rsidP="007570AF">
      <w:pPr>
        <w:pStyle w:val="ListParagraph"/>
        <w:numPr>
          <w:ilvl w:val="0"/>
          <w:numId w:val="17"/>
        </w:numPr>
        <w:jc w:val="both"/>
        <w:rPr>
          <w:rFonts w:ascii="Verdana" w:hAnsi="Verdana"/>
          <w:sz w:val="18"/>
          <w:szCs w:val="18"/>
        </w:rPr>
      </w:pPr>
      <w:r>
        <w:rPr>
          <w:rFonts w:ascii="Verdana" w:hAnsi="Verdana"/>
          <w:sz w:val="18"/>
          <w:szCs w:val="18"/>
        </w:rPr>
        <w:t>The blog should be customizable, either through themes and templates or with finer tuned settings options</w:t>
      </w:r>
      <w:r w:rsidR="0024793E">
        <w:rPr>
          <w:rFonts w:ascii="Verdana" w:hAnsi="Verdana"/>
          <w:sz w:val="18"/>
          <w:szCs w:val="18"/>
        </w:rPr>
        <w:t xml:space="preserve"> that allow greater control over individual elements</w:t>
      </w:r>
      <w:r>
        <w:rPr>
          <w:rFonts w:ascii="Verdana" w:hAnsi="Verdana"/>
          <w:sz w:val="18"/>
          <w:szCs w:val="18"/>
        </w:rPr>
        <w:t>.</w:t>
      </w:r>
    </w:p>
    <w:p w14:paraId="090B0749" w14:textId="77777777" w:rsidR="004B5EBC" w:rsidRDefault="004B5EBC" w:rsidP="00A46EF9">
      <w:pPr>
        <w:rPr>
          <w:rFonts w:ascii="Verdana" w:hAnsi="Verdana"/>
          <w:b/>
          <w:bCs/>
          <w:sz w:val="18"/>
          <w:szCs w:val="18"/>
        </w:rPr>
      </w:pPr>
    </w:p>
    <w:p w14:paraId="0E334CD4" w14:textId="664675FF" w:rsidR="00B04B0A" w:rsidRPr="00614DD6" w:rsidRDefault="00C25A93" w:rsidP="00483880">
      <w:pPr>
        <w:pStyle w:val="ListParagraph"/>
        <w:numPr>
          <w:ilvl w:val="0"/>
          <w:numId w:val="11"/>
        </w:numPr>
        <w:jc w:val="center"/>
        <w:rPr>
          <w:rFonts w:ascii="Verdana" w:hAnsi="Verdana"/>
          <w:b/>
          <w:bCs/>
          <w:sz w:val="18"/>
          <w:szCs w:val="18"/>
        </w:rPr>
      </w:pPr>
      <w:r w:rsidRPr="00614DD6">
        <w:rPr>
          <w:rFonts w:ascii="Verdana" w:hAnsi="Verdana"/>
          <w:b/>
          <w:bCs/>
          <w:sz w:val="18"/>
          <w:szCs w:val="18"/>
        </w:rPr>
        <w:t>DEVELOPMENT</w:t>
      </w:r>
    </w:p>
    <w:p w14:paraId="61170A39" w14:textId="77777777" w:rsidR="00B04B0A" w:rsidRDefault="00B04B0A" w:rsidP="00B04B0A">
      <w:pPr>
        <w:jc w:val="center"/>
        <w:rPr>
          <w:rFonts w:ascii="Verdana" w:hAnsi="Verdana"/>
          <w:b/>
          <w:bCs/>
          <w:sz w:val="18"/>
          <w:szCs w:val="18"/>
        </w:rPr>
      </w:pPr>
    </w:p>
    <w:p w14:paraId="4D2A5C59" w14:textId="3030688B" w:rsidR="00FB21DB" w:rsidRDefault="00FB21DB" w:rsidP="1CFD7AB7">
      <w:pPr>
        <w:jc w:val="both"/>
        <w:rPr>
          <w:rFonts w:ascii="Verdana" w:hAnsi="Verdana"/>
          <w:sz w:val="18"/>
          <w:szCs w:val="18"/>
        </w:rPr>
      </w:pPr>
      <w:r>
        <w:rPr>
          <w:rFonts w:ascii="Verdana" w:hAnsi="Verdana"/>
          <w:sz w:val="18"/>
          <w:szCs w:val="18"/>
        </w:rPr>
        <w:t xml:space="preserve">The entirety of the front end of this project was written using React. In order to meet the goals of the project in a clear and navigable manner, it was decided that several routes would be needed and they would be managed by a </w:t>
      </w:r>
      <w:proofErr w:type="spellStart"/>
      <w:r>
        <w:rPr>
          <w:rFonts w:ascii="Verdana" w:hAnsi="Verdana"/>
          <w:sz w:val="18"/>
          <w:szCs w:val="18"/>
        </w:rPr>
        <w:t>BrowserRouter</w:t>
      </w:r>
      <w:proofErr w:type="spellEnd"/>
      <w:r>
        <w:rPr>
          <w:rFonts w:ascii="Verdana" w:hAnsi="Verdana"/>
          <w:sz w:val="18"/>
          <w:szCs w:val="18"/>
        </w:rPr>
        <w:t xml:space="preserve"> component. Individual routes were provided for the home page, the timeline page, the add posts page, and the settings page. In </w:t>
      </w:r>
      <w:r w:rsidR="009B3855">
        <w:rPr>
          <w:rFonts w:ascii="Verdana" w:hAnsi="Verdana"/>
          <w:sz w:val="18"/>
          <w:szCs w:val="18"/>
        </w:rPr>
        <w:t>addition,</w:t>
      </w:r>
      <w:r>
        <w:rPr>
          <w:rFonts w:ascii="Verdana" w:hAnsi="Verdana"/>
          <w:sz w:val="18"/>
          <w:szCs w:val="18"/>
        </w:rPr>
        <w:t xml:space="preserve"> the edit post page is set as a child of the timeline page and its route is determined using URL parameters that pass the id number of the post.</w:t>
      </w:r>
      <w:r w:rsidR="009B3855">
        <w:rPr>
          <w:rFonts w:ascii="Verdana" w:hAnsi="Verdana"/>
          <w:sz w:val="18"/>
          <w:szCs w:val="18"/>
        </w:rPr>
        <w:t xml:space="preserve"> </w:t>
      </w:r>
      <w:r>
        <w:rPr>
          <w:rFonts w:ascii="Verdana" w:hAnsi="Verdana"/>
          <w:sz w:val="18"/>
          <w:szCs w:val="18"/>
        </w:rPr>
        <w:t xml:space="preserve">The home page is simply a splash page for the domain, and serves as a redirect location in case another portion of the code </w:t>
      </w:r>
      <w:r w:rsidR="009B3855">
        <w:rPr>
          <w:rFonts w:ascii="Verdana" w:hAnsi="Verdana"/>
          <w:sz w:val="18"/>
          <w:szCs w:val="18"/>
        </w:rPr>
        <w:t>fails</w:t>
      </w:r>
      <w:r>
        <w:rPr>
          <w:rFonts w:ascii="Verdana" w:hAnsi="Verdana"/>
          <w:sz w:val="18"/>
          <w:szCs w:val="18"/>
        </w:rPr>
        <w:t xml:space="preserve"> for some reason.</w:t>
      </w:r>
    </w:p>
    <w:p w14:paraId="15042765" w14:textId="77777777" w:rsidR="00FB21DB" w:rsidRDefault="00FB21DB" w:rsidP="1CFD7AB7">
      <w:pPr>
        <w:jc w:val="both"/>
        <w:rPr>
          <w:rFonts w:ascii="Verdana" w:hAnsi="Verdana"/>
          <w:sz w:val="18"/>
          <w:szCs w:val="18"/>
        </w:rPr>
      </w:pPr>
    </w:p>
    <w:p w14:paraId="6DDE375F" w14:textId="774E1BBC" w:rsidR="00FB21DB" w:rsidRDefault="00FB21DB" w:rsidP="1CFD7AB7">
      <w:pPr>
        <w:jc w:val="both"/>
        <w:rPr>
          <w:rFonts w:ascii="Verdana" w:hAnsi="Verdana"/>
          <w:sz w:val="18"/>
          <w:szCs w:val="18"/>
        </w:rPr>
      </w:pPr>
      <w:r>
        <w:rPr>
          <w:rFonts w:ascii="Verdana" w:hAnsi="Verdana"/>
          <w:sz w:val="18"/>
          <w:szCs w:val="18"/>
        </w:rPr>
        <w:t xml:space="preserve">The </w:t>
      </w:r>
      <w:r w:rsidR="009B3855">
        <w:rPr>
          <w:rFonts w:ascii="Verdana" w:hAnsi="Verdana"/>
          <w:sz w:val="18"/>
          <w:szCs w:val="18"/>
        </w:rPr>
        <w:t>Add Posts</w:t>
      </w:r>
      <w:r>
        <w:rPr>
          <w:rFonts w:ascii="Verdana" w:hAnsi="Verdana"/>
          <w:sz w:val="18"/>
          <w:szCs w:val="18"/>
        </w:rPr>
        <w:t xml:space="preserve"> page is where </w:t>
      </w:r>
      <w:r w:rsidR="009B3855">
        <w:rPr>
          <w:rFonts w:ascii="Verdana" w:hAnsi="Verdana"/>
          <w:sz w:val="18"/>
          <w:szCs w:val="18"/>
        </w:rPr>
        <w:t>the author can create new posts (articles), giving them a title and the desired written and image content. The exact format of the text is preserved using</w:t>
      </w:r>
      <w:r w:rsidR="00407FAF">
        <w:rPr>
          <w:rFonts w:ascii="Verdana" w:hAnsi="Verdana"/>
          <w:sz w:val="18"/>
          <w:szCs w:val="18"/>
        </w:rPr>
        <w:t xml:space="preserve"> a &lt;</w:t>
      </w:r>
      <w:proofErr w:type="spellStart"/>
      <w:r w:rsidR="00407FAF">
        <w:rPr>
          <w:rFonts w:ascii="Verdana" w:hAnsi="Verdana"/>
          <w:sz w:val="18"/>
          <w:szCs w:val="18"/>
        </w:rPr>
        <w:t>textarea</w:t>
      </w:r>
      <w:proofErr w:type="spellEnd"/>
      <w:r w:rsidR="00407FAF">
        <w:rPr>
          <w:rFonts w:ascii="Verdana" w:hAnsi="Verdana"/>
          <w:sz w:val="18"/>
          <w:szCs w:val="18"/>
        </w:rPr>
        <w:t>&gt; component during creation and</w:t>
      </w:r>
      <w:r w:rsidR="009B3855">
        <w:rPr>
          <w:rFonts w:ascii="Verdana" w:hAnsi="Verdana"/>
          <w:sz w:val="18"/>
          <w:szCs w:val="18"/>
        </w:rPr>
        <w:t xml:space="preserve"> the style setting: whitespace: pre-wrap</w:t>
      </w:r>
      <w:r w:rsidR="00407FAF">
        <w:rPr>
          <w:rFonts w:ascii="Verdana" w:hAnsi="Verdana"/>
          <w:sz w:val="18"/>
          <w:szCs w:val="18"/>
        </w:rPr>
        <w:t xml:space="preserve"> at rendering time. This</w:t>
      </w:r>
      <w:r w:rsidR="009B3855">
        <w:rPr>
          <w:rFonts w:ascii="Verdana" w:hAnsi="Verdana"/>
          <w:sz w:val="18"/>
          <w:szCs w:val="18"/>
        </w:rPr>
        <w:t xml:space="preserve"> allow</w:t>
      </w:r>
      <w:r w:rsidR="00407FAF">
        <w:rPr>
          <w:rFonts w:ascii="Verdana" w:hAnsi="Verdana"/>
          <w:sz w:val="18"/>
          <w:szCs w:val="18"/>
        </w:rPr>
        <w:t>s</w:t>
      </w:r>
      <w:r w:rsidR="009B3855">
        <w:rPr>
          <w:rFonts w:ascii="Verdana" w:hAnsi="Verdana"/>
          <w:sz w:val="18"/>
          <w:szCs w:val="18"/>
        </w:rPr>
        <w:t xml:space="preserve"> the author to have full control over the formatting of their written content. After a post is created, it is added to the full list of posts for that user and displayed on the timeline page.</w:t>
      </w:r>
    </w:p>
    <w:p w14:paraId="0F4B1D37" w14:textId="77777777" w:rsidR="009B3855" w:rsidRDefault="009B3855" w:rsidP="1CFD7AB7">
      <w:pPr>
        <w:jc w:val="both"/>
        <w:rPr>
          <w:rFonts w:ascii="Verdana" w:hAnsi="Verdana"/>
          <w:sz w:val="18"/>
          <w:szCs w:val="18"/>
        </w:rPr>
      </w:pPr>
    </w:p>
    <w:p w14:paraId="29FEE85B" w14:textId="1F64CBDA" w:rsidR="009B3855" w:rsidRDefault="009B3855" w:rsidP="1CFD7AB7">
      <w:pPr>
        <w:jc w:val="both"/>
        <w:rPr>
          <w:rFonts w:ascii="Verdana" w:hAnsi="Verdana"/>
          <w:sz w:val="18"/>
          <w:szCs w:val="18"/>
        </w:rPr>
      </w:pPr>
      <w:r>
        <w:rPr>
          <w:rFonts w:ascii="Verdana" w:hAnsi="Verdana"/>
          <w:sz w:val="18"/>
          <w:szCs w:val="18"/>
        </w:rPr>
        <w:t xml:space="preserve">Posts are a separate component that contain the formatting for their content. They are rendered on the timeline page in </w:t>
      </w:r>
      <w:r w:rsidR="00407FAF">
        <w:rPr>
          <w:rFonts w:ascii="Verdana" w:hAnsi="Verdana"/>
          <w:sz w:val="18"/>
          <w:szCs w:val="18"/>
        </w:rPr>
        <w:t>order and</w:t>
      </w:r>
      <w:r>
        <w:rPr>
          <w:rFonts w:ascii="Verdana" w:hAnsi="Verdana"/>
          <w:sz w:val="18"/>
          <w:szCs w:val="18"/>
        </w:rPr>
        <w:t xml:space="preserve"> contain several functions of their own. Each post has </w:t>
      </w:r>
      <w:r w:rsidR="00407FAF">
        <w:rPr>
          <w:rFonts w:ascii="Verdana" w:hAnsi="Verdana"/>
          <w:sz w:val="18"/>
          <w:szCs w:val="18"/>
        </w:rPr>
        <w:t>a button for deleting and editing. If the delete button is pressed a confirmation window pops up and requests confirmation before removing the post from the storage. The edit button redirects the author to the edit post page where the existing content is autoloaded into the fields. The interface is very similar to the add posts page, although there is an additional cancel button, which simply ignores any pending changes and returns the author to the timeline page.</w:t>
      </w:r>
    </w:p>
    <w:p w14:paraId="00976F78" w14:textId="77777777" w:rsidR="002E34EA" w:rsidRDefault="002E34EA" w:rsidP="1CFD7AB7">
      <w:pPr>
        <w:jc w:val="both"/>
        <w:rPr>
          <w:rFonts w:ascii="Verdana" w:hAnsi="Verdana"/>
          <w:sz w:val="18"/>
          <w:szCs w:val="18"/>
        </w:rPr>
      </w:pPr>
    </w:p>
    <w:p w14:paraId="2427D7FD" w14:textId="25812998" w:rsidR="004E328D" w:rsidRDefault="00407FAF" w:rsidP="1CFD7AB7">
      <w:pPr>
        <w:jc w:val="both"/>
        <w:rPr>
          <w:rFonts w:ascii="Verdana" w:hAnsi="Verdana"/>
          <w:sz w:val="18"/>
          <w:szCs w:val="18"/>
        </w:rPr>
      </w:pPr>
      <w:r>
        <w:rPr>
          <w:rFonts w:ascii="Verdana" w:hAnsi="Verdana"/>
          <w:sz w:val="18"/>
          <w:szCs w:val="18"/>
        </w:rPr>
        <w:lastRenderedPageBreak/>
        <w:t xml:space="preserve">The settings page is where the author can control some aspects of their blog’s appearance. Some colors for the background and navigation bar can be manipulated to change the look and feel of the blog as a whole. </w:t>
      </w:r>
      <w:r w:rsidR="004E328D">
        <w:rPr>
          <w:rFonts w:ascii="Verdana" w:hAnsi="Verdana"/>
          <w:sz w:val="18"/>
          <w:szCs w:val="18"/>
        </w:rPr>
        <w:t>This is done using high level variables declared in the .</w:t>
      </w:r>
      <w:proofErr w:type="spellStart"/>
      <w:r w:rsidR="004E328D">
        <w:rPr>
          <w:rFonts w:ascii="Verdana" w:hAnsi="Verdana"/>
          <w:sz w:val="18"/>
          <w:szCs w:val="18"/>
        </w:rPr>
        <w:t>css</w:t>
      </w:r>
      <w:proofErr w:type="spellEnd"/>
      <w:r w:rsidR="004E328D">
        <w:rPr>
          <w:rFonts w:ascii="Verdana" w:hAnsi="Verdana"/>
          <w:sz w:val="18"/>
          <w:szCs w:val="18"/>
        </w:rPr>
        <w:t xml:space="preserve"> files and are used throughout the styling to make a consistent color scheme. On the React side the </w:t>
      </w:r>
      <w:proofErr w:type="spellStart"/>
      <w:r w:rsidR="004E328D">
        <w:rPr>
          <w:rFonts w:ascii="Verdana" w:hAnsi="Verdana"/>
          <w:sz w:val="18"/>
          <w:szCs w:val="18"/>
        </w:rPr>
        <w:t>useEffect</w:t>
      </w:r>
      <w:proofErr w:type="spellEnd"/>
      <w:r w:rsidR="004E328D">
        <w:rPr>
          <w:rFonts w:ascii="Verdana" w:hAnsi="Verdana"/>
          <w:sz w:val="18"/>
          <w:szCs w:val="18"/>
        </w:rPr>
        <w:t>() hook allows these settings to update the .</w:t>
      </w:r>
      <w:proofErr w:type="spellStart"/>
      <w:r w:rsidR="004E328D">
        <w:rPr>
          <w:rFonts w:ascii="Verdana" w:hAnsi="Verdana"/>
          <w:sz w:val="18"/>
          <w:szCs w:val="18"/>
        </w:rPr>
        <w:t>css</w:t>
      </w:r>
      <w:proofErr w:type="spellEnd"/>
      <w:r w:rsidR="004E328D">
        <w:rPr>
          <w:rFonts w:ascii="Verdana" w:hAnsi="Verdana"/>
          <w:sz w:val="18"/>
          <w:szCs w:val="18"/>
        </w:rPr>
        <w:t xml:space="preserve"> variables in real time. </w:t>
      </w:r>
    </w:p>
    <w:p w14:paraId="366D9886" w14:textId="77777777" w:rsidR="004E328D" w:rsidRDefault="004E328D" w:rsidP="1CFD7AB7">
      <w:pPr>
        <w:jc w:val="both"/>
        <w:rPr>
          <w:rFonts w:ascii="Verdana" w:hAnsi="Verdana"/>
          <w:sz w:val="18"/>
          <w:szCs w:val="18"/>
        </w:rPr>
      </w:pPr>
    </w:p>
    <w:p w14:paraId="1702A9FC" w14:textId="2795BC82" w:rsidR="002E34EA" w:rsidRDefault="00407FAF" w:rsidP="1CFD7AB7">
      <w:pPr>
        <w:jc w:val="both"/>
        <w:rPr>
          <w:rFonts w:ascii="Verdana" w:hAnsi="Verdana"/>
          <w:sz w:val="18"/>
          <w:szCs w:val="18"/>
        </w:rPr>
      </w:pPr>
      <w:r>
        <w:rPr>
          <w:rFonts w:ascii="Verdana" w:hAnsi="Verdana"/>
          <w:sz w:val="18"/>
          <w:szCs w:val="18"/>
        </w:rPr>
        <w:t>The navigation bar is provided through the use of a &lt;</w:t>
      </w:r>
      <w:proofErr w:type="spellStart"/>
      <w:r>
        <w:rPr>
          <w:rFonts w:ascii="Verdana" w:hAnsi="Verdana"/>
          <w:sz w:val="18"/>
          <w:szCs w:val="18"/>
        </w:rPr>
        <w:t>NavLink</w:t>
      </w:r>
      <w:proofErr w:type="spellEnd"/>
      <w:r>
        <w:rPr>
          <w:rFonts w:ascii="Verdana" w:hAnsi="Verdana"/>
          <w:sz w:val="18"/>
          <w:szCs w:val="18"/>
        </w:rPr>
        <w:t xml:space="preserve">&gt; component and </w:t>
      </w:r>
      <w:r w:rsidR="001D43AC">
        <w:rPr>
          <w:rFonts w:ascii="Verdana" w:hAnsi="Verdana"/>
          <w:sz w:val="18"/>
          <w:szCs w:val="18"/>
        </w:rPr>
        <w:t>is available</w:t>
      </w:r>
      <w:r>
        <w:rPr>
          <w:rFonts w:ascii="Verdana" w:hAnsi="Verdana"/>
          <w:sz w:val="18"/>
          <w:szCs w:val="18"/>
        </w:rPr>
        <w:t xml:space="preserve"> on every page in the blog. It allows easy access to all of the high level domain paths such as the home</w:t>
      </w:r>
      <w:r w:rsidR="001D43AC">
        <w:rPr>
          <w:rFonts w:ascii="Verdana" w:hAnsi="Verdana"/>
          <w:sz w:val="18"/>
          <w:szCs w:val="18"/>
        </w:rPr>
        <w:t>, timeline, add posts, and settings pages.</w:t>
      </w:r>
    </w:p>
    <w:p w14:paraId="31258674" w14:textId="77777777" w:rsidR="004E328D" w:rsidRDefault="004E328D" w:rsidP="1CFD7AB7">
      <w:pPr>
        <w:jc w:val="both"/>
        <w:rPr>
          <w:rFonts w:ascii="Verdana" w:hAnsi="Verdana"/>
          <w:sz w:val="18"/>
          <w:szCs w:val="18"/>
        </w:rPr>
      </w:pPr>
    </w:p>
    <w:p w14:paraId="279CD1DF" w14:textId="6774B2B7" w:rsidR="004E328D" w:rsidRPr="004E328D" w:rsidRDefault="004E328D" w:rsidP="004E328D">
      <w:pPr>
        <w:pStyle w:val="ListParagraph"/>
        <w:numPr>
          <w:ilvl w:val="0"/>
          <w:numId w:val="16"/>
        </w:numPr>
        <w:jc w:val="both"/>
        <w:rPr>
          <w:rFonts w:ascii="Verdana" w:hAnsi="Verdana"/>
          <w:sz w:val="18"/>
          <w:szCs w:val="18"/>
        </w:rPr>
      </w:pPr>
      <w:r>
        <w:rPr>
          <w:rFonts w:ascii="Verdana" w:hAnsi="Verdana"/>
          <w:sz w:val="18"/>
          <w:szCs w:val="18"/>
        </w:rPr>
        <w:t>Creating and managing the backend and communicating with the backend to be implemented in further versions.</w:t>
      </w:r>
    </w:p>
    <w:p w14:paraId="7599F324" w14:textId="77777777" w:rsidR="00B04B0A" w:rsidRDefault="00B04B0A" w:rsidP="00A46EF9">
      <w:pPr>
        <w:jc w:val="both"/>
        <w:rPr>
          <w:rFonts w:ascii="Verdana" w:hAnsi="Verdana"/>
          <w:b/>
          <w:sz w:val="18"/>
          <w:szCs w:val="18"/>
        </w:rPr>
      </w:pPr>
    </w:p>
    <w:p w14:paraId="2E119295" w14:textId="3D00FC1B" w:rsidR="00B04B0A" w:rsidRPr="00614DD6" w:rsidRDefault="00B04B0A" w:rsidP="00483880">
      <w:pPr>
        <w:pStyle w:val="ListParagraph"/>
        <w:numPr>
          <w:ilvl w:val="0"/>
          <w:numId w:val="11"/>
        </w:numPr>
        <w:jc w:val="center"/>
        <w:rPr>
          <w:rFonts w:ascii="Verdana" w:hAnsi="Verdana"/>
          <w:b/>
          <w:sz w:val="18"/>
          <w:szCs w:val="18"/>
        </w:rPr>
      </w:pPr>
      <w:r w:rsidRPr="00614DD6">
        <w:rPr>
          <w:rFonts w:ascii="Verdana" w:hAnsi="Verdana"/>
          <w:b/>
          <w:sz w:val="18"/>
          <w:szCs w:val="18"/>
        </w:rPr>
        <w:t>C</w:t>
      </w:r>
      <w:r w:rsidRPr="00614DD6">
        <w:rPr>
          <w:rFonts w:ascii="Verdana" w:hAnsi="Verdana"/>
          <w:b/>
          <w:bCs/>
          <w:sz w:val="18"/>
          <w:szCs w:val="18"/>
        </w:rPr>
        <w:t>ONCLUSIONS</w:t>
      </w:r>
    </w:p>
    <w:p w14:paraId="7331242F" w14:textId="77777777" w:rsidR="00B04B0A" w:rsidRDefault="00B04B0A" w:rsidP="00B04B0A">
      <w:pPr>
        <w:jc w:val="both"/>
        <w:rPr>
          <w:rFonts w:ascii="Verdana" w:hAnsi="Verdana"/>
          <w:sz w:val="18"/>
          <w:szCs w:val="18"/>
        </w:rPr>
      </w:pPr>
    </w:p>
    <w:p w14:paraId="3E65F486" w14:textId="49B4A3A0" w:rsidR="005E7802" w:rsidRDefault="00B04B0A" w:rsidP="00B04B0A">
      <w:pPr>
        <w:jc w:val="both"/>
        <w:rPr>
          <w:rFonts w:ascii="Verdana" w:hAnsi="Verdana"/>
          <w:sz w:val="18"/>
          <w:szCs w:val="18"/>
        </w:rPr>
      </w:pPr>
      <w:r>
        <w:rPr>
          <w:rFonts w:ascii="Verdana" w:hAnsi="Verdana"/>
          <w:sz w:val="18"/>
          <w:szCs w:val="18"/>
        </w:rPr>
        <w:t>To be published.</w:t>
      </w:r>
    </w:p>
    <w:p w14:paraId="701F2FBB" w14:textId="77777777" w:rsidR="005E7802" w:rsidRDefault="005E7802" w:rsidP="00B04B0A">
      <w:pPr>
        <w:jc w:val="both"/>
        <w:rPr>
          <w:rFonts w:ascii="Verdana" w:hAnsi="Verdana"/>
          <w:sz w:val="18"/>
          <w:szCs w:val="18"/>
        </w:rPr>
      </w:pPr>
    </w:p>
    <w:p w14:paraId="6CA6A035" w14:textId="657DD49A" w:rsidR="005E7802" w:rsidRPr="005E7802" w:rsidRDefault="005E7802" w:rsidP="005E7802">
      <w:pPr>
        <w:pStyle w:val="ListParagraph"/>
        <w:numPr>
          <w:ilvl w:val="0"/>
          <w:numId w:val="11"/>
        </w:numPr>
        <w:jc w:val="center"/>
        <w:rPr>
          <w:rFonts w:ascii="Verdana" w:hAnsi="Verdana"/>
          <w:b/>
          <w:sz w:val="18"/>
          <w:szCs w:val="18"/>
        </w:rPr>
      </w:pPr>
      <w:r w:rsidRPr="005E7802">
        <w:rPr>
          <w:rFonts w:ascii="Verdana" w:hAnsi="Verdana"/>
          <w:b/>
          <w:sz w:val="18"/>
          <w:szCs w:val="18"/>
        </w:rPr>
        <w:t>REFERENCES</w:t>
      </w:r>
    </w:p>
    <w:p w14:paraId="4F5D137B" w14:textId="77777777" w:rsidR="005E7802" w:rsidRDefault="005E7802" w:rsidP="005E7802">
      <w:pPr>
        <w:jc w:val="both"/>
        <w:rPr>
          <w:rFonts w:ascii="Verdana" w:hAnsi="Verdana"/>
          <w:sz w:val="18"/>
          <w:szCs w:val="18"/>
        </w:rPr>
      </w:pPr>
    </w:p>
    <w:p w14:paraId="61DBFCDF" w14:textId="259A0839" w:rsidR="005E7802" w:rsidRPr="005E7802" w:rsidRDefault="00CD0B0A" w:rsidP="00CD0B0A">
      <w:pPr>
        <w:spacing w:before="240"/>
        <w:ind w:left="360" w:hanging="360"/>
        <w:rPr>
          <w:rFonts w:ascii="Verdana" w:hAnsi="Verdana"/>
          <w:sz w:val="18"/>
          <w:szCs w:val="18"/>
        </w:rPr>
      </w:pPr>
      <w:r>
        <w:rPr>
          <w:rFonts w:ascii="Verdana" w:hAnsi="Verdana"/>
          <w:sz w:val="18"/>
          <w:szCs w:val="18"/>
        </w:rPr>
        <w:t>Gunn</w:t>
      </w:r>
      <w:r>
        <w:rPr>
          <w:rFonts w:ascii="Verdana" w:hAnsi="Verdana"/>
          <w:sz w:val="18"/>
          <w:szCs w:val="18"/>
        </w:rPr>
        <w:t xml:space="preserve"> D</w:t>
      </w:r>
      <w:r w:rsidR="005E7802" w:rsidRPr="005E7802">
        <w:rPr>
          <w:rFonts w:ascii="Verdana" w:hAnsi="Verdana"/>
          <w:sz w:val="18"/>
          <w:szCs w:val="18"/>
        </w:rPr>
        <w:t>. (202</w:t>
      </w:r>
      <w:r w:rsidR="004E328D">
        <w:rPr>
          <w:rFonts w:ascii="Verdana" w:hAnsi="Verdana"/>
          <w:sz w:val="18"/>
          <w:szCs w:val="18"/>
        </w:rPr>
        <w:t>4</w:t>
      </w:r>
      <w:r>
        <w:rPr>
          <w:rFonts w:ascii="Verdana" w:hAnsi="Verdana"/>
          <w:sz w:val="18"/>
          <w:szCs w:val="18"/>
        </w:rPr>
        <w:t>, March 13</w:t>
      </w:r>
      <w:r w:rsidR="005E7802" w:rsidRPr="005E7802">
        <w:rPr>
          <w:rFonts w:ascii="Verdana" w:hAnsi="Verdana"/>
          <w:sz w:val="18"/>
          <w:szCs w:val="18"/>
        </w:rPr>
        <w:t xml:space="preserve">). </w:t>
      </w:r>
      <w:r w:rsidRPr="00CD0B0A">
        <w:rPr>
          <w:rFonts w:ascii="Verdana" w:hAnsi="Verdana"/>
          <w:sz w:val="18"/>
          <w:szCs w:val="18"/>
        </w:rPr>
        <w:t>The history of Blogging: From 1997 Until Now (With Pictures</w:t>
      </w:r>
      <w:r w:rsidRPr="00CD0B0A">
        <w:rPr>
          <w:rFonts w:ascii="Verdana" w:hAnsi="Verdana"/>
          <w:i/>
          <w:iCs/>
          <w:sz w:val="18"/>
          <w:szCs w:val="18"/>
        </w:rPr>
        <w:t>)</w:t>
      </w:r>
      <w:r>
        <w:rPr>
          <w:rFonts w:ascii="Verdana" w:hAnsi="Verdana"/>
          <w:sz w:val="18"/>
          <w:szCs w:val="18"/>
        </w:rPr>
        <w:t xml:space="preserve">. </w:t>
      </w:r>
      <w:proofErr w:type="spellStart"/>
      <w:r w:rsidRPr="00CD0B0A">
        <w:rPr>
          <w:rFonts w:ascii="Verdana" w:hAnsi="Verdana"/>
          <w:i/>
          <w:iCs/>
          <w:sz w:val="18"/>
          <w:szCs w:val="18"/>
        </w:rPr>
        <w:t>Themeisle</w:t>
      </w:r>
      <w:proofErr w:type="spellEnd"/>
      <w:r w:rsidR="005E7802" w:rsidRPr="005E7802">
        <w:rPr>
          <w:rFonts w:ascii="Verdana" w:hAnsi="Verdana"/>
          <w:sz w:val="18"/>
          <w:szCs w:val="18"/>
        </w:rPr>
        <w:t>.</w:t>
      </w:r>
      <w:r>
        <w:rPr>
          <w:rFonts w:ascii="Verdana" w:hAnsi="Verdana"/>
          <w:sz w:val="18"/>
          <w:szCs w:val="18"/>
        </w:rPr>
        <w:t xml:space="preserve"> </w:t>
      </w:r>
      <w:hyperlink r:id="rId13" w:history="1">
        <w:r w:rsidRPr="0004240D">
          <w:rPr>
            <w:rStyle w:val="Hyperlink"/>
            <w:rFonts w:ascii="Verdana" w:hAnsi="Verdana"/>
            <w:sz w:val="18"/>
            <w:szCs w:val="18"/>
          </w:rPr>
          <w:t>https://themeisle.com/blog/history-of-blogging/#gref</w:t>
        </w:r>
      </w:hyperlink>
      <w:r>
        <w:rPr>
          <w:rFonts w:ascii="Verdana" w:hAnsi="Verdana"/>
          <w:sz w:val="18"/>
          <w:szCs w:val="18"/>
        </w:rPr>
        <w:t xml:space="preserve"> </w:t>
      </w:r>
    </w:p>
    <w:p w14:paraId="4E89015B" w14:textId="2B0D473B" w:rsidR="0CD9B4B7" w:rsidRPr="005E7802" w:rsidRDefault="00CD0B0A" w:rsidP="00CD0B0A">
      <w:pPr>
        <w:spacing w:before="240"/>
        <w:ind w:left="360" w:hanging="360"/>
        <w:rPr>
          <w:rFonts w:ascii="Verdana" w:hAnsi="Verdana"/>
          <w:sz w:val="18"/>
          <w:szCs w:val="18"/>
        </w:rPr>
      </w:pPr>
      <w:r>
        <w:rPr>
          <w:rFonts w:ascii="Verdana" w:hAnsi="Verdana"/>
          <w:sz w:val="18"/>
          <w:szCs w:val="18"/>
        </w:rPr>
        <w:t>Jordana A</w:t>
      </w:r>
      <w:r w:rsidR="005E7802" w:rsidRPr="005E7802">
        <w:rPr>
          <w:rFonts w:ascii="Verdana" w:hAnsi="Verdana"/>
          <w:sz w:val="18"/>
          <w:szCs w:val="18"/>
        </w:rPr>
        <w:t>. (</w:t>
      </w:r>
      <w:r>
        <w:rPr>
          <w:rFonts w:ascii="Verdana" w:hAnsi="Verdana"/>
          <w:sz w:val="18"/>
          <w:szCs w:val="18"/>
        </w:rPr>
        <w:t>2024, January 14</w:t>
      </w:r>
      <w:r w:rsidR="005E7802" w:rsidRPr="005E7802">
        <w:rPr>
          <w:rFonts w:ascii="Verdana" w:hAnsi="Verdana"/>
          <w:sz w:val="18"/>
          <w:szCs w:val="18"/>
        </w:rPr>
        <w:t xml:space="preserve">). </w:t>
      </w:r>
      <w:r>
        <w:rPr>
          <w:rFonts w:ascii="Verdana" w:hAnsi="Verdana"/>
          <w:sz w:val="18"/>
          <w:szCs w:val="18"/>
        </w:rPr>
        <w:t xml:space="preserve">How to use WordPress: A complete guide to build a WordPress website. </w:t>
      </w:r>
      <w:proofErr w:type="spellStart"/>
      <w:r w:rsidRPr="00CD0B0A">
        <w:rPr>
          <w:rFonts w:ascii="Verdana" w:hAnsi="Verdana"/>
          <w:i/>
          <w:iCs/>
          <w:sz w:val="18"/>
          <w:szCs w:val="18"/>
        </w:rPr>
        <w:t>Hostinger</w:t>
      </w:r>
      <w:proofErr w:type="spellEnd"/>
      <w:r>
        <w:rPr>
          <w:rFonts w:ascii="Verdana" w:hAnsi="Verdana"/>
          <w:sz w:val="18"/>
          <w:szCs w:val="18"/>
        </w:rPr>
        <w:t>.</w:t>
      </w:r>
      <w:r w:rsidR="00FC4447">
        <w:rPr>
          <w:rFonts w:ascii="Verdana" w:hAnsi="Verdana"/>
          <w:sz w:val="18"/>
          <w:szCs w:val="18"/>
        </w:rPr>
        <w:t xml:space="preserve"> </w:t>
      </w:r>
      <w:hyperlink r:id="rId14" w:history="1">
        <w:r w:rsidR="00FC4447" w:rsidRPr="0004240D">
          <w:rPr>
            <w:rStyle w:val="Hyperlink"/>
            <w:rFonts w:ascii="Verdana" w:hAnsi="Verdana"/>
            <w:sz w:val="18"/>
            <w:szCs w:val="18"/>
          </w:rPr>
          <w:t>https://www.hostinger.com/tutorials/how-to-use-wordpress</w:t>
        </w:r>
      </w:hyperlink>
      <w:r w:rsidR="00FC4447">
        <w:rPr>
          <w:rFonts w:ascii="Verdana" w:hAnsi="Verdana"/>
          <w:sz w:val="18"/>
          <w:szCs w:val="18"/>
        </w:rPr>
        <w:t xml:space="preserve"> </w:t>
      </w:r>
    </w:p>
    <w:sectPr w:rsidR="0CD9B4B7" w:rsidRPr="005E7802"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7EBDF" w14:textId="77777777" w:rsidR="00B245E1" w:rsidRDefault="00B245E1" w:rsidP="00B45C66">
      <w:r>
        <w:separator/>
      </w:r>
    </w:p>
  </w:endnote>
  <w:endnote w:type="continuationSeparator" w:id="0">
    <w:p w14:paraId="1A016C5E" w14:textId="77777777" w:rsidR="00B245E1" w:rsidRDefault="00B245E1"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623831F5" w:rsidR="00236DFA" w:rsidRDefault="00236DFA">
        <w:pPr>
          <w:pStyle w:val="Footer"/>
          <w:jc w:val="right"/>
        </w:pPr>
        <w:r>
          <w:fldChar w:fldCharType="begin"/>
        </w:r>
        <w:r>
          <w:instrText xml:space="preserve"> PAGE   \* MERGEFORMAT </w:instrText>
        </w:r>
        <w:r>
          <w:fldChar w:fldCharType="separate"/>
        </w:r>
        <w:r w:rsidR="0065767D">
          <w:rPr>
            <w:noProof/>
          </w:rPr>
          <w:t>2</w:t>
        </w:r>
        <w:r>
          <w:rPr>
            <w:noProof/>
          </w:rPr>
          <w:fldChar w:fldCharType="end"/>
        </w:r>
      </w:p>
    </w:sdtContent>
  </w:sdt>
  <w:p w14:paraId="692E2AB6" w14:textId="77777777" w:rsidR="00236DFA" w:rsidRDefault="0023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A92CB" w14:textId="77777777" w:rsidR="00B245E1" w:rsidRDefault="00B245E1" w:rsidP="00B45C66">
      <w:r>
        <w:separator/>
      </w:r>
    </w:p>
  </w:footnote>
  <w:footnote w:type="continuationSeparator" w:id="0">
    <w:p w14:paraId="56C22071" w14:textId="77777777" w:rsidR="00B245E1" w:rsidRDefault="00B245E1"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630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9C24F4"/>
    <w:multiLevelType w:val="hybridMultilevel"/>
    <w:tmpl w:val="79647310"/>
    <w:lvl w:ilvl="0" w:tplc="0AA016E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88189E"/>
    <w:multiLevelType w:val="hybridMultilevel"/>
    <w:tmpl w:val="144AE282"/>
    <w:lvl w:ilvl="0" w:tplc="AE14CEE0">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143F2"/>
    <w:multiLevelType w:val="hybridMultilevel"/>
    <w:tmpl w:val="6700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C2B67"/>
    <w:multiLevelType w:val="hybridMultilevel"/>
    <w:tmpl w:val="3AA68526"/>
    <w:lvl w:ilvl="0" w:tplc="3A9863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E2531"/>
    <w:multiLevelType w:val="hybridMultilevel"/>
    <w:tmpl w:val="65749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0A0B2C"/>
    <w:multiLevelType w:val="hybridMultilevel"/>
    <w:tmpl w:val="7F60FAD0"/>
    <w:lvl w:ilvl="0" w:tplc="E8A82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4A7DE5"/>
    <w:multiLevelType w:val="hybridMultilevel"/>
    <w:tmpl w:val="34889BF6"/>
    <w:lvl w:ilvl="0" w:tplc="D8106EAA">
      <w:start w:val="1"/>
      <w:numFmt w:val="decimal"/>
      <w:lvlText w:val="%1."/>
      <w:lvlJc w:val="left"/>
      <w:pPr>
        <w:ind w:left="720" w:hanging="360"/>
      </w:pPr>
      <w:rPr>
        <w:rFonts w:ascii="Verdana" w:hAnsi="Verdana" w:hint="default"/>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CF400F3"/>
    <w:multiLevelType w:val="hybridMultilevel"/>
    <w:tmpl w:val="3E98A520"/>
    <w:lvl w:ilvl="0" w:tplc="470E4E5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43EC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5D4CCF"/>
    <w:multiLevelType w:val="hybridMultilevel"/>
    <w:tmpl w:val="6574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347AB4"/>
    <w:multiLevelType w:val="hybridMultilevel"/>
    <w:tmpl w:val="72EC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1135A"/>
    <w:multiLevelType w:val="hybridMultilevel"/>
    <w:tmpl w:val="C7629790"/>
    <w:lvl w:ilvl="0" w:tplc="4C804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1A1414"/>
    <w:multiLevelType w:val="hybridMultilevel"/>
    <w:tmpl w:val="E2FEB840"/>
    <w:lvl w:ilvl="0" w:tplc="0986DBB2">
      <w:start w:val="1"/>
      <w:numFmt w:val="decimal"/>
      <w:lvlText w:val="%1."/>
      <w:lvlJc w:val="left"/>
      <w:pPr>
        <w:ind w:left="360" w:hanging="360"/>
      </w:pPr>
      <w:rPr>
        <w:rFonts w:ascii="Verdana" w:hAnsi="Verdana" w:hint="default"/>
        <w:sz w:val="18"/>
        <w:szCs w:val="18"/>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16636188">
    <w:abstractNumId w:val="15"/>
  </w:num>
  <w:num w:numId="2" w16cid:durableId="286665429">
    <w:abstractNumId w:val="12"/>
  </w:num>
  <w:num w:numId="3" w16cid:durableId="1192451260">
    <w:abstractNumId w:val="2"/>
  </w:num>
  <w:num w:numId="4" w16cid:durableId="588972067">
    <w:abstractNumId w:val="4"/>
  </w:num>
  <w:num w:numId="5" w16cid:durableId="416168689">
    <w:abstractNumId w:val="16"/>
  </w:num>
  <w:num w:numId="6" w16cid:durableId="1910119055">
    <w:abstractNumId w:val="8"/>
  </w:num>
  <w:num w:numId="7" w16cid:durableId="767893618">
    <w:abstractNumId w:val="0"/>
  </w:num>
  <w:num w:numId="8" w16cid:durableId="583951297">
    <w:abstractNumId w:val="5"/>
  </w:num>
  <w:num w:numId="9" w16cid:durableId="1841503720">
    <w:abstractNumId w:val="10"/>
  </w:num>
  <w:num w:numId="10" w16cid:durableId="471949234">
    <w:abstractNumId w:val="7"/>
  </w:num>
  <w:num w:numId="11" w16cid:durableId="1929271783">
    <w:abstractNumId w:val="11"/>
  </w:num>
  <w:num w:numId="12" w16cid:durableId="81148732">
    <w:abstractNumId w:val="13"/>
  </w:num>
  <w:num w:numId="13" w16cid:durableId="1911309099">
    <w:abstractNumId w:val="6"/>
  </w:num>
  <w:num w:numId="14" w16cid:durableId="400060546">
    <w:abstractNumId w:val="1"/>
  </w:num>
  <w:num w:numId="15" w16cid:durableId="181894553">
    <w:abstractNumId w:val="9"/>
  </w:num>
  <w:num w:numId="16" w16cid:durableId="1463499494">
    <w:abstractNumId w:val="3"/>
  </w:num>
  <w:num w:numId="17" w16cid:durableId="500967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2EEB"/>
    <w:rsid w:val="00013C24"/>
    <w:rsid w:val="000236AF"/>
    <w:rsid w:val="00025207"/>
    <w:rsid w:val="00040FDF"/>
    <w:rsid w:val="00050666"/>
    <w:rsid w:val="00074BED"/>
    <w:rsid w:val="00075F57"/>
    <w:rsid w:val="000818B4"/>
    <w:rsid w:val="000A2D7A"/>
    <w:rsid w:val="000A5B63"/>
    <w:rsid w:val="000B3724"/>
    <w:rsid w:val="000B4B0D"/>
    <w:rsid w:val="000C44E4"/>
    <w:rsid w:val="000D5E56"/>
    <w:rsid w:val="000F4719"/>
    <w:rsid w:val="000F604C"/>
    <w:rsid w:val="00106BE7"/>
    <w:rsid w:val="0013215F"/>
    <w:rsid w:val="00135DEF"/>
    <w:rsid w:val="00140EA1"/>
    <w:rsid w:val="00142950"/>
    <w:rsid w:val="00145066"/>
    <w:rsid w:val="00154DF9"/>
    <w:rsid w:val="0019093E"/>
    <w:rsid w:val="00192491"/>
    <w:rsid w:val="001A3D1D"/>
    <w:rsid w:val="001A7889"/>
    <w:rsid w:val="001D43AC"/>
    <w:rsid w:val="001E1E50"/>
    <w:rsid w:val="001F1686"/>
    <w:rsid w:val="001F2B36"/>
    <w:rsid w:val="00200695"/>
    <w:rsid w:val="00210432"/>
    <w:rsid w:val="002232D2"/>
    <w:rsid w:val="00236DFA"/>
    <w:rsid w:val="00245F4E"/>
    <w:rsid w:val="0024793E"/>
    <w:rsid w:val="00252A25"/>
    <w:rsid w:val="00266030"/>
    <w:rsid w:val="002728E4"/>
    <w:rsid w:val="00277E2E"/>
    <w:rsid w:val="002A4BFF"/>
    <w:rsid w:val="002B2FE1"/>
    <w:rsid w:val="002B713B"/>
    <w:rsid w:val="002E34EA"/>
    <w:rsid w:val="002F3A93"/>
    <w:rsid w:val="002F4642"/>
    <w:rsid w:val="003042E2"/>
    <w:rsid w:val="003114DF"/>
    <w:rsid w:val="00315308"/>
    <w:rsid w:val="00323F44"/>
    <w:rsid w:val="003312D9"/>
    <w:rsid w:val="00360C4A"/>
    <w:rsid w:val="00362DCE"/>
    <w:rsid w:val="00372C19"/>
    <w:rsid w:val="003744B8"/>
    <w:rsid w:val="003902FD"/>
    <w:rsid w:val="00393619"/>
    <w:rsid w:val="003A6106"/>
    <w:rsid w:val="003B643A"/>
    <w:rsid w:val="003B6950"/>
    <w:rsid w:val="003C577D"/>
    <w:rsid w:val="003F21D1"/>
    <w:rsid w:val="003F35EF"/>
    <w:rsid w:val="003F7F05"/>
    <w:rsid w:val="00407FAF"/>
    <w:rsid w:val="00427E8B"/>
    <w:rsid w:val="004315A0"/>
    <w:rsid w:val="00434777"/>
    <w:rsid w:val="00446670"/>
    <w:rsid w:val="00447DCE"/>
    <w:rsid w:val="0046065B"/>
    <w:rsid w:val="00472CF1"/>
    <w:rsid w:val="00473CED"/>
    <w:rsid w:val="00474DF2"/>
    <w:rsid w:val="0047748B"/>
    <w:rsid w:val="00482F5E"/>
    <w:rsid w:val="00483880"/>
    <w:rsid w:val="00484BCD"/>
    <w:rsid w:val="00490515"/>
    <w:rsid w:val="00495E13"/>
    <w:rsid w:val="004968B2"/>
    <w:rsid w:val="00497B00"/>
    <w:rsid w:val="004B5EBC"/>
    <w:rsid w:val="004B7DCC"/>
    <w:rsid w:val="004C3BD5"/>
    <w:rsid w:val="004D24B3"/>
    <w:rsid w:val="004D44D9"/>
    <w:rsid w:val="004E328D"/>
    <w:rsid w:val="00527835"/>
    <w:rsid w:val="00541ED2"/>
    <w:rsid w:val="00555390"/>
    <w:rsid w:val="00563EE3"/>
    <w:rsid w:val="00592173"/>
    <w:rsid w:val="005932A0"/>
    <w:rsid w:val="005B289F"/>
    <w:rsid w:val="005D0F18"/>
    <w:rsid w:val="005D709F"/>
    <w:rsid w:val="005E1EBF"/>
    <w:rsid w:val="005E7802"/>
    <w:rsid w:val="006058C6"/>
    <w:rsid w:val="00614DD6"/>
    <w:rsid w:val="00636FCB"/>
    <w:rsid w:val="006440FA"/>
    <w:rsid w:val="0064532C"/>
    <w:rsid w:val="0065767D"/>
    <w:rsid w:val="00661FC7"/>
    <w:rsid w:val="00662017"/>
    <w:rsid w:val="00665A1F"/>
    <w:rsid w:val="006800ED"/>
    <w:rsid w:val="00687E65"/>
    <w:rsid w:val="006A3BFC"/>
    <w:rsid w:val="006D42B3"/>
    <w:rsid w:val="006E5DEF"/>
    <w:rsid w:val="006F5D18"/>
    <w:rsid w:val="00703FB6"/>
    <w:rsid w:val="007412E4"/>
    <w:rsid w:val="007570AF"/>
    <w:rsid w:val="007A7F77"/>
    <w:rsid w:val="007B5D16"/>
    <w:rsid w:val="007C7F55"/>
    <w:rsid w:val="007F00AB"/>
    <w:rsid w:val="007F03E1"/>
    <w:rsid w:val="008013D8"/>
    <w:rsid w:val="00801985"/>
    <w:rsid w:val="008364DC"/>
    <w:rsid w:val="00855F7C"/>
    <w:rsid w:val="00866F54"/>
    <w:rsid w:val="00872EAB"/>
    <w:rsid w:val="0087576C"/>
    <w:rsid w:val="0089383D"/>
    <w:rsid w:val="008A30C0"/>
    <w:rsid w:val="008B1080"/>
    <w:rsid w:val="008B11FE"/>
    <w:rsid w:val="008B1F7B"/>
    <w:rsid w:val="008B5586"/>
    <w:rsid w:val="008E1106"/>
    <w:rsid w:val="008E67F7"/>
    <w:rsid w:val="0090475E"/>
    <w:rsid w:val="00912143"/>
    <w:rsid w:val="00936AE4"/>
    <w:rsid w:val="00942535"/>
    <w:rsid w:val="00956193"/>
    <w:rsid w:val="009628BD"/>
    <w:rsid w:val="009859DE"/>
    <w:rsid w:val="009937E2"/>
    <w:rsid w:val="009B3855"/>
    <w:rsid w:val="00A03033"/>
    <w:rsid w:val="00A24CE3"/>
    <w:rsid w:val="00A46EF9"/>
    <w:rsid w:val="00A66F17"/>
    <w:rsid w:val="00A87BBD"/>
    <w:rsid w:val="00A92095"/>
    <w:rsid w:val="00A92FAB"/>
    <w:rsid w:val="00A95BD9"/>
    <w:rsid w:val="00AD1DD6"/>
    <w:rsid w:val="00AF0261"/>
    <w:rsid w:val="00AF0E68"/>
    <w:rsid w:val="00B04B0A"/>
    <w:rsid w:val="00B07FCB"/>
    <w:rsid w:val="00B23131"/>
    <w:rsid w:val="00B245E1"/>
    <w:rsid w:val="00B41CC4"/>
    <w:rsid w:val="00B45C66"/>
    <w:rsid w:val="00B46A0B"/>
    <w:rsid w:val="00B670CF"/>
    <w:rsid w:val="00B81C8D"/>
    <w:rsid w:val="00B8404A"/>
    <w:rsid w:val="00BA3C9F"/>
    <w:rsid w:val="00BC2A0E"/>
    <w:rsid w:val="00BC3B14"/>
    <w:rsid w:val="00BD6825"/>
    <w:rsid w:val="00BE0812"/>
    <w:rsid w:val="00BF084A"/>
    <w:rsid w:val="00C233EB"/>
    <w:rsid w:val="00C25A93"/>
    <w:rsid w:val="00C53F0A"/>
    <w:rsid w:val="00C661F1"/>
    <w:rsid w:val="00C7077A"/>
    <w:rsid w:val="00C75791"/>
    <w:rsid w:val="00C8049E"/>
    <w:rsid w:val="00CA018F"/>
    <w:rsid w:val="00CA0695"/>
    <w:rsid w:val="00CA1198"/>
    <w:rsid w:val="00CC1F6A"/>
    <w:rsid w:val="00CD0B0A"/>
    <w:rsid w:val="00CD6C1A"/>
    <w:rsid w:val="00CE56F3"/>
    <w:rsid w:val="00CF6162"/>
    <w:rsid w:val="00D418DA"/>
    <w:rsid w:val="00D61134"/>
    <w:rsid w:val="00D63FF9"/>
    <w:rsid w:val="00D64DDD"/>
    <w:rsid w:val="00D8017D"/>
    <w:rsid w:val="00D845F6"/>
    <w:rsid w:val="00D8472F"/>
    <w:rsid w:val="00D85F0B"/>
    <w:rsid w:val="00D87630"/>
    <w:rsid w:val="00DD2BB4"/>
    <w:rsid w:val="00DD6112"/>
    <w:rsid w:val="00DF4809"/>
    <w:rsid w:val="00E10E7A"/>
    <w:rsid w:val="00E334C3"/>
    <w:rsid w:val="00E45A9C"/>
    <w:rsid w:val="00E9044C"/>
    <w:rsid w:val="00E9283D"/>
    <w:rsid w:val="00EA2A76"/>
    <w:rsid w:val="00EC16C2"/>
    <w:rsid w:val="00EC5608"/>
    <w:rsid w:val="00F1395F"/>
    <w:rsid w:val="00F142B6"/>
    <w:rsid w:val="00F1472D"/>
    <w:rsid w:val="00F15E97"/>
    <w:rsid w:val="00F27472"/>
    <w:rsid w:val="00F4521B"/>
    <w:rsid w:val="00F51C7A"/>
    <w:rsid w:val="00F92874"/>
    <w:rsid w:val="00FA43A5"/>
    <w:rsid w:val="00FB058A"/>
    <w:rsid w:val="00FB21DB"/>
    <w:rsid w:val="00FC4138"/>
    <w:rsid w:val="00FC4447"/>
    <w:rsid w:val="00FD2CC7"/>
    <w:rsid w:val="00FD3BF0"/>
    <w:rsid w:val="00FE0DB3"/>
    <w:rsid w:val="00FE5CB2"/>
    <w:rsid w:val="00FE65B3"/>
    <w:rsid w:val="015E268C"/>
    <w:rsid w:val="034A551E"/>
    <w:rsid w:val="04863FCC"/>
    <w:rsid w:val="0553D4F0"/>
    <w:rsid w:val="074F8277"/>
    <w:rsid w:val="09D81E30"/>
    <w:rsid w:val="0B07512C"/>
    <w:rsid w:val="0CC3B90E"/>
    <w:rsid w:val="0CD9B4B7"/>
    <w:rsid w:val="0E2B3BEC"/>
    <w:rsid w:val="0E761D43"/>
    <w:rsid w:val="12526E88"/>
    <w:rsid w:val="1409A231"/>
    <w:rsid w:val="1900E243"/>
    <w:rsid w:val="1C317C2E"/>
    <w:rsid w:val="1CCEDD23"/>
    <w:rsid w:val="1CFD7AB7"/>
    <w:rsid w:val="1E9254B0"/>
    <w:rsid w:val="20C93855"/>
    <w:rsid w:val="21273318"/>
    <w:rsid w:val="21AF1975"/>
    <w:rsid w:val="22C7E46E"/>
    <w:rsid w:val="234AE9D6"/>
    <w:rsid w:val="2439B49B"/>
    <w:rsid w:val="24E6BA37"/>
    <w:rsid w:val="269E762F"/>
    <w:rsid w:val="2B532C7E"/>
    <w:rsid w:val="2B63DD8E"/>
    <w:rsid w:val="2FA8A72E"/>
    <w:rsid w:val="30954974"/>
    <w:rsid w:val="3469FC42"/>
    <w:rsid w:val="34F19777"/>
    <w:rsid w:val="350ABFD4"/>
    <w:rsid w:val="3602277D"/>
    <w:rsid w:val="36F5EBE3"/>
    <w:rsid w:val="3A321CDD"/>
    <w:rsid w:val="3A4246FA"/>
    <w:rsid w:val="3CD2C7B3"/>
    <w:rsid w:val="411D2096"/>
    <w:rsid w:val="417DDA30"/>
    <w:rsid w:val="456B6192"/>
    <w:rsid w:val="48979037"/>
    <w:rsid w:val="4A0EBD25"/>
    <w:rsid w:val="4C362F1B"/>
    <w:rsid w:val="50525B6E"/>
    <w:rsid w:val="5174D3BF"/>
    <w:rsid w:val="55737EF6"/>
    <w:rsid w:val="55F879A1"/>
    <w:rsid w:val="56DE40E3"/>
    <w:rsid w:val="57B91212"/>
    <w:rsid w:val="589F0A43"/>
    <w:rsid w:val="58D55E7F"/>
    <w:rsid w:val="591858BD"/>
    <w:rsid w:val="59667C14"/>
    <w:rsid w:val="5A25FD2E"/>
    <w:rsid w:val="5A86B577"/>
    <w:rsid w:val="5BB4C13C"/>
    <w:rsid w:val="5BC1CD8F"/>
    <w:rsid w:val="5CAE24B0"/>
    <w:rsid w:val="5E979A30"/>
    <w:rsid w:val="5FA7496D"/>
    <w:rsid w:val="60EDE427"/>
    <w:rsid w:val="6289B488"/>
    <w:rsid w:val="62CA4AC1"/>
    <w:rsid w:val="638383BE"/>
    <w:rsid w:val="6471057B"/>
    <w:rsid w:val="66168AF1"/>
    <w:rsid w:val="66FC6C11"/>
    <w:rsid w:val="683F83DA"/>
    <w:rsid w:val="68BB133D"/>
    <w:rsid w:val="6BE29A2F"/>
    <w:rsid w:val="6C9216A5"/>
    <w:rsid w:val="6EE36346"/>
    <w:rsid w:val="71F7CAE4"/>
    <w:rsid w:val="73939B45"/>
    <w:rsid w:val="74730AEB"/>
    <w:rsid w:val="76284EB8"/>
    <w:rsid w:val="77DF3E62"/>
    <w:rsid w:val="78669F79"/>
    <w:rsid w:val="7E626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662017"/>
    <w:pPr>
      <w:ind w:left="720"/>
      <w:contextualSpacing/>
    </w:pPr>
  </w:style>
  <w:style w:type="character" w:styleId="SubtleEmphasis">
    <w:name w:val="Subtle Emphasis"/>
    <w:basedOn w:val="DefaultParagraphFont"/>
    <w:uiPriority w:val="19"/>
    <w:qFormat/>
    <w:rsid w:val="006D42B3"/>
    <w:rPr>
      <w:i/>
      <w:iCs/>
      <w:color w:val="404040" w:themeColor="text1" w:themeTint="BF"/>
    </w:rPr>
  </w:style>
  <w:style w:type="paragraph" w:styleId="Bibliography">
    <w:name w:val="Bibliography"/>
    <w:basedOn w:val="Normal"/>
    <w:next w:val="Normal"/>
    <w:uiPriority w:val="37"/>
    <w:unhideWhenUsed/>
    <w:rsid w:val="0047748B"/>
  </w:style>
  <w:style w:type="character" w:customStyle="1" w:styleId="normaltextrun">
    <w:name w:val="normaltextrun"/>
    <w:basedOn w:val="DefaultParagraphFont"/>
    <w:rsid w:val="00A46EF9"/>
  </w:style>
  <w:style w:type="character" w:customStyle="1" w:styleId="eop">
    <w:name w:val="eop"/>
    <w:basedOn w:val="DefaultParagraphFont"/>
    <w:rsid w:val="00A46EF9"/>
  </w:style>
  <w:style w:type="character" w:styleId="UnresolvedMention">
    <w:name w:val="Unresolved Mention"/>
    <w:basedOn w:val="DefaultParagraphFont"/>
    <w:uiPriority w:val="99"/>
    <w:semiHidden/>
    <w:unhideWhenUsed/>
    <w:rsid w:val="00614DD6"/>
    <w:rPr>
      <w:color w:val="605E5C"/>
      <w:shd w:val="clear" w:color="auto" w:fill="E1DFDD"/>
    </w:rPr>
  </w:style>
  <w:style w:type="character" w:styleId="FollowedHyperlink">
    <w:name w:val="FollowedHyperlink"/>
    <w:basedOn w:val="DefaultParagraphFont"/>
    <w:semiHidden/>
    <w:unhideWhenUsed/>
    <w:rsid w:val="00614D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459">
      <w:bodyDiv w:val="1"/>
      <w:marLeft w:val="0"/>
      <w:marRight w:val="0"/>
      <w:marTop w:val="0"/>
      <w:marBottom w:val="0"/>
      <w:divBdr>
        <w:top w:val="none" w:sz="0" w:space="0" w:color="auto"/>
        <w:left w:val="none" w:sz="0" w:space="0" w:color="auto"/>
        <w:bottom w:val="none" w:sz="0" w:space="0" w:color="auto"/>
        <w:right w:val="none" w:sz="0" w:space="0" w:color="auto"/>
      </w:divBdr>
    </w:div>
    <w:div w:id="99494847">
      <w:bodyDiv w:val="1"/>
      <w:marLeft w:val="0"/>
      <w:marRight w:val="0"/>
      <w:marTop w:val="0"/>
      <w:marBottom w:val="0"/>
      <w:divBdr>
        <w:top w:val="none" w:sz="0" w:space="0" w:color="auto"/>
        <w:left w:val="none" w:sz="0" w:space="0" w:color="auto"/>
        <w:bottom w:val="none" w:sz="0" w:space="0" w:color="auto"/>
        <w:right w:val="none" w:sz="0" w:space="0" w:color="auto"/>
      </w:divBdr>
    </w:div>
    <w:div w:id="144324346">
      <w:bodyDiv w:val="1"/>
      <w:marLeft w:val="0"/>
      <w:marRight w:val="0"/>
      <w:marTop w:val="0"/>
      <w:marBottom w:val="0"/>
      <w:divBdr>
        <w:top w:val="none" w:sz="0" w:space="0" w:color="auto"/>
        <w:left w:val="none" w:sz="0" w:space="0" w:color="auto"/>
        <w:bottom w:val="none" w:sz="0" w:space="0" w:color="auto"/>
        <w:right w:val="none" w:sz="0" w:space="0" w:color="auto"/>
      </w:divBdr>
    </w:div>
    <w:div w:id="344942550">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94019810">
      <w:bodyDiv w:val="1"/>
      <w:marLeft w:val="0"/>
      <w:marRight w:val="0"/>
      <w:marTop w:val="0"/>
      <w:marBottom w:val="0"/>
      <w:divBdr>
        <w:top w:val="none" w:sz="0" w:space="0" w:color="auto"/>
        <w:left w:val="none" w:sz="0" w:space="0" w:color="auto"/>
        <w:bottom w:val="none" w:sz="0" w:space="0" w:color="auto"/>
        <w:right w:val="none" w:sz="0" w:space="0" w:color="auto"/>
      </w:divBdr>
    </w:div>
    <w:div w:id="634142751">
      <w:bodyDiv w:val="1"/>
      <w:marLeft w:val="0"/>
      <w:marRight w:val="0"/>
      <w:marTop w:val="0"/>
      <w:marBottom w:val="0"/>
      <w:divBdr>
        <w:top w:val="none" w:sz="0" w:space="0" w:color="auto"/>
        <w:left w:val="none" w:sz="0" w:space="0" w:color="auto"/>
        <w:bottom w:val="none" w:sz="0" w:space="0" w:color="auto"/>
        <w:right w:val="none" w:sz="0" w:space="0" w:color="auto"/>
      </w:divBdr>
    </w:div>
    <w:div w:id="681249329">
      <w:bodyDiv w:val="1"/>
      <w:marLeft w:val="0"/>
      <w:marRight w:val="0"/>
      <w:marTop w:val="0"/>
      <w:marBottom w:val="0"/>
      <w:divBdr>
        <w:top w:val="none" w:sz="0" w:space="0" w:color="auto"/>
        <w:left w:val="none" w:sz="0" w:space="0" w:color="auto"/>
        <w:bottom w:val="none" w:sz="0" w:space="0" w:color="auto"/>
        <w:right w:val="none" w:sz="0" w:space="0" w:color="auto"/>
      </w:divBdr>
    </w:div>
    <w:div w:id="709378548">
      <w:bodyDiv w:val="1"/>
      <w:marLeft w:val="0"/>
      <w:marRight w:val="0"/>
      <w:marTop w:val="0"/>
      <w:marBottom w:val="0"/>
      <w:divBdr>
        <w:top w:val="none" w:sz="0" w:space="0" w:color="auto"/>
        <w:left w:val="none" w:sz="0" w:space="0" w:color="auto"/>
        <w:bottom w:val="none" w:sz="0" w:space="0" w:color="auto"/>
        <w:right w:val="none" w:sz="0" w:space="0" w:color="auto"/>
      </w:divBdr>
    </w:div>
    <w:div w:id="715549803">
      <w:bodyDiv w:val="1"/>
      <w:marLeft w:val="0"/>
      <w:marRight w:val="0"/>
      <w:marTop w:val="0"/>
      <w:marBottom w:val="0"/>
      <w:divBdr>
        <w:top w:val="none" w:sz="0" w:space="0" w:color="auto"/>
        <w:left w:val="none" w:sz="0" w:space="0" w:color="auto"/>
        <w:bottom w:val="none" w:sz="0" w:space="0" w:color="auto"/>
        <w:right w:val="none" w:sz="0" w:space="0" w:color="auto"/>
      </w:divBdr>
    </w:div>
    <w:div w:id="1073894963">
      <w:bodyDiv w:val="1"/>
      <w:marLeft w:val="0"/>
      <w:marRight w:val="0"/>
      <w:marTop w:val="0"/>
      <w:marBottom w:val="0"/>
      <w:divBdr>
        <w:top w:val="none" w:sz="0" w:space="0" w:color="auto"/>
        <w:left w:val="none" w:sz="0" w:space="0" w:color="auto"/>
        <w:bottom w:val="none" w:sz="0" w:space="0" w:color="auto"/>
        <w:right w:val="none" w:sz="0" w:space="0" w:color="auto"/>
      </w:divBdr>
    </w:div>
    <w:div w:id="1251045248">
      <w:bodyDiv w:val="1"/>
      <w:marLeft w:val="0"/>
      <w:marRight w:val="0"/>
      <w:marTop w:val="0"/>
      <w:marBottom w:val="0"/>
      <w:divBdr>
        <w:top w:val="none" w:sz="0" w:space="0" w:color="auto"/>
        <w:left w:val="none" w:sz="0" w:space="0" w:color="auto"/>
        <w:bottom w:val="none" w:sz="0" w:space="0" w:color="auto"/>
        <w:right w:val="none" w:sz="0" w:space="0" w:color="auto"/>
      </w:divBdr>
    </w:div>
    <w:div w:id="1334257809">
      <w:bodyDiv w:val="1"/>
      <w:marLeft w:val="0"/>
      <w:marRight w:val="0"/>
      <w:marTop w:val="0"/>
      <w:marBottom w:val="0"/>
      <w:divBdr>
        <w:top w:val="none" w:sz="0" w:space="0" w:color="auto"/>
        <w:left w:val="none" w:sz="0" w:space="0" w:color="auto"/>
        <w:bottom w:val="none" w:sz="0" w:space="0" w:color="auto"/>
        <w:right w:val="none" w:sz="0" w:space="0" w:color="auto"/>
      </w:divBdr>
    </w:div>
    <w:div w:id="1636444639">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338">
      <w:bodyDiv w:val="1"/>
      <w:marLeft w:val="0"/>
      <w:marRight w:val="0"/>
      <w:marTop w:val="0"/>
      <w:marBottom w:val="0"/>
      <w:divBdr>
        <w:top w:val="none" w:sz="0" w:space="0" w:color="auto"/>
        <w:left w:val="none" w:sz="0" w:space="0" w:color="auto"/>
        <w:bottom w:val="none" w:sz="0" w:space="0" w:color="auto"/>
        <w:right w:val="none" w:sz="0" w:space="0" w:color="auto"/>
      </w:divBdr>
    </w:div>
    <w:div w:id="1826972751">
      <w:bodyDiv w:val="1"/>
      <w:marLeft w:val="0"/>
      <w:marRight w:val="0"/>
      <w:marTop w:val="0"/>
      <w:marBottom w:val="0"/>
      <w:divBdr>
        <w:top w:val="none" w:sz="0" w:space="0" w:color="auto"/>
        <w:left w:val="none" w:sz="0" w:space="0" w:color="auto"/>
        <w:bottom w:val="none" w:sz="0" w:space="0" w:color="auto"/>
        <w:right w:val="none" w:sz="0" w:space="0" w:color="auto"/>
      </w:divBdr>
    </w:div>
    <w:div w:id="18985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meisle.com/blog/history-of-blogging/#gre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ibaultmatthew@cityuniversity.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stinger.com/tutorials/how-to-use-wordp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06886-F5DA-0241-9994-9913A67A2C4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Isi12</b:Tag>
    <b:SourceType>JournalArticle</b:SourceType>
    <b:Guid>{253D8595-B24F-42E9-AC4A-01639FDEA2DF}</b:Guid>
    <b:Author>
      <b:Author>
        <b:NameList>
          <b:Person>
            <b:Last>Isizoh</b:Last>
            <b:First>A</b:First>
            <b:Middle>N</b:Middle>
          </b:Person>
          <b:Person>
            <b:Last>Anazia</b:Last>
            <b:First>A</b:First>
            <b:Middle>E</b:Middle>
          </b:Person>
          <b:Person>
            <b:Last>Okide</b:Last>
            <b:First>S</b:First>
            <b:Middle>O</b:Middle>
          </b:Person>
          <b:Person>
            <b:Last>Okwaraoka</b:Last>
            <b:First>C</b:First>
            <b:Middle>A P</b:Middle>
          </b:Person>
        </b:NameList>
      </b:Author>
    </b:Author>
    <b:Title>Software-based scientific calculator using Visual Basic.Net</b:Title>
    <b:JournalName>International Journal of Engineering Research &amp; Technology (IJERT)</b:JournalName>
    <b:Year>2012</b:Year>
    <b:Pages>1-5</b:Pages>
    <b:Volume>1</b:Volume>
    <b:Issue>10</b:Issue>
    <b:RefOrder>6</b:RefOrder>
  </b:Source>
  <b:Source>
    <b:Tag>Ipe15</b:Tag>
    <b:SourceType>JournalArticle</b:SourceType>
    <b:Guid>{C9719EFD-D848-474C-8A00-E18C91118CDC}</b:Guid>
    <b:Author>
      <b:Author>
        <b:NameList>
          <b:Person>
            <b:Last>Ipeayeda</b:Last>
            <b:First>F</b:First>
            <b:Middle>W</b:Middle>
          </b:Person>
          <b:Person>
            <b:Last>Binuyo</b:Last>
            <b:First>G</b:First>
            <b:Middle>O</b:Middle>
          </b:Person>
          <b:Person>
            <b:Last>Binuyo</b:Last>
            <b:First>A</b:First>
            <b:Middle>O</b:Middle>
          </b:Person>
        </b:NameList>
      </b:Author>
    </b:Author>
    <b:Title>Development of a calculator software for determining the dominant eigenvalue and eigenvector of n x n matrices</b:Title>
    <b:JournalName>Applied Mathematics</b:JournalName>
    <b:Year>2015</b:Year>
    <b:Pages>33271-33274</b:Pages>
    <b:Volume>83</b:Volume>
    <b:RefOrder>7</b:RefOrder>
  </b:Source>
  <b:Source>
    <b:Tag>Par18</b:Tag>
    <b:SourceType>JournalArticle</b:SourceType>
    <b:Guid>{D9FFE425-9E1F-4C66-980C-4ED978A4D79C}</b:Guid>
    <b:Author>
      <b:Author>
        <b:NameList>
          <b:Person>
            <b:Last>Parrot</b:Last>
            <b:First>M</b:First>
            <b:Middle>A S</b:Middle>
          </b:Person>
          <b:Person>
            <b:Last>Leong</b:Last>
            <b:First>K</b:First>
            <b:Middle>E</b:Middle>
          </b:Person>
        </b:NameList>
      </b:Author>
    </b:Author>
    <b:Title>Impact of using graphing calculator in problem solving</b:Title>
    <b:JournalName>International Electronic Journal of Mathematics</b:JournalName>
    <b:Year>2018</b:Year>
    <b:Pages>139-148</b:Pages>
    <b:Volume>13</b:Volume>
    <b:Issue>3</b:Issue>
    <b:RefOrder>2</b:RefOrder>
  </b:Source>
  <b:Source>
    <b:Tag>Kan19</b:Tag>
    <b:SourceType>JournalArticle</b:SourceType>
    <b:Guid>{C6C53D3E-707B-4405-81C1-024976CBDBC1}</b:Guid>
    <b:Author>
      <b:Author>
        <b:NameList>
          <b:Person>
            <b:Last>Kandemir</b:Last>
            <b:First>M</b:First>
            <b:Middle>A</b:Middle>
          </b:Person>
          <b:Person>
            <b:Last>Demirbag Keskin</b:Last>
            <b:First>P</b:First>
          </b:Person>
        </b:NameList>
      </b:Author>
    </b:Author>
    <b:Title>Effect of graphing calculator program supported problem solving instruction on mathematical achievement and attitude</b:Title>
    <b:JournalName>International Journal of Research in Education and Science (IJRES)</b:JournalName>
    <b:Year>2019</b:Year>
    <b:Pages>203-223</b:Pages>
    <b:Volume>5</b:Volume>
    <b:Issue>1</b:Issue>
    <b:RefOrder>1</b:RefOrder>
  </b:Source>
  <b:Source>
    <b:Tag>Roj23</b:Tag>
    <b:SourceType>JournalArticle</b:SourceType>
    <b:Guid>{EE9B9FC0-04E0-439E-9A6E-24DF7EEC32B9}</b:Guid>
    <b:Author>
      <b:Author>
        <b:NameList>
          <b:Person>
            <b:Last>Rojas-Sola</b:Last>
            <b:First>J</b:First>
            <b:Middle>I</b:Middle>
          </b:Person>
          <b:Person>
            <b:Last>Río-Cidoncha</b:Last>
            <b:First>G</b:First>
          </b:Person>
          <b:Person>
            <b:Last>Ortíz-Marín</b:Last>
            <b:First>R</b:First>
          </b:Person>
          <b:Person>
            <b:Last>Cebolla-Cano</b:Last>
            <b:First>A</b:First>
          </b:Person>
        </b:NameList>
      </b:Author>
    </b:Author>
    <b:Title>Design and development of a geometric calculator in CATIA</b:Title>
    <b:JournalName>Symmetry</b:JournalName>
    <b:Year>2023</b:Year>
    <b:Pages>1-26</b:Pages>
    <b:Volume>15</b:Volume>
    <b:Issue>547</b:Issue>
    <b:DOI>https://doi.org/10.3390/sym15020547</b:DOI>
    <b:RefOrder>8</b:RefOrder>
  </b:Source>
  <b:Source>
    <b:Tag>Kri18</b:Tag>
    <b:SourceType>JournalArticle</b:SourceType>
    <b:Guid>{FE2561EE-64FA-4CE2-8B1F-806D960870D5}</b:Guid>
    <b:Author>
      <b:Author>
        <b:NameList>
          <b:Person>
            <b:Last>Krishnan</b:Last>
            <b:First>S</b:First>
            <b:Middle>M</b:Middle>
          </b:Person>
          <b:Person>
            <b:Last>Rawat</b:Last>
            <b:First>S</b:First>
          </b:Person>
          <b:Person>
            <b:Last>Surender</b:Last>
            <b:First>M</b:First>
          </b:Person>
          <b:Person>
            <b:Last>Balakrishna</b:Last>
            <b:First>R</b:First>
          </b:Person>
          <b:Person>
            <b:Last>Anandan</b:Last>
            <b:First>R</b:First>
          </b:Person>
        </b:NameList>
      </b:Author>
    </b:Author>
    <b:Title>Implementing an energy calculator in a mobile based application for solar potential measurement</b:Title>
    <b:JournalName>International Journal of Engineering &amp; Technology</b:JournalName>
    <b:Year>2018</b:Year>
    <b:Pages>403-406</b:Pages>
    <b:Volume>7</b:Volume>
    <b:Issue>3</b:Issue>
    <b:RefOrder>9</b:RefOrder>
  </b:Source>
  <b:Source>
    <b:Tag>Rah18</b:Tag>
    <b:SourceType>JournalArticle</b:SourceType>
    <b:Guid>{FD0F81DB-3926-4E57-A36C-C97E1AC6D9D3}</b:Guid>
    <b:Author>
      <b:Author>
        <b:NameList>
          <b:Person>
            <b:Last>Rahim</b:Last>
            <b:First>R</b:First>
            <b:Middle>H A</b:Middle>
          </b:Person>
          <b:Person>
            <b:Last>Baharum</b:Last>
            <b:First>A</b:First>
          </b:Person>
          <b:Person>
            <b:Last>Hijazi</b:Last>
            <b:First>M</b:First>
            <b:Middle>H A</b:Middle>
          </b:Person>
        </b:NameList>
      </b:Author>
    </b:Author>
    <b:Title>Mobile application calculator for inverse method and Cramer’s rule at Polytechnic Kota Kinabalu</b:Title>
    <b:JournalName>Journal of Fundamental and Applied Sciences</b:JournalName>
    <b:Year>2018</b:Year>
    <b:Pages>132-142</b:Pages>
    <b:Volume>10</b:Volume>
    <b:Issue>7</b:Issue>
    <b:RefOrder>10</b:RefOrder>
  </b:Source>
  <b:Source>
    <b:Tag>Sum20</b:Tag>
    <b:SourceType>ConferenceProceedings</b:SourceType>
    <b:Guid>{4507DE9B-8F50-44D9-B248-29536B19DEBD}</b:Guid>
    <b:Title>MATLAB-based physics calculator: Alternative for learning media for work and energy concept</b:Title>
    <b:Year>2020</b:Year>
    <b:ConferenceName>International Conference on Mathematics and Science Education (ICMScE) 2020</b:ConferenceName>
    <b:City>1-7</b:City>
    <b:Publisher>IOP Publishing</b:Publisher>
    <b:DOI>10.1088/1742-6596/1806/1/012022</b:DOI>
    <b:Author>
      <b:Author>
        <b:NameList>
          <b:Person>
            <b:Last>Sumarni</b:Last>
            <b:First>R</b:First>
            <b:Middle>A</b:Middle>
          </b:Person>
          <b:Person>
            <b:Last>Juliardi</b:Last>
            <b:First>M</b:First>
          </b:Person>
          <b:Person>
            <b:Last>Widiyatun</b:Last>
            <b:First>F</b:First>
          </b:Person>
          <b:Person>
            <b:Last>Astuti</b:Last>
            <b:First>I</b:First>
            <b:Middle>A D</b:Middle>
          </b:Person>
          <b:Person>
            <b:Last>Okyranida</b:Last>
            <b:First>I</b:First>
            <b:Middle>Y</b:Middle>
          </b:Person>
          <b:Person>
            <b:Last>Bhakti</b:Last>
            <b:First>Y</b:First>
            <b:Middle>B</b:Middle>
          </b:Person>
        </b:NameList>
      </b:Author>
    </b:Author>
    <b:RefOrder>11</b:RefOrder>
  </b:Source>
  <b:Source>
    <b:Tag>Mor18</b:Tag>
    <b:SourceType>JournalArticle</b:SourceType>
    <b:Guid>{FDE26B8B-B837-4349-B6CB-B24E8135FAC5}</b:Guid>
    <b:Title>Mordred: A molecular descriptor calculator</b:Title>
    <b:Pages>23-45</b:Pages>
    <b:Year>2018</b:Year>
    <b:Author>
      <b:Author>
        <b:NameList>
          <b:Person>
            <b:Last>Moriwaki</b:Last>
            <b:First>Hirotomo</b:First>
          </b:Person>
          <b:Person>
            <b:Last>Tian</b:Last>
            <b:First>Yu-Shi</b:First>
          </b:Person>
          <b:Person>
            <b:Last>Kawashita</b:Last>
            <b:First>Norihito</b:First>
          </b:Person>
          <b:Person>
            <b:Last>Takagi</b:Last>
            <b:First>Tatsuya</b:First>
          </b:Person>
        </b:NameList>
      </b:Author>
    </b:Author>
    <b:JournalName>Journal of Cheminformatics</b:JournalName>
    <b:Volume>10</b:Volume>
    <b:Issue>4</b:Issue>
    <b:DOI>https://doi.org/10.1186/s13321-018-0258-y</b:DOI>
    <b:RefOrder>12</b:RefOrder>
  </b:Source>
  <b:Source>
    <b:Tag>Gra17</b:Tag>
    <b:SourceType>ConferenceProceedings</b:SourceType>
    <b:Guid>{4FF957DA-CC92-4A85-AFA9-7C32B66B951E}</b:Guid>
    <b:Title>Technology in use: The importance of good interface design</b:Title>
    <b:Year>2017</b:Year>
    <b:Pages>43-49</b:Pages>
    <b:Author>
      <b:Author>
        <b:NameList>
          <b:Person>
            <b:Last>Granić</b:Last>
            <b:First>A</b:First>
          </b:Person>
        </b:NameList>
      </b:Author>
    </b:Author>
    <b:ConferenceName>2017 International Conference on Infocom Technologies and Unmanned Systems (ICTUS'2017)</b:ConferenceName>
    <b:Publisher>IEEE</b:Publisher>
    <b:RefOrder>4</b:RefOrder>
  </b:Source>
  <b:Source>
    <b:Tag>Rui21</b:Tag>
    <b:SourceType>JournalArticle</b:SourceType>
    <b:Guid>{98ABB967-42AE-433D-B52A-ED82F166309D}</b:Guid>
    <b:Title>Unifying functional user interface design principles</b:Title>
    <b:Pages>47-67</b:Pages>
    <b:Year>2021</b:Year>
    <b:Author>
      <b:Author>
        <b:NameList>
          <b:Person>
            <b:Last>Ruiza</b:Last>
            <b:First>J</b:First>
          </b:Person>
          <b:Person>
            <b:Last>Serral</b:Last>
            <b:First>E</b:First>
          </b:Person>
          <b:Person>
            <b:Last>Snoeck</b:Last>
            <b:First>M</b:First>
          </b:Person>
        </b:NameList>
      </b:Author>
    </b:Author>
    <b:JournalName>International Journal of Human–Computer Interaction </b:JournalName>
    <b:Volume>37</b:Volume>
    <b:Issue>1</b:Issue>
    <b:DOI>https://doi.org/10.1080/10447318.2020.1805876</b:DOI>
    <b:RefOrder>13</b:RefOrder>
  </b:Source>
  <b:Source>
    <b:Tag>San22</b:Tag>
    <b:SourceType>JournalArticle</b:SourceType>
    <b:Guid>{FA8360E3-49A2-4454-8885-4A1B99EF0B1E}</b:Guid>
    <b:Author>
      <b:Author>
        <b:NameList>
          <b:Person>
            <b:Last>Sandesara</b:Last>
            <b:First>M</b:First>
          </b:Person>
          <b:Person>
            <b:Last>Bodkhe</b:Last>
            <b:First>U</b:First>
          </b:Person>
          <b:Person>
            <b:Last>Tanwar</b:Last>
            <b:First>S</b:First>
          </b:Person>
          <b:Person>
            <b:Last>Alshehri</b:Last>
            <b:First>M</b:First>
            <b:Middle>D</b:Middle>
          </b:Person>
          <b:Person>
            <b:Last>Sharma</b:Last>
            <b:First>R</b:First>
          </b:Person>
          <b:Person>
            <b:Last>Neagu</b:Last>
            <b:First>B</b:First>
            <b:Middle>C</b:Middle>
          </b:Person>
          <b:Person>
            <b:Last>Grigoras</b:Last>
            <b:First>G</b:First>
          </b:Person>
          <b:Person>
            <b:Last>Raboaca</b:Last>
            <b:First>M</b:First>
            <b:Middle>S</b:Middle>
          </b:Person>
        </b:NameList>
      </b:Author>
    </b:Author>
    <b:Title>Design and experience of mobile applications: A pilot survey</b:Title>
    <b:JournalName>Mathematics</b:JournalName>
    <b:Year>2022</b:Year>
    <b:Pages>2380-2407</b:Pages>
    <b:Volume>10</b:Volume>
    <b:Issue>14</b:Issue>
    <b:DOI>https://doi.org/10.3390/math10142380</b:DOI>
    <b:RefOrder>5</b:RefOrder>
  </b:Source>
  <b:Source>
    <b:Tag>Zhu22</b:Tag>
    <b:SourceType>JournalArticle</b:SourceType>
    <b:Guid>{C3A73D6F-A43A-48D4-8C1F-0946A153B3B3}</b:Guid>
    <b:Author>
      <b:Author>
        <b:NameList>
          <b:Person>
            <b:Last>Zhu</b:Last>
            <b:First>Di</b:First>
          </b:Person>
          <b:Person>
            <b:Last>Wang</b:Last>
            <b:First>Dahu</b:First>
          </b:Person>
          <b:Person>
            <b:Last>Huang</b:Last>
            <b:First>R</b:First>
          </b:Person>
          <b:Person>
            <b:Last>Jing</b:Last>
            <b:First>Y</b:First>
          </b:Person>
          <b:Person>
            <b:Last>Qiao</b:Last>
            <b:First>L</b:First>
          </b:Person>
          <b:Person>
            <b:Last>Liu</b:Last>
            <b:First>W</b:First>
          </b:Person>
        </b:NameList>
      </b:Author>
    </b:Author>
    <b:Title>User interface (UI) design and user experience questionnaire (UEQ) evaluation of a to-do list mobile application to support the day-to-day life of older adults</b:Title>
    <b:JournalName>Healthcare</b:JournalName>
    <b:Year>2022</b:Year>
    <b:Pages>2068-2077</b:Pages>
    <b:Volume>10</b:Volume>
    <b:Issue>10</b:Issue>
    <b:DOI>https://doi.org/10.3390/healthcare10102068</b:DOI>
    <b:RefOrder>3</b:RefOrder>
  </b:Source>
  <b:Source>
    <b:Tag>Kan11</b:Tag>
    <b:SourceType>JournalArticle</b:SourceType>
    <b:Guid>{F4CAA6B8-A01C-4DC1-B6D4-50FB75A1B026}</b:Guid>
    <b:Author>
      <b:Author>
        <b:NameList>
          <b:Person>
            <b:Last>Kandel</b:Last>
            <b:First>R</b:First>
            <b:Middle>K</b:Middle>
          </b:Person>
        </b:NameList>
      </b:Author>
    </b:Author>
    <b:Title>Experimental research: A play of variables</b:Title>
    <b:Year>2011</b:Year>
    <b:JournalName>Journal of NELTA</b:JournalName>
    <b:Pages>34-52</b:Pages>
    <b:Volume>2</b:Volume>
    <b:Issue>1</b:Issue>
    <b:RefOrder>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BCAC-C195-2A44-BEA0-BEA58B21218F}">
  <ds:schemaRefs>
    <ds:schemaRef ds:uri="http://schemas.openxmlformats.org/officeDocument/2006/bibliography"/>
  </ds:schemaRefs>
</ds:datastoreItem>
</file>

<file path=customXml/itemProps4.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859</TotalTime>
  <Pages>3</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6</cp:revision>
  <dcterms:created xsi:type="dcterms:W3CDTF">2025-02-24T22:59:00Z</dcterms:created>
  <dcterms:modified xsi:type="dcterms:W3CDTF">2025-02-26T07:38:00Z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GrammarlyDocumentId">
    <vt:lpwstr>43a46c634c163ae6975c0b5d475921895c473c2c49155317cdcc567dd48f1c77</vt:lpwstr>
  </property>
</Properties>
</file>