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5970C94B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PE01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2F4577C1" w14:textId="5B46BA5F" w:rsidR="00B2627F" w:rsidRDefault="00DC24F2" w:rsidP="0385055A">
      <w:pPr>
        <w:rPr>
          <w:b/>
          <w:bCs/>
        </w:rPr>
      </w:pPr>
      <w:r>
        <w:rPr>
          <w:b/>
          <w:bCs/>
        </w:rPr>
        <w:t>The Fastapi framework is nearly identical to the Flask framework when it comes to setup</w:t>
      </w:r>
      <w:r w:rsidR="00446DD1" w:rsidRPr="00DC24F2">
        <w:rPr>
          <w:b/>
          <w:bCs/>
        </w:rPr>
        <w:t>.</w:t>
      </w:r>
      <w:r>
        <w:rPr>
          <w:b/>
          <w:bCs/>
        </w:rPr>
        <w:t xml:space="preserve"> The applications were similarly simple as well for such a basic functionality. The syntax is slightly between the two frameworks but the basic steps appear to be identical.</w:t>
      </w:r>
    </w:p>
    <w:p w14:paraId="20547EC7" w14:textId="77777777" w:rsidR="00DC24F2" w:rsidRDefault="00DC24F2" w:rsidP="0385055A">
      <w:pPr>
        <w:rPr>
          <w:b/>
          <w:bCs/>
        </w:rPr>
      </w:pPr>
    </w:p>
    <w:p w14:paraId="0E8C782E" w14:textId="331E9EB1" w:rsidR="00DC24F2" w:rsidRDefault="00DC24F2" w:rsidP="038505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9C3C2A" wp14:editId="38BAB428">
            <wp:extent cx="5934075" cy="3505200"/>
            <wp:effectExtent l="0" t="0" r="9525" b="0"/>
            <wp:docPr id="4501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51FE5"/>
    <w:rsid w:val="00446DD1"/>
    <w:rsid w:val="009503E4"/>
    <w:rsid w:val="00B2627F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4</cp:revision>
  <dcterms:created xsi:type="dcterms:W3CDTF">2024-04-22T07:26:00Z</dcterms:created>
  <dcterms:modified xsi:type="dcterms:W3CDTF">2024-07-08T13:43:00Z</dcterms:modified>
</cp:coreProperties>
</file>