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- name: Remove Existing Nginx Folder in /tmp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command: 'rm -rf /tmp/nginx'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- name: Download files from GitHub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command: 'git clone https://github.com/mavrick202/dockertest1.git /tmp/nginx'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- name: Copy the files to index destination folder.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copy: 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src=/tmp/nginx/index.html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dest=/var/www/html/index.nginx-debian.html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owner=root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group=root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mode=0644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name: Copy the style files to  destination folder.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copy: 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src=/tmp/nginx/style.css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dest=/var/www/html/style.css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owner=root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group=root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mode=0644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- name: Copy the javascript files to  destination folder.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copy: 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src=/tmp/nginx/scorekeeper.js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dest=/var/www/html/scorekeeper.js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owner=root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group=root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mode=0644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git clone https://github.com/mavrick202/dockertest1.git /tmp/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- name: Create a set of users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user: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name: "{{ item }}"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state: present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shell: /bin/bash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home: /home/"{{ item }}"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with_items: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- Testuser1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- Testuser2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- Testuser3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- Testuser4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- Testuser5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- Testuser6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