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C4C5C"/>
          <w:sz w:val="32"/>
        </w:rPr>
        <w:t>Project Design Phase-II</w:t>
      </w:r>
    </w:p>
    <w:p>
      <w:pPr>
        <w:spacing w:after="20"/>
        <w:jc w:val="center"/>
      </w:pPr>
      <w:r>
        <w:rPr>
          <w:rFonts w:ascii="Arial" w:hAnsi="Arial"/>
          <w:b/>
          <w:color w:val="1C4C5C"/>
          <w:sz w:val="24"/>
        </w:rPr>
        <w:t>Data Flow Diagram &amp; User Stories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To be confirmed</w:t>
            </w:r>
          </w:p>
        </w:tc>
      </w:tr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Team ID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To be provided by the project team</w:t>
            </w:r>
          </w:p>
        </w:tc>
      </w:tr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Project Name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Software Installation Request - ServiceNow</w:t>
            </w:r>
          </w:p>
        </w:tc>
      </w:tr>
      <w:tr>
        <w:trPr>
          <w:trHeight w:val="389"/>
        </w:trPr>
        <w:tc>
          <w:tcPr>
            <w:tcW w:type="dxa" w:w="5328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7"/>
              </w:rPr>
              <w:t>Maximum Marks</w:t>
            </w:r>
          </w:p>
        </w:tc>
        <w:tc>
          <w:tcPr>
            <w:tcW w:type="dxa" w:w="5328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7"/>
              </w:rPr>
              <w:t>4 Marks</w:t>
            </w:r>
          </w:p>
        </w:tc>
      </w:tr>
    </w:tbl>
    <w:p/>
    <w:p>
      <w:pPr>
        <w:pStyle w:val="Heading1"/>
        <w:spacing w:before="80" w:after="40"/>
      </w:pPr>
      <w:r>
        <w:t>Data Flow Diagrams:</w:t>
      </w:r>
    </w:p>
    <w:p>
      <w:r>
        <w:t>A Data Flow Diagram (DFD) describes how information enters the software request system, how the request is processed, where records are stored, and how approval and fulfillment information moves between participants.</w:t>
      </w:r>
    </w:p>
    <w:p>
      <w:pPr>
        <w:spacing w:after="20"/>
      </w:pPr>
      <w:r>
        <w:rPr>
          <w:b/>
        </w:rPr>
        <w:t>Example: DFD Level 0 (Software Installation Request)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55080" cy="3091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request_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3091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The diagram represents the intended workflow: the employee submits request details; ServiceNow stores the request and Requested Item; Flow Designer routes approval to the manager; and a catalog task is created only for an approved request. Notifications and status visibility support follow-up.</w:t>
      </w:r>
    </w:p>
    <w:p>
      <w:pPr>
        <w:pStyle w:val="Heading1"/>
        <w:spacing w:before="80" w:after="40"/>
      </w:pPr>
      <w:r>
        <w:t>Data stores and key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Record / table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Role in the flow</w:t>
            </w:r>
          </w:p>
        </w:tc>
        <w:tc>
          <w:tcPr>
            <w:tcW w:type="dxa" w:w="355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Key information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Request — sc_request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Parent request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Requester and REQ identifier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Requested Item — sc_req_item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item instance and approval context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Catalog variables, item state, RITM identifier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Catalog Task — sc_task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Fulfillment work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Task assignment, work status, link to Requested Item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Approval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Captures manager decision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Approver, decision, related Requested Item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4"/>
              </w:rPr>
              <w:t>Outbound email record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Tracks generated notifications</w:t>
            </w:r>
          </w:p>
        </w:tc>
        <w:tc>
          <w:tcPr>
            <w:tcW w:type="dxa" w:w="355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4"/>
              </w:rPr>
              <w:t>Recipient, subject, send state where available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color w:val="1C4C5C"/>
          <w:sz w:val="30"/>
        </w:rPr>
        <w:t>User Stories</w:t>
      </w:r>
    </w:p>
    <w:p>
      <w:r>
        <w:t>The user stories below translate the project workflow into user-focused requirements. Acceptance criteria describe expected behavior for future verification; they are not claims that every test has already passed.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7"/>
        <w:gridCol w:w="1440"/>
        <w:gridCol w:w="893"/>
        <w:gridCol w:w="3053"/>
        <w:gridCol w:w="2275"/>
        <w:gridCol w:w="792"/>
        <w:gridCol w:w="936"/>
      </w:tblGrid>
      <w:tr>
        <w:trPr>
          <w:tblHeader w:val="true"/>
        </w:trPr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User Type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Functional Requirement (Epic)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Story No.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User Story / Task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Acceptance Criteria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Priority</w:t>
            </w:r>
          </w:p>
        </w:tc>
        <w:tc>
          <w:tcPr>
            <w:tcW w:type="dxa" w:w="1522"/>
            <w:vAlign w:val="center"/>
            <w:shd w:fill="1C4C5C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Release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Employee / requester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Request submission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USN-1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to submit a software installation or license request through the Service Catalog so that my need is formally recorded.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 request and Requested Item are created with a traceable REQ/RITM reference.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Employee / requester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Request details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USN-2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to provide the software/application, version or request type where applicable, device details where required, and business justification.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Configured required fields are validated before submission; submitted values are stored against the Requested Item.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Manager / approver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Approval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USN-3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the requester's manager, I want to receive an approval request so that I can review the business need and approve or reject it.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The approval is linked to the Requested Item and the decision is recorded against the correct request.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Employee / requester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Status tracking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USN-4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employee, I want to find my submitted request and its status so that I can understand its progress without repeated manual follow-up.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The requester can locate the request using the available portal/request references and see the configured status.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Software support / IT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Fulfillment task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USN-5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fulfillment team member, I want an approved request to generate a catalog task assigned to the Software group so that the work has clear ownership.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An approved request creates a linked task with the configured assignment; a rejected request does not create a fulfillment task.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Requester and fulfillment team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Notifications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USN-6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requester or fulfillment team member, I want relevant notifications for request receipt, approval outcome, or task assignment so that I know the next step.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Email records are generated for configured recipients and events; actual delivery is verified separately.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ServiceNow administrator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Configuration and deployment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USN-7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an administrator, I want catalog and flow configuration packaged in an Update Set so that it can be moved and reviewed consistently.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The Update Set contains the intended configuration and is checked for dependencies before promotion.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Medium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  <w:tr>
        <w:trPr>
          <w:trHeight w:val="1152"/>
        </w:trPr>
        <w:tc>
          <w:tcPr>
            <w:tcW w:type="dxa" w:w="1267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ServiceNow administrator / tester</w:t>
            </w:r>
          </w:p>
        </w:tc>
        <w:tc>
          <w:tcPr>
            <w:tcW w:type="dxa" w:w="14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End-to-end validation</w:t>
            </w:r>
          </w:p>
        </w:tc>
        <w:tc>
          <w:tcPr>
            <w:tcW w:type="dxa" w:w="893"/>
            <w:vAlign w:val="center"/>
            <w:shd w:fill="EAF1F4"/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2B3137"/>
                <w:sz w:val="12"/>
              </w:rPr>
              <w:t>USN-8</w:t>
            </w:r>
          </w:p>
        </w:tc>
        <w:tc>
          <w:tcPr>
            <w:tcW w:type="dxa" w:w="3053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As a tester, I want to verify the request, approval, task, and notification paths so that the workflow behaves as designed.</w:t>
            </w:r>
          </w:p>
        </w:tc>
        <w:tc>
          <w:tcPr>
            <w:tcW w:type="dxa" w:w="2275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Positive and negative paths are checked, including approval, rejection, record linkage, and notification generation.</w:t>
            </w:r>
          </w:p>
        </w:tc>
        <w:tc>
          <w:tcPr>
            <w:tcW w:type="dxa" w:w="792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High</w:t>
            </w:r>
          </w:p>
        </w:tc>
        <w:tc>
          <w:tcPr>
            <w:tcW w:type="dxa" w:w="936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color w:val="2B3137"/>
                <w:sz w:val="12"/>
              </w:rPr>
              <w:t>Release 1</w:t>
            </w:r>
          </w:p>
        </w:tc>
      </w:tr>
    </w:tbl>
    <w:p>
      <w:pPr>
        <w:pStyle w:val="Heading1"/>
        <w:spacing w:before="80" w:after="40"/>
      </w:pPr>
      <w:r>
        <w:t>Priority and release note</w:t>
      </w:r>
    </w:p>
    <w:p>
      <w:r>
        <w:t>Priority labels are proposed for planning: High items establish the core request-to-approval-to-fulfillment path; Medium items improve communication and maintainability. “Release 1” is a suggested grouping, not a verified sprint commitment.</w:t>
      </w:r>
    </w:p>
    <w:p>
      <w:pPr>
        <w:pStyle w:val="Heading1"/>
        <w:spacing w:before="80" w:after="40"/>
      </w:pPr>
      <w:r>
        <w:t>Workflow acceptance summary</w:t>
      </w:r>
    </w:p>
    <w:p>
      <w:pPr>
        <w:pStyle w:val="ListBullet"/>
        <w:spacing w:after="20"/>
        <w:ind w:left="317" w:hanging="173"/>
      </w:pPr>
      <w:r>
        <w:t>A valid request creates traceable request and Requested Item records.</w:t>
      </w:r>
    </w:p>
    <w:p>
      <w:pPr>
        <w:pStyle w:val="ListBullet"/>
        <w:spacing w:after="20"/>
        <w:ind w:left="317" w:hanging="173"/>
      </w:pPr>
      <w:r>
        <w:t>The manager approval is associated with the correct Requested Item.</w:t>
      </w:r>
    </w:p>
    <w:p>
      <w:pPr>
        <w:pStyle w:val="ListBullet"/>
        <w:spacing w:after="20"/>
        <w:ind w:left="317" w:hanging="173"/>
      </w:pPr>
      <w:r>
        <w:t>Approval leads to a linked Catalog Task; rejection does not lead to fulfillment task creation.</w:t>
      </w:r>
    </w:p>
    <w:p>
      <w:pPr>
        <w:pStyle w:val="ListBullet"/>
        <w:spacing w:after="20"/>
        <w:ind w:left="317" w:hanging="173"/>
      </w:pPr>
      <w:r>
        <w:t>Notifications are generated for configured recipients and request status is discoverable to the requester.</w:t>
      </w:r>
    </w:p>
    <w:sectPr w:rsidR="00FC693F" w:rsidRPr="0006063C" w:rsidSect="00034616">
      <w:footerReference w:type="default" r:id="rId10"/>
      <w:pgSz w:w="12240" w:h="15840"/>
      <w:pgMar w:top="749" w:right="792" w:bottom="74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747C"/>
        <w:sz w:val="14"/>
      </w:rPr>
      <w:t>SOFTWARE INSTALLATION REQUEST - SERVICENOW  |  PROJECT DESIGN PHASE-II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B3137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C4C5C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C4C5C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C4C5C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