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0072" w:rsidRPr="00A0562F" w:rsidRDefault="00570072" w:rsidP="00570072">
      <w:pPr>
        <w:spacing w:line="240" w:lineRule="auto"/>
        <w:jc w:val="center"/>
        <w:rPr>
          <w:rFonts w:ascii="Visual Geez Unicode" w:eastAsia="Times New Roman" w:hAnsi="Visual Geez Unicode" w:cs="Abyssinica SIL"/>
          <w:sz w:val="24"/>
          <w:szCs w:val="24"/>
        </w:rPr>
      </w:pPr>
      <w:r w:rsidRPr="00A0562F">
        <w:rPr>
          <w:rFonts w:ascii="Visual Geez Unicode" w:eastAsia="Times New Roman" w:hAnsi="Visual Geez Unicode" w:cs="Abyssinica SIL"/>
          <w:b/>
          <w:bCs/>
          <w:sz w:val="24"/>
          <w:szCs w:val="24"/>
          <w:u w:val="single"/>
        </w:rPr>
        <w:t>“</w:t>
      </w:r>
      <w:proofErr w:type="spellStart"/>
      <w:r w:rsidRPr="00A0562F">
        <w:rPr>
          <w:rFonts w:ascii="Visual Geez Unicode" w:eastAsia="Times New Roman" w:hAnsi="Visual Geez Unicode" w:cs="Abyssinica SIL"/>
          <w:b/>
          <w:bCs/>
          <w:sz w:val="24"/>
          <w:szCs w:val="24"/>
          <w:u w:val="single"/>
        </w:rPr>
        <w:t>አይሰማ</w:t>
      </w:r>
      <w:proofErr w:type="spellEnd"/>
      <w:r w:rsidRPr="00A0562F">
        <w:rPr>
          <w:rFonts w:ascii="Visual Geez Unicode" w:eastAsia="Times New Roman" w:hAnsi="Visual Geez Unicode" w:cs="Abyssinica SIL"/>
          <w:b/>
          <w:bCs/>
          <w:sz w:val="24"/>
          <w:szCs w:val="24"/>
          <w:u w:val="single"/>
        </w:rPr>
        <w:t xml:space="preserve">” </w:t>
      </w:r>
      <w:proofErr w:type="spellStart"/>
      <w:r w:rsidRPr="00A0562F">
        <w:rPr>
          <w:rFonts w:ascii="Visual Geez Unicode" w:eastAsia="Times New Roman" w:hAnsi="Visual Geez Unicode" w:cs="Abyssinica SIL"/>
          <w:b/>
          <w:bCs/>
          <w:sz w:val="24"/>
          <w:szCs w:val="24"/>
          <w:u w:val="single"/>
        </w:rPr>
        <w:t>ወይም</w:t>
      </w:r>
      <w:proofErr w:type="spellEnd"/>
      <w:r w:rsidRPr="00A0562F">
        <w:rPr>
          <w:rFonts w:ascii="Visual Geez Unicode" w:eastAsia="Times New Roman" w:hAnsi="Visual Geez Unicode" w:cs="Abyssinica SIL"/>
          <w:b/>
          <w:bCs/>
          <w:sz w:val="24"/>
          <w:szCs w:val="24"/>
          <w:u w:val="single"/>
        </w:rPr>
        <w:t xml:space="preserve"> “</w:t>
      </w:r>
      <w:proofErr w:type="spellStart"/>
      <w:r w:rsidRPr="00A0562F">
        <w:rPr>
          <w:rFonts w:ascii="Visual Geez Unicode" w:eastAsia="Times New Roman" w:hAnsi="Visual Geez Unicode" w:cs="Abyssinica SIL"/>
          <w:b/>
          <w:bCs/>
          <w:sz w:val="24"/>
          <w:szCs w:val="24"/>
          <w:u w:val="single"/>
        </w:rPr>
        <w:t>ስማቸው</w:t>
      </w:r>
      <w:proofErr w:type="spellEnd"/>
      <w:r w:rsidRPr="00A0562F">
        <w:rPr>
          <w:rFonts w:ascii="Visual Geez Unicode" w:eastAsia="Times New Roman" w:hAnsi="Visual Geez Unicode" w:cs="Abyssinica SIL"/>
          <w:b/>
          <w:bCs/>
          <w:sz w:val="24"/>
          <w:szCs w:val="24"/>
          <w:u w:val="single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b/>
          <w:bCs/>
          <w:sz w:val="24"/>
          <w:szCs w:val="24"/>
          <w:u w:val="single"/>
        </w:rPr>
        <w:t>እንኳ</w:t>
      </w:r>
      <w:proofErr w:type="spellEnd"/>
      <w:r w:rsidRPr="00A0562F">
        <w:rPr>
          <w:rFonts w:ascii="Visual Geez Unicode" w:eastAsia="Times New Roman" w:hAnsi="Visual Geez Unicode" w:cs="Abyssinica SIL"/>
          <w:b/>
          <w:bCs/>
          <w:sz w:val="24"/>
          <w:szCs w:val="24"/>
          <w:u w:val="single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b/>
          <w:bCs/>
          <w:sz w:val="24"/>
          <w:szCs w:val="24"/>
          <w:u w:val="single"/>
        </w:rPr>
        <w:t>አይነሳ</w:t>
      </w:r>
      <w:proofErr w:type="spellEnd"/>
      <w:r w:rsidRPr="00A0562F">
        <w:rPr>
          <w:rFonts w:ascii="Visual Geez Unicode" w:eastAsia="Times New Roman" w:hAnsi="Visual Geez Unicode" w:cs="Abyssinica SIL"/>
          <w:b/>
          <w:bCs/>
          <w:sz w:val="24"/>
          <w:szCs w:val="24"/>
          <w:u w:val="single"/>
        </w:rPr>
        <w:t>”!</w:t>
      </w:r>
    </w:p>
    <w:p w:rsidR="00570072" w:rsidRPr="00A0562F" w:rsidRDefault="00570072" w:rsidP="00570072">
      <w:pPr>
        <w:spacing w:line="240" w:lineRule="auto"/>
        <w:jc w:val="both"/>
        <w:rPr>
          <w:rFonts w:ascii="Visual Geez Unicode" w:eastAsia="Times New Roman" w:hAnsi="Visual Geez Unicode" w:cs="Abyssinica SIL"/>
          <w:sz w:val="24"/>
          <w:szCs w:val="24"/>
        </w:rPr>
      </w:pP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በቅዱሳን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አማኞች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መካከል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ጨርሶ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እንዳይሰማ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ወይም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ስሙ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እንኳ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እንዳይነሳ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የሚገባ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ነገር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አለ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፤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ኀጢአት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፡፡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በዚያው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ትይዩ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ደግሞ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>፣ “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ርስ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በርሳችሁ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በኃጢአታችሁ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ተናዘዙ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።”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እንዲል</w:t>
      </w:r>
      <w:proofErr w:type="spellEnd"/>
      <w:r w:rsidRPr="00A0562F">
        <w:rPr>
          <w:rFonts w:ascii="Visual Geez Unicode" w:eastAsia="Times New Roman" w:hAnsi="Visual Geez Unicode" w:cs="Abyssinica SIL"/>
          <w:color w:val="000000"/>
          <w:sz w:val="24"/>
          <w:szCs w:val="24"/>
        </w:rPr>
        <w:t>፥</w:t>
      </w:r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ቅዱሳን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አማኞች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ርስ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በርስ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ኀጢአታቸውን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መናዘዝ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የሚገባቸው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ጊዜ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አለ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።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ኀጢአታችንን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በግልጥ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ለእግዚአብሔር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የምንናዘውን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ያህል</w:t>
      </w:r>
      <w:proofErr w:type="spellEnd"/>
      <w:r w:rsidRPr="00A0562F">
        <w:rPr>
          <w:rFonts w:ascii="Visual Geez Unicode" w:eastAsia="Times New Roman" w:hAnsi="Visual Geez Unicode" w:cs="Abyssinica SIL"/>
          <w:color w:val="000000"/>
          <w:sz w:val="24"/>
          <w:szCs w:val="24"/>
        </w:rPr>
        <w:t>፥</w:t>
      </w:r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ደግሞም</w:t>
      </w:r>
      <w:proofErr w:type="spellEnd"/>
      <w:r w:rsidRPr="00A0562F">
        <w:rPr>
          <w:rFonts w:ascii="Visual Geez Unicode" w:eastAsia="Times New Roman" w:hAnsi="Visual Geez Unicode" w:cs="Abyssinica SIL"/>
          <w:color w:val="000000"/>
          <w:sz w:val="24"/>
          <w:szCs w:val="24"/>
        </w:rPr>
        <w:t>፥</w:t>
      </w:r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ለበደልናቸውም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ሰዎች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በደልና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ስህተታችንን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በግልጥ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መናዘዝ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ይገባናል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>።</w:t>
      </w:r>
    </w:p>
    <w:p w:rsidR="00570072" w:rsidRPr="00A0562F" w:rsidRDefault="00570072" w:rsidP="00570072">
      <w:pPr>
        <w:spacing w:line="240" w:lineRule="auto"/>
        <w:jc w:val="both"/>
        <w:rPr>
          <w:rFonts w:ascii="Visual Geez Unicode" w:eastAsia="Times New Roman" w:hAnsi="Visual Geez Unicode" w:cs="Abyssinica SIL"/>
          <w:sz w:val="24"/>
          <w:szCs w:val="24"/>
        </w:rPr>
      </w:pP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የኤፌሶን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መልእክት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የተጻፈው</w:t>
      </w:r>
      <w:proofErr w:type="spellEnd"/>
      <w:r w:rsidRPr="00A0562F">
        <w:rPr>
          <w:rFonts w:ascii="Visual Geez Unicode" w:eastAsia="Times New Roman" w:hAnsi="Visual Geez Unicode" w:cs="Abyssinica SIL"/>
          <w:color w:val="000000"/>
          <w:sz w:val="24"/>
          <w:szCs w:val="24"/>
        </w:rPr>
        <w:t>፥</w:t>
      </w:r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ላመኑና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ጌታን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ይከተሉ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ለነበሩ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ቅዱሳን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ነው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።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ያመኑ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ቅዱሳን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ከነርሱ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ሊሰማ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የሚገባ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ነገር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አለ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፤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የጌታን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ቤዝዎት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፣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ማዳኑን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፣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ስቅለቱንና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ትንሣኤውን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በመናገር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ከነርሱ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የምሥራች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ሊሰማ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ይገባል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>።</w:t>
      </w:r>
      <w:r w:rsidRPr="00A0562F">
        <w:rPr>
          <w:rFonts w:ascii="Visual Geez Unicode" w:eastAsia="Times New Roman" w:hAnsi="Visual Geez Unicode" w:cs="Abyssinica SIL"/>
          <w:sz w:val="24"/>
          <w:szCs w:val="24"/>
        </w:rPr>
        <w:br/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ዳሩ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ግን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ባመኑ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ቅዱሳን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መካከል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ሊሰሙ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የማይገባቸው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ነገሮችም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ደግሞ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አሉ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>። “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ለቅዱሳን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እንደሚገባ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ግን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ዝሙትና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ርኵሰት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ሁሉ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ወይም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መመኘት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በእናንተ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ዘንድ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ከቶ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አይሰማ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፤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የሚያሳፍር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ነገርም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የስንፍና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ንግግርም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ወይም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ዋዛ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የማይገቡ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ናቸውና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አይኹኑ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፥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ይልቁን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ምስጋና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እንጂ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>።” (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ኤፌ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>. 5፥3-4)</w:t>
      </w:r>
    </w:p>
    <w:p w:rsidR="00570072" w:rsidRPr="00A0562F" w:rsidRDefault="00570072" w:rsidP="00570072">
      <w:pPr>
        <w:spacing w:line="240" w:lineRule="auto"/>
        <w:jc w:val="both"/>
        <w:rPr>
          <w:rFonts w:ascii="Visual Geez Unicode" w:eastAsia="Times New Roman" w:hAnsi="Visual Geez Unicode" w:cs="Abyssinica SIL"/>
          <w:sz w:val="24"/>
          <w:szCs w:val="24"/>
        </w:rPr>
      </w:pP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ምክንያቱም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>፣</w:t>
      </w:r>
    </w:p>
    <w:p w:rsidR="00570072" w:rsidRPr="00A0562F" w:rsidRDefault="00570072" w:rsidP="00570072">
      <w:pPr>
        <w:spacing w:line="240" w:lineRule="auto"/>
        <w:jc w:val="both"/>
        <w:rPr>
          <w:rFonts w:ascii="Visual Geez Unicode" w:eastAsia="Times New Roman" w:hAnsi="Visual Geez Unicode" w:cs="Abyssinica SIL"/>
          <w:sz w:val="24"/>
          <w:szCs w:val="24"/>
        </w:rPr>
      </w:pP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በአማኝ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ሕይወት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ኀጢአት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ሊገኝ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አይገባውም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፤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ወይም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በቀዳሚ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ተግባር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አማኝ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ኀጢአትን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ሊያደርግ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አይገባም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።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ቅዱስ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ዮሐንስ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>፣ “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ልጆቼ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ሆይ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፥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ኃጢአትን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እንዳታደርጉ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ይህን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እጽፍላችኋለሁ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>።” (1ዮሐ. 2፥1</w:t>
      </w:r>
      <w:proofErr w:type="gram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)፤</w:t>
      </w:r>
      <w:proofErr w:type="gram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አማኞች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፥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ኀጢአት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ጨርሶ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እንዳያደርጉ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እያስተማረም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፤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እያስጠነቀቀም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ነው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።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ለአማኝ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ኀጢአት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አለማድረግ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ምርጫው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ሳይኾን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ግዴታው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ነው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፤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በምናለብኝ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ሕይወት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እንዲኖር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አልተጠራምና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።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ሐዋርያው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በመቀጠል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እንዲህ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ይላል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፣ </w:t>
      </w:r>
    </w:p>
    <w:p w:rsidR="00570072" w:rsidRPr="00A0562F" w:rsidRDefault="00570072" w:rsidP="00570072">
      <w:pPr>
        <w:spacing w:line="240" w:lineRule="auto"/>
        <w:ind w:left="426"/>
        <w:jc w:val="both"/>
        <w:rPr>
          <w:rFonts w:ascii="Visual Geez Unicode" w:eastAsia="Times New Roman" w:hAnsi="Visual Geez Unicode" w:cs="Abyssinica SIL"/>
          <w:sz w:val="24"/>
          <w:szCs w:val="24"/>
        </w:rPr>
      </w:pPr>
      <w:r w:rsidRPr="00A0562F">
        <w:rPr>
          <w:rFonts w:ascii="Visual Geez Unicode" w:eastAsia="Times New Roman" w:hAnsi="Visual Geez Unicode" w:cs="Abyssinica SIL"/>
          <w:sz w:val="24"/>
          <w:szCs w:val="24"/>
        </w:rPr>
        <w:lastRenderedPageBreak/>
        <w:t>“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ይኽን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እወቁ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፤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አመንዝራም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ቢኾን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ወይም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ርኵስ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ወይም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የሚመኝ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እርሱም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ጣዖትን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የሚያመልክ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በክርስቶስና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በእግዚአብሔር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መንግሥት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ርስት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የለውም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>።” (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ኤፌ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>. 5፥5)</w:t>
      </w:r>
    </w:p>
    <w:p w:rsidR="00570072" w:rsidRPr="00A0562F" w:rsidRDefault="00570072" w:rsidP="00570072">
      <w:pPr>
        <w:spacing w:line="240" w:lineRule="auto"/>
        <w:jc w:val="both"/>
        <w:rPr>
          <w:rFonts w:ascii="Visual Geez Unicode" w:eastAsia="Times New Roman" w:hAnsi="Visual Geez Unicode" w:cs="Abyssinica SIL"/>
          <w:sz w:val="24"/>
          <w:szCs w:val="24"/>
        </w:rPr>
      </w:pP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እንዲህ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ያሉ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ኀጢአቶች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በአማኞች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መካከል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እንኳን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ሊፈጸሙ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፥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ስማቸው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እንኳ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ሊነሣ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አይገባም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።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ምክንያቱም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፥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እኒህ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ኀጢአቶች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ለተከታይ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ኀጢአቶች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የሚጋብዙ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ናቸው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፤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ለምሳሌ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፦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ስድብ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፣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ክፋት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፣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መራራ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ቁጣና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ንዴት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ወደ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መግደል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ያደርሳሉ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፣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ርኵሰት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፣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ክፉ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ምኞትና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ስግብግብነት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ወደ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ዝሙትና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አመንዝራነት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ያደርሳሉ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፤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ስለዚህ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ኀጢአት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በአማኞች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መካከል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ሊሰማ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አልያ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ስሙ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እንኳ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ሊነሣ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አይገባውም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። </w:t>
      </w:r>
    </w:p>
    <w:p w:rsidR="00570072" w:rsidRPr="00A0562F" w:rsidRDefault="00570072" w:rsidP="00570072">
      <w:pPr>
        <w:spacing w:line="240" w:lineRule="auto"/>
        <w:jc w:val="both"/>
        <w:rPr>
          <w:rFonts w:ascii="Visual Geez Unicode" w:eastAsia="Times New Roman" w:hAnsi="Visual Geez Unicode" w:cs="Abyssinica SIL"/>
          <w:sz w:val="24"/>
          <w:szCs w:val="24"/>
        </w:rPr>
      </w:pP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ነገር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ግን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፥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ከዚህ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እውነት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ሊያርቋችሁ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ወይም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በኀጢአት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ምክንያት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r w:rsidRPr="00A0562F">
        <w:rPr>
          <w:rFonts w:ascii="Visual Geez Unicode" w:eastAsia="Times New Roman" w:hAnsi="Visual Geez Unicode" w:cs="Abyssinica SIL"/>
          <w:sz w:val="24"/>
          <w:szCs w:val="24"/>
        </w:rPr>
        <w:br/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ከእግዚአብሔር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መንግሥትማ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ርስት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ልታጡ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አትችሉም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ለሚሉአችሁ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፣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ቅዱስ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ጳውሎስ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እንዲህ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ይላል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፣ </w:t>
      </w:r>
    </w:p>
    <w:p w:rsidR="00570072" w:rsidRPr="00A0562F" w:rsidRDefault="00570072" w:rsidP="00570072">
      <w:pPr>
        <w:spacing w:line="240" w:lineRule="auto"/>
        <w:ind w:left="426"/>
        <w:jc w:val="both"/>
        <w:rPr>
          <w:rFonts w:ascii="Visual Geez Unicode" w:eastAsia="Times New Roman" w:hAnsi="Visual Geez Unicode" w:cs="Abyssinica SIL"/>
          <w:sz w:val="24"/>
          <w:szCs w:val="24"/>
        </w:rPr>
      </w:pPr>
      <w:r w:rsidRPr="00A0562F">
        <w:rPr>
          <w:rFonts w:ascii="Visual Geez Unicode" w:eastAsia="Times New Roman" w:hAnsi="Visual Geez Unicode" w:cs="Abyssinica SIL"/>
          <w:sz w:val="24"/>
          <w:szCs w:val="24"/>
        </w:rPr>
        <w:t>“…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ከዚህ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የተነሣ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በማይታዘዙት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ልጆች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ላይ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የእግዚአብሔር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ቊጣ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ይመጣልና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ማንም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በከንቱ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ንግግር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አያታልላችሁ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>።”።</w:t>
      </w:r>
    </w:p>
    <w:p w:rsidR="00570072" w:rsidRPr="00A0562F" w:rsidRDefault="00570072" w:rsidP="00570072">
      <w:pPr>
        <w:spacing w:after="0" w:line="240" w:lineRule="auto"/>
        <w:ind w:left="426"/>
        <w:jc w:val="both"/>
        <w:rPr>
          <w:rFonts w:ascii="Visual Geez Unicode" w:eastAsia="Times New Roman" w:hAnsi="Visual Geez Unicode" w:cs="Abyssinica SIL"/>
          <w:sz w:val="24"/>
          <w:szCs w:val="24"/>
        </w:rPr>
      </w:pPr>
      <w:r w:rsidRPr="00A0562F">
        <w:rPr>
          <w:rFonts w:ascii="Visual Geez Unicode" w:eastAsia="Times New Roman" w:hAnsi="Visual Geez Unicode" w:cs="Abyssinica SIL"/>
          <w:sz w:val="24"/>
          <w:szCs w:val="24"/>
        </w:rPr>
        <w:t>“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እንግዲህ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እንደ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ተወደዱ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ልጆች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እግዚአብሔርን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ምሰሉ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፤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ክርስቶስ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እንደ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ወደደን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ራሱንም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ስለ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እኛ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መልካም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መዐዛ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ያለው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መባና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መሥዋዕት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አድርጎ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ለእግዚአብሔር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እንደ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ሰጠ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እናንተም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በፍቅር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ተመላለሱ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>።” (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ኤፌ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>. 5፥1-2</w:t>
      </w:r>
      <w:proofErr w:type="gram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)።</w:t>
      </w:r>
      <w:proofErr w:type="gram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ጸጋው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sz w:val="24"/>
          <w:szCs w:val="24"/>
        </w:rPr>
        <w:t>ይደግፈን</w:t>
      </w:r>
      <w:proofErr w:type="spellEnd"/>
      <w:r w:rsidRPr="00A0562F">
        <w:rPr>
          <w:rFonts w:ascii="Visual Geez Unicode" w:eastAsia="Times New Roman" w:hAnsi="Visual Geez Unicode" w:cs="Abyssinica SIL"/>
          <w:sz w:val="24"/>
          <w:szCs w:val="24"/>
        </w:rPr>
        <w:t>፤</w:t>
      </w:r>
      <w:r w:rsidRPr="00A0562F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A0562F">
        <w:rPr>
          <w:rFonts w:ascii="Visual Geez Unicode" w:eastAsia="Times New Roman" w:hAnsi="Visual Geez Unicode" w:cs="Visual Geez Unicode"/>
          <w:sz w:val="24"/>
          <w:szCs w:val="24"/>
        </w:rPr>
        <w:t>አሜን</w:t>
      </w:r>
      <w:proofErr w:type="spellEnd"/>
      <w:r w:rsidRPr="00A0562F">
        <w:rPr>
          <w:rFonts w:ascii="Visual Geez Unicode" w:eastAsia="Times New Roman" w:hAnsi="Visual Geez Unicode" w:cs="Visual Geez Unicode"/>
          <w:sz w:val="24"/>
          <w:szCs w:val="24"/>
        </w:rPr>
        <w:t>።</w:t>
      </w:r>
      <w:r w:rsidRPr="00A0562F">
        <w:rPr>
          <w:rFonts w:ascii="Visual Geez Unicode" w:eastAsia="Times New Roman" w:hAnsi="Visual Geez Unicode" w:cs="Abyssinica SIL"/>
          <w:sz w:val="24"/>
          <w:szCs w:val="24"/>
        </w:rPr>
        <w:br/>
      </w:r>
    </w:p>
    <w:p w:rsidR="00570072" w:rsidRPr="00A0562F" w:rsidRDefault="00570072" w:rsidP="00570072">
      <w:pPr>
        <w:spacing w:line="240" w:lineRule="auto"/>
        <w:jc w:val="both"/>
        <w:rPr>
          <w:rFonts w:ascii="Visual Geez Unicode" w:eastAsia="Times New Roman" w:hAnsi="Visual Geez Unicode" w:cs="Abyssinica SIL"/>
          <w:color w:val="121212"/>
          <w:sz w:val="24"/>
          <w:szCs w:val="24"/>
          <w:shd w:val="clear" w:color="auto" w:fill="FFFFFF"/>
        </w:rPr>
      </w:pPr>
      <w:r w:rsidRPr="00A0562F">
        <w:rPr>
          <w:rFonts w:ascii="Visual Geez Unicode" w:eastAsia="Times New Roman" w:hAnsi="Visual Geez Unicode" w:cs="Abyssinica SIL"/>
          <w:color w:val="121212"/>
          <w:sz w:val="24"/>
          <w:szCs w:val="24"/>
          <w:shd w:val="clear" w:color="auto" w:fill="FFFFFF"/>
        </w:rPr>
        <w:t xml:space="preserve"> “</w:t>
      </w:r>
      <w:proofErr w:type="spellStart"/>
      <w:r w:rsidRPr="00A0562F">
        <w:rPr>
          <w:rFonts w:ascii="Visual Geez Unicode" w:eastAsia="Times New Roman" w:hAnsi="Visual Geez Unicode" w:cs="Abyssinica SIL"/>
          <w:color w:val="121212"/>
          <w:sz w:val="24"/>
          <w:szCs w:val="24"/>
          <w:shd w:val="clear" w:color="auto" w:fill="FFFFFF"/>
        </w:rPr>
        <w:t>ጌታችንን</w:t>
      </w:r>
      <w:proofErr w:type="spellEnd"/>
      <w:r w:rsidRPr="00A0562F">
        <w:rPr>
          <w:rFonts w:ascii="Visual Geez Unicode" w:eastAsia="Times New Roman" w:hAnsi="Visual Geez Unicode" w:cs="Abyssinica SIL"/>
          <w:color w:val="121212"/>
          <w:sz w:val="24"/>
          <w:szCs w:val="24"/>
          <w:shd w:val="clear" w:color="auto" w:fill="FFFFFF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color w:val="121212"/>
          <w:sz w:val="24"/>
          <w:szCs w:val="24"/>
          <w:shd w:val="clear" w:color="auto" w:fill="FFFFFF"/>
        </w:rPr>
        <w:t>ኢየሱስ</w:t>
      </w:r>
      <w:proofErr w:type="spellEnd"/>
      <w:r w:rsidRPr="00A0562F">
        <w:rPr>
          <w:rFonts w:ascii="Visual Geez Unicode" w:eastAsia="Times New Roman" w:hAnsi="Visual Geez Unicode" w:cs="Abyssinica SIL"/>
          <w:color w:val="121212"/>
          <w:sz w:val="24"/>
          <w:szCs w:val="24"/>
          <w:shd w:val="clear" w:color="auto" w:fill="FFFFFF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color w:val="121212"/>
          <w:sz w:val="24"/>
          <w:szCs w:val="24"/>
          <w:shd w:val="clear" w:color="auto" w:fill="FFFFFF"/>
        </w:rPr>
        <w:t>ክርስቶስን</w:t>
      </w:r>
      <w:proofErr w:type="spellEnd"/>
      <w:r w:rsidRPr="00A0562F">
        <w:rPr>
          <w:rFonts w:ascii="Visual Geez Unicode" w:eastAsia="Times New Roman" w:hAnsi="Visual Geez Unicode" w:cs="Abyssinica SIL"/>
          <w:color w:val="121212"/>
          <w:sz w:val="24"/>
          <w:szCs w:val="24"/>
          <w:shd w:val="clear" w:color="auto" w:fill="FFFFFF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color w:val="121212"/>
          <w:sz w:val="24"/>
          <w:szCs w:val="24"/>
          <w:shd w:val="clear" w:color="auto" w:fill="FFFFFF"/>
        </w:rPr>
        <w:t>በማይጠፋ</w:t>
      </w:r>
      <w:proofErr w:type="spellEnd"/>
      <w:r w:rsidRPr="00A0562F">
        <w:rPr>
          <w:rFonts w:ascii="Visual Geez Unicode" w:eastAsia="Times New Roman" w:hAnsi="Visual Geez Unicode" w:cs="Abyssinica SIL"/>
          <w:color w:val="121212"/>
          <w:sz w:val="24"/>
          <w:szCs w:val="24"/>
          <w:shd w:val="clear" w:color="auto" w:fill="FFFFFF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color w:val="121212"/>
          <w:sz w:val="24"/>
          <w:szCs w:val="24"/>
          <w:shd w:val="clear" w:color="auto" w:fill="FFFFFF"/>
        </w:rPr>
        <w:t>ፍቅር</w:t>
      </w:r>
      <w:proofErr w:type="spellEnd"/>
      <w:r w:rsidRPr="00A0562F">
        <w:rPr>
          <w:rFonts w:ascii="Visual Geez Unicode" w:eastAsia="Times New Roman" w:hAnsi="Visual Geez Unicode" w:cs="Abyssinica SIL"/>
          <w:color w:val="121212"/>
          <w:sz w:val="24"/>
          <w:szCs w:val="24"/>
          <w:shd w:val="clear" w:color="auto" w:fill="FFFFFF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color w:val="121212"/>
          <w:sz w:val="24"/>
          <w:szCs w:val="24"/>
          <w:shd w:val="clear" w:color="auto" w:fill="FFFFFF"/>
        </w:rPr>
        <w:t>ለሚወድዱ</w:t>
      </w:r>
      <w:proofErr w:type="spellEnd"/>
      <w:r w:rsidRPr="00A0562F">
        <w:rPr>
          <w:rFonts w:ascii="Visual Geez Unicode" w:eastAsia="Times New Roman" w:hAnsi="Visual Geez Unicode" w:cs="Abyssinica SIL"/>
          <w:color w:val="121212"/>
          <w:sz w:val="24"/>
          <w:szCs w:val="24"/>
          <w:shd w:val="clear" w:color="auto" w:fill="FFFFFF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color w:val="121212"/>
          <w:sz w:val="24"/>
          <w:szCs w:val="24"/>
          <w:shd w:val="clear" w:color="auto" w:fill="FFFFFF"/>
        </w:rPr>
        <w:t>ሁሉ</w:t>
      </w:r>
      <w:proofErr w:type="spellEnd"/>
      <w:r w:rsidRPr="00A0562F">
        <w:rPr>
          <w:rFonts w:ascii="Visual Geez Unicode" w:eastAsia="Times New Roman" w:hAnsi="Visual Geez Unicode" w:cs="Abyssinica SIL"/>
          <w:color w:val="121212"/>
          <w:sz w:val="24"/>
          <w:szCs w:val="24"/>
          <w:shd w:val="clear" w:color="auto" w:fill="FFFFFF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color w:val="121212"/>
          <w:sz w:val="24"/>
          <w:szCs w:val="24"/>
          <w:shd w:val="clear" w:color="auto" w:fill="FFFFFF"/>
        </w:rPr>
        <w:t>ጸጋ</w:t>
      </w:r>
      <w:proofErr w:type="spellEnd"/>
      <w:r w:rsidRPr="00A0562F">
        <w:rPr>
          <w:rFonts w:ascii="Visual Geez Unicode" w:eastAsia="Times New Roman" w:hAnsi="Visual Geez Unicode" w:cs="Abyssinica SIL"/>
          <w:color w:val="121212"/>
          <w:sz w:val="24"/>
          <w:szCs w:val="24"/>
          <w:shd w:val="clear" w:color="auto" w:fill="FFFFFF"/>
        </w:rPr>
        <w:t xml:space="preserve"> </w:t>
      </w:r>
      <w:proofErr w:type="spellStart"/>
      <w:r w:rsidRPr="00A0562F">
        <w:rPr>
          <w:rFonts w:ascii="Visual Geez Unicode" w:eastAsia="Times New Roman" w:hAnsi="Visual Geez Unicode" w:cs="Abyssinica SIL"/>
          <w:color w:val="121212"/>
          <w:sz w:val="24"/>
          <w:szCs w:val="24"/>
          <w:shd w:val="clear" w:color="auto" w:fill="FFFFFF"/>
        </w:rPr>
        <w:t>ይሁን</w:t>
      </w:r>
      <w:proofErr w:type="spellEnd"/>
      <w:r w:rsidRPr="00A0562F">
        <w:rPr>
          <w:rFonts w:ascii="Visual Geez Unicode" w:eastAsia="Times New Roman" w:hAnsi="Visual Geez Unicode" w:cs="Abyssinica SIL"/>
          <w:color w:val="121212"/>
          <w:sz w:val="24"/>
          <w:szCs w:val="24"/>
          <w:shd w:val="clear" w:color="auto" w:fill="FFFFFF"/>
        </w:rPr>
        <w:t>።” (</w:t>
      </w:r>
      <w:proofErr w:type="spellStart"/>
      <w:r w:rsidRPr="00A0562F">
        <w:rPr>
          <w:rFonts w:ascii="Visual Geez Unicode" w:eastAsia="Times New Roman" w:hAnsi="Visual Geez Unicode" w:cs="Abyssinica SIL"/>
          <w:color w:val="121212"/>
          <w:sz w:val="24"/>
          <w:szCs w:val="24"/>
          <w:shd w:val="clear" w:color="auto" w:fill="FFFFFF"/>
        </w:rPr>
        <w:t>ኤፌ</w:t>
      </w:r>
      <w:proofErr w:type="spellEnd"/>
      <w:r w:rsidRPr="00A0562F">
        <w:rPr>
          <w:rFonts w:ascii="Visual Geez Unicode" w:eastAsia="Times New Roman" w:hAnsi="Visual Geez Unicode" w:cs="Abyssinica SIL"/>
          <w:color w:val="121212"/>
          <w:sz w:val="24"/>
          <w:szCs w:val="24"/>
          <w:shd w:val="clear" w:color="auto" w:fill="FFFFFF"/>
        </w:rPr>
        <w:t>. 6፥24</w:t>
      </w:r>
      <w:proofErr w:type="gramStart"/>
      <w:r w:rsidRPr="00A0562F">
        <w:rPr>
          <w:rFonts w:ascii="Visual Geez Unicode" w:eastAsia="Times New Roman" w:hAnsi="Visual Geez Unicode" w:cs="Abyssinica SIL"/>
          <w:color w:val="121212"/>
          <w:sz w:val="24"/>
          <w:szCs w:val="24"/>
          <w:shd w:val="clear" w:color="auto" w:fill="FFFFFF"/>
        </w:rPr>
        <w:t>)።</w:t>
      </w:r>
      <w:proofErr w:type="gramEnd"/>
    </w:p>
    <w:p w:rsidR="00570072" w:rsidRPr="00A0562F" w:rsidRDefault="00570072" w:rsidP="00570072">
      <w:pPr>
        <w:spacing w:after="0" w:line="240" w:lineRule="auto"/>
        <w:rPr>
          <w:rFonts w:ascii="Visual Geez Unicode" w:eastAsia="MingLiU" w:hAnsi="Visual Geez Unicode" w:cs="Times New Roman"/>
          <w:sz w:val="24"/>
          <w:szCs w:val="24"/>
        </w:rPr>
      </w:pPr>
    </w:p>
    <w:p w:rsidR="003A6DDA" w:rsidRPr="00A0562F" w:rsidRDefault="00800719">
      <w:pPr>
        <w:rPr>
          <w:sz w:val="24"/>
          <w:szCs w:val="24"/>
        </w:rPr>
      </w:pPr>
      <w:bookmarkStart w:id="0" w:name="_GoBack"/>
      <w:bookmarkEnd w:id="0"/>
    </w:p>
    <w:sectPr w:rsidR="003A6DDA" w:rsidRPr="00A0562F" w:rsidSect="00570072">
      <w:footerReference w:type="default" r:id="rId7"/>
      <w:pgSz w:w="8419" w:h="11907" w:orient="landscape" w:code="9"/>
      <w:pgMar w:top="734" w:right="1008" w:bottom="734" w:left="1008" w:header="720" w:footer="533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0719" w:rsidRDefault="00800719">
      <w:pPr>
        <w:spacing w:after="0" w:line="240" w:lineRule="auto"/>
      </w:pPr>
      <w:r>
        <w:separator/>
      </w:r>
    </w:p>
  </w:endnote>
  <w:endnote w:type="continuationSeparator" w:id="0">
    <w:p w:rsidR="00800719" w:rsidRDefault="008007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isual Geez Unicode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byssinica SIL">
    <w:altName w:val="MS Mincho"/>
    <w:charset w:val="00"/>
    <w:family w:val="auto"/>
    <w:pitch w:val="variable"/>
    <w:sig w:usb0="00000003" w:usb1="5200A14B" w:usb2="08000828" w:usb3="00000000" w:csb0="000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Nyala">
    <w:altName w:val="FreeSerif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top w:val="single" w:sz="18" w:space="0" w:color="808080"/>
        <w:insideV w:val="single" w:sz="18" w:space="0" w:color="808080"/>
      </w:tblBorders>
      <w:tblLook w:val="04A0" w:firstRow="1" w:lastRow="0" w:firstColumn="1" w:lastColumn="0" w:noHBand="0" w:noVBand="1"/>
    </w:tblPr>
    <w:tblGrid>
      <w:gridCol w:w="733"/>
      <w:gridCol w:w="5886"/>
    </w:tblGrid>
    <w:tr w:rsidR="001D1125" w:rsidTr="00D96772">
      <w:tc>
        <w:tcPr>
          <w:tcW w:w="918" w:type="dxa"/>
        </w:tcPr>
        <w:p w:rsidR="001D1125" w:rsidRPr="00253107" w:rsidRDefault="00800719">
          <w:pPr>
            <w:pStyle w:val="Footer"/>
            <w:jc w:val="right"/>
            <w:rPr>
              <w:b/>
              <w:bCs/>
              <w:color w:val="4F81BD"/>
              <w:lang w:val="en-US" w:eastAsia="en-US"/>
            </w:rPr>
          </w:pPr>
        </w:p>
      </w:tc>
      <w:tc>
        <w:tcPr>
          <w:tcW w:w="7938" w:type="dxa"/>
        </w:tcPr>
        <w:p w:rsidR="001D1125" w:rsidRPr="00253107" w:rsidRDefault="00800719">
          <w:pPr>
            <w:pStyle w:val="Footer"/>
            <w:rPr>
              <w:rFonts w:ascii="Nyala" w:hAnsi="Nyala"/>
              <w:lang w:val="en-US" w:eastAsia="en-US"/>
            </w:rPr>
          </w:pPr>
        </w:p>
      </w:tc>
    </w:tr>
  </w:tbl>
  <w:p w:rsidR="001D1125" w:rsidRDefault="00800719">
    <w:pPr>
      <w:pStyle w:val="Footer"/>
    </w:pPr>
  </w:p>
  <w:p w:rsidR="001D1125" w:rsidRDefault="00800719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0719" w:rsidRDefault="00800719">
      <w:pPr>
        <w:spacing w:after="0" w:line="240" w:lineRule="auto"/>
      </w:pPr>
      <w:r>
        <w:separator/>
      </w:r>
    </w:p>
  </w:footnote>
  <w:footnote w:type="continuationSeparator" w:id="0">
    <w:p w:rsidR="00800719" w:rsidRDefault="008007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59AD"/>
    <w:rsid w:val="002D2C59"/>
    <w:rsid w:val="003F489E"/>
    <w:rsid w:val="00542B21"/>
    <w:rsid w:val="00570072"/>
    <w:rsid w:val="006659AD"/>
    <w:rsid w:val="00800719"/>
    <w:rsid w:val="00A0562F"/>
    <w:rsid w:val="00BF7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570072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customStyle="1" w:styleId="HeaderChar">
    <w:name w:val="Header Char"/>
    <w:basedOn w:val="DefaultParagraphFont"/>
    <w:link w:val="Header"/>
    <w:uiPriority w:val="99"/>
    <w:rsid w:val="00570072"/>
    <w:rPr>
      <w:rFonts w:ascii="Times New Roman" w:eastAsia="Times New Roman" w:hAnsi="Times New Roman" w:cs="Times New Roman"/>
      <w:sz w:val="24"/>
      <w:szCs w:val="24"/>
      <w:lang/>
    </w:rPr>
  </w:style>
  <w:style w:type="paragraph" w:styleId="Footer">
    <w:name w:val="footer"/>
    <w:basedOn w:val="Normal"/>
    <w:link w:val="FooterChar"/>
    <w:uiPriority w:val="99"/>
    <w:rsid w:val="00570072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customStyle="1" w:styleId="FooterChar">
    <w:name w:val="Footer Char"/>
    <w:basedOn w:val="DefaultParagraphFont"/>
    <w:link w:val="Footer"/>
    <w:uiPriority w:val="99"/>
    <w:rsid w:val="00570072"/>
    <w:rPr>
      <w:rFonts w:ascii="Times New Roman" w:eastAsia="Times New Roman" w:hAnsi="Times New Roman" w:cs="Times New Roman"/>
      <w:sz w:val="24"/>
      <w:szCs w:val="24"/>
      <w:lang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570072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customStyle="1" w:styleId="HeaderChar">
    <w:name w:val="Header Char"/>
    <w:basedOn w:val="DefaultParagraphFont"/>
    <w:link w:val="Header"/>
    <w:uiPriority w:val="99"/>
    <w:rsid w:val="00570072"/>
    <w:rPr>
      <w:rFonts w:ascii="Times New Roman" w:eastAsia="Times New Roman" w:hAnsi="Times New Roman" w:cs="Times New Roman"/>
      <w:sz w:val="24"/>
      <w:szCs w:val="24"/>
      <w:lang/>
    </w:rPr>
  </w:style>
  <w:style w:type="paragraph" w:styleId="Footer">
    <w:name w:val="footer"/>
    <w:basedOn w:val="Normal"/>
    <w:link w:val="FooterChar"/>
    <w:uiPriority w:val="99"/>
    <w:rsid w:val="00570072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customStyle="1" w:styleId="FooterChar">
    <w:name w:val="Footer Char"/>
    <w:basedOn w:val="DefaultParagraphFont"/>
    <w:link w:val="Footer"/>
    <w:uiPriority w:val="99"/>
    <w:rsid w:val="00570072"/>
    <w:rPr>
      <w:rFonts w:ascii="Times New Roman" w:eastAsia="Times New Roman" w:hAnsi="Times New Roman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pc</cp:lastModifiedBy>
  <cp:revision>5</cp:revision>
  <dcterms:created xsi:type="dcterms:W3CDTF">2026-09-10T09:34:00Z</dcterms:created>
  <dcterms:modified xsi:type="dcterms:W3CDTF">2026-09-10T09:40:00Z</dcterms:modified>
</cp:coreProperties>
</file>