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010B50">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010B50">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010B50"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010B50"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010B50"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010B50"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010B50"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010B50"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010B50"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010B50"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010B50"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010B50"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010B50"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Default="00206C38" w:rsidP="00206C38">
      <w:pPr>
        <w:rPr>
          <w:b/>
        </w:rPr>
      </w:pPr>
      <w:r w:rsidRPr="00206C38">
        <w:rPr>
          <w:b/>
        </w:rPr>
        <w:t>x-y-Ebene</w:t>
      </w:r>
    </w:p>
    <w:p w:rsidR="006E79FE" w:rsidRDefault="006E79FE" w:rsidP="00206C38">
      <w:pPr>
        <w:rPr>
          <w:b/>
        </w:rPr>
      </w:pPr>
    </w:p>
    <w:p w:rsidR="009D1A00" w:rsidRDefault="009D1A00" w:rsidP="00206C38">
      <w:pPr>
        <w:rPr>
          <w:b/>
        </w:rPr>
      </w:pPr>
      <w:r>
        <w:rPr>
          <w:noProof/>
        </w:rPr>
        <w:drawing>
          <wp:inline distT="0" distB="0" distL="0" distR="0" wp14:anchorId="5FE907AC" wp14:editId="09D83657">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6E79FE" w:rsidRPr="00206C38" w:rsidRDefault="006E79FE" w:rsidP="00206C38">
      <w:pPr>
        <w:rPr>
          <w:b/>
        </w:rPr>
      </w:pPr>
    </w:p>
    <w:p w:rsidR="00E72166" w:rsidRDefault="00E72166" w:rsidP="00C2015E"/>
    <w:p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rsidR="006E79FE" w:rsidRDefault="006E79FE" w:rsidP="00C2015E"/>
    <w:p w:rsidR="00E72166" w:rsidRDefault="006E79FE" w:rsidP="006E79FE">
      <w:pPr>
        <w:jc w:val="center"/>
      </w:pPr>
      <w:r>
        <w:rPr>
          <w:noProof/>
        </w:rPr>
        <w:drawing>
          <wp:inline distT="0" distB="0" distL="0" distR="0" wp14:anchorId="2FEA9933" wp14:editId="5603F71E">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6E79FE" w:rsidRDefault="006E79FE"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rsidR="006E79FE" w:rsidRDefault="006E79FE" w:rsidP="00C2015E"/>
    <w:p w:rsidR="006E79FE" w:rsidRDefault="006E79FE" w:rsidP="006E79FE">
      <w:pPr>
        <w:jc w:val="center"/>
      </w:pPr>
      <w:r w:rsidRPr="006E79FE">
        <w:rPr>
          <w:noProof/>
        </w:rPr>
        <w:lastRenderedPageBreak/>
        <w:drawing>
          <wp:inline distT="0" distB="0" distL="0" distR="0" wp14:anchorId="58C9386C" wp14:editId="7437F1B9">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6E79FE" w:rsidRDefault="006E79FE" w:rsidP="00C2015E"/>
    <w:p w:rsidR="006E79FE" w:rsidRDefault="006E79FE"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m:t>
          </m:r>
          <m:r>
            <w:rPr>
              <w:rFonts w:ascii="Cambria Math" w:hAnsi="Cambria Math"/>
            </w:rPr>
            <m:t>-</m:t>
          </m:r>
          <m:r>
            <w:rPr>
              <w:rFonts w:ascii="Cambria Math" w:hAnsi="Cambria Math"/>
            </w:rPr>
            <m:t>2500N</m:t>
          </m:r>
        </m:oMath>
      </m:oMathPara>
    </w:p>
    <w:p w:rsid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6E79FE" w:rsidRDefault="006E79FE" w:rsidP="00C2015E"/>
    <w:p w:rsidR="006E79FE" w:rsidRDefault="006E79FE" w:rsidP="00C2015E"/>
    <w:p w:rsidR="006E79FE" w:rsidRDefault="006E79FE" w:rsidP="00C2015E"/>
    <w:p w:rsidR="00E72166" w:rsidRDefault="00E72166" w:rsidP="00C2015E">
      <w:r>
        <w:t>Bereich IV</w:t>
      </w:r>
    </w:p>
    <w:p w:rsidR="006E79FE" w:rsidRDefault="006E79FE" w:rsidP="00C2015E"/>
    <w:p w:rsidR="006E79FE" w:rsidRDefault="006E79FE" w:rsidP="006E79FE">
      <w:pPr>
        <w:jc w:val="center"/>
      </w:pPr>
      <w:r w:rsidRPr="006E79FE">
        <w:rPr>
          <w:noProof/>
        </w:rPr>
        <w:drawing>
          <wp:inline distT="0" distB="0" distL="0" distR="0" wp14:anchorId="14757A59" wp14:editId="235CB95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6E79FE" w:rsidRDefault="006E79FE" w:rsidP="00C2015E"/>
    <w:p w:rsid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6E79FE" w:rsidRDefault="006E79FE" w:rsidP="00C2015E"/>
    <w:p w:rsidR="006E79FE" w:rsidRDefault="006E79FE" w:rsidP="006E79FE">
      <w:pPr>
        <w:jc w:val="center"/>
      </w:pPr>
      <w:r w:rsidRPr="006E79FE">
        <w:rPr>
          <w:noProof/>
        </w:rPr>
        <w:drawing>
          <wp:inline distT="0" distB="0" distL="0" distR="0" wp14:anchorId="33E8E4CB" wp14:editId="60D77052">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6E79FE" w:rsidRDefault="006E79FE"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Default="00206C38" w:rsidP="00C2015E">
      <w:pPr>
        <w:rPr>
          <w:b/>
        </w:rPr>
      </w:pPr>
      <w:r w:rsidRPr="00206C38">
        <w:rPr>
          <w:b/>
        </w:rPr>
        <w:t>z-x-Ebene</w:t>
      </w:r>
    </w:p>
    <w:p w:rsidR="009D1A00" w:rsidRPr="00206C38" w:rsidRDefault="009D1A00" w:rsidP="00C2015E">
      <w:pPr>
        <w:rPr>
          <w:b/>
        </w:rPr>
      </w:pPr>
      <w:r>
        <w:rPr>
          <w:noProof/>
        </w:rPr>
        <w:lastRenderedPageBreak/>
        <w:drawing>
          <wp:inline distT="0" distB="0" distL="0" distR="0" wp14:anchorId="6FD6F41C" wp14:editId="245FD74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F0BEC" w:rsidRDefault="004F0BEC" w:rsidP="004D4830">
      <w:pPr>
        <w:jc w:val="center"/>
      </w:pPr>
      <w:r>
        <w:rPr>
          <w:noProof/>
        </w:rPr>
        <w:drawing>
          <wp:inline distT="0" distB="0" distL="0" distR="0" wp14:anchorId="3A338764" wp14:editId="575173B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605D84"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m:t>
          </m:r>
          <m:r>
            <w:rPr>
              <w:rFonts w:ascii="Cambria Math" w:hAnsi="Cambria Math"/>
            </w:rPr>
            <m:t>40,4</m:t>
          </m:r>
          <m:r>
            <w:rPr>
              <w:rFonts w:ascii="Cambria Math" w:hAnsi="Cambria Math"/>
            </w:rPr>
            <m:t>N</m:t>
          </m:r>
        </m:oMath>
      </m:oMathPara>
    </w:p>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F0BEC" w:rsidRDefault="004F0BEC" w:rsidP="00C2015E"/>
    <w:p w:rsidR="004F0BEC" w:rsidRDefault="004F0BEC" w:rsidP="004D4830">
      <w:pPr>
        <w:jc w:val="center"/>
      </w:pPr>
      <w:r>
        <w:rPr>
          <w:noProof/>
        </w:rPr>
        <w:drawing>
          <wp:inline distT="0" distB="0" distL="0" distR="0" wp14:anchorId="207DAB8A" wp14:editId="79CB7B08">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605D84" w:rsidRPr="00605D84"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Pr="00023836"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m:t>
          </m:r>
          <m:r>
            <w:rPr>
              <w:rFonts w:ascii="Cambria Math" w:hAnsi="Cambria Math"/>
            </w:rPr>
            <m:t>40,4</m:t>
          </m:r>
          <m:r>
            <w:rPr>
              <w:rFonts w:ascii="Cambria Math" w:hAnsi="Cambria Math"/>
            </w:rPr>
            <m:t>N-73N</m:t>
          </m:r>
        </m:oMath>
      </m:oMathPara>
    </w:p>
    <w:p w:rsidR="00023836" w:rsidRPr="00023836" w:rsidRDefault="00023836" w:rsidP="00C2015E"/>
    <w:p w:rsidR="003B76B4" w:rsidRPr="003B76B4"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r>
            <w:rPr>
              <w:rFonts w:ascii="Cambria Math" w:hAnsi="Cambria Math"/>
            </w:rPr>
            <m:t>413,4</m:t>
          </m:r>
          <m:r>
            <w:rPr>
              <w:rFonts w:ascii="Cambria Math" w:hAnsi="Cambria Math"/>
            </w:rPr>
            <m:t>N</m:t>
          </m:r>
        </m:oMath>
      </m:oMathPara>
    </w:p>
    <w:p w:rsidR="003B76B4" w:rsidRPr="003B76B4" w:rsidRDefault="003B76B4" w:rsidP="00C2015E"/>
    <w:p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F0BEC" w:rsidRDefault="004F0BEC" w:rsidP="00C2015E"/>
    <w:p w:rsidR="004D4830" w:rsidRDefault="004F0BEC" w:rsidP="004D4830">
      <w:pPr>
        <w:jc w:val="center"/>
        <w:rPr>
          <w:noProof/>
        </w:rPr>
      </w:pPr>
      <w:r>
        <w:rPr>
          <w:noProof/>
        </w:rPr>
        <w:lastRenderedPageBreak/>
        <w:drawing>
          <wp:inline distT="0" distB="0" distL="0" distR="0" wp14:anchorId="0FF5D955" wp14:editId="6F410E96">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Pr="004D4830" w:rsidRDefault="004D4830" w:rsidP="004D4830">
      <w:pPr>
        <w:jc w:val="center"/>
        <w:rPr>
          <w:noProof/>
        </w:rPr>
      </w:pPr>
    </w:p>
    <w:p w:rsidR="003B76B4" w:rsidRPr="003B76B4" w:rsidRDefault="00010B50"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C2015E"/>
    <w:p w:rsidR="004F0BEC" w:rsidRDefault="004F0BEC" w:rsidP="004D4830">
      <w:pPr>
        <w:jc w:val="center"/>
      </w:pPr>
      <w:r>
        <w:rPr>
          <w:noProof/>
        </w:rPr>
        <w:drawing>
          <wp:inline distT="0" distB="0" distL="0" distR="0" wp14:anchorId="2A5E9016" wp14:editId="182F23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Default="004D4830" w:rsidP="004D4830">
      <w:pPr>
        <w:jc w:val="center"/>
      </w:pPr>
    </w:p>
    <w:p w:rsidR="00206C38" w:rsidRPr="00206C38"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m:t>
          </m:r>
          <m:r>
            <w:rPr>
              <w:rFonts w:ascii="Cambria Math" w:hAnsi="Cambria Math"/>
            </w:rPr>
            <m:t>231,0</m:t>
          </m:r>
          <m:r>
            <w:rPr>
              <w:rFonts w:ascii="Cambria Math" w:hAnsi="Cambria Math"/>
            </w:rPr>
            <m:t>N+1844,6N</m:t>
          </m:r>
        </m:oMath>
      </m:oMathPara>
    </w:p>
    <w:p w:rsidR="00206C38" w:rsidRDefault="00206C38" w:rsidP="00C2015E"/>
    <w:p w:rsidR="00206C38" w:rsidRPr="00206C38" w:rsidRDefault="00010B50"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r>
            <w:rPr>
              <w:rFonts w:ascii="Cambria Math" w:hAnsi="Cambria Math"/>
            </w:rPr>
            <m:t>386,4</m:t>
          </m:r>
          <m:r>
            <w:rPr>
              <w:rFonts w:ascii="Cambria Math" w:hAnsi="Cambria Math"/>
            </w:rPr>
            <m:t>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Default="00206C38" w:rsidP="00C2015E">
      <w:pPr>
        <w:rPr>
          <w:b/>
        </w:rPr>
      </w:pPr>
      <w:r w:rsidRPr="00206C38">
        <w:rPr>
          <w:b/>
        </w:rPr>
        <w:t>x-y-Ebene</w:t>
      </w:r>
    </w:p>
    <w:p w:rsidR="009D1A00" w:rsidRDefault="009D1A00" w:rsidP="00C2015E">
      <w:pPr>
        <w:rPr>
          <w:b/>
        </w:rPr>
      </w:pPr>
    </w:p>
    <w:p w:rsidR="009D1A00" w:rsidRPr="00206C38" w:rsidRDefault="009D1A00" w:rsidP="00C2015E">
      <w:pPr>
        <w:rPr>
          <w:b/>
        </w:rPr>
      </w:pPr>
      <w:r>
        <w:rPr>
          <w:noProof/>
        </w:rPr>
        <w:drawing>
          <wp:inline distT="0" distB="0" distL="0" distR="0" wp14:anchorId="5FE907AC" wp14:editId="09D83657">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206C38" w:rsidRDefault="00206C38" w:rsidP="00206C38"/>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4BAD6C67" wp14:editId="57248ACD">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m:t>
          </m:r>
          <m:r>
            <w:rPr>
              <w:rFonts w:ascii="Cambria Math" w:eastAsiaTheme="minorEastAsia" w:hAnsi="Cambria Math" w:cstheme="minorBidi"/>
              <w:sz w:val="28"/>
              <w:szCs w:val="28"/>
              <w:lang w:eastAsia="en-US"/>
            </w:rPr>
            <m:t>6</m:t>
          </m:r>
          <m:r>
            <w:rPr>
              <w:rFonts w:ascii="Cambria Math" w:eastAsiaTheme="minorEastAsia" w:hAnsi="Cambria Math" w:cstheme="minorBidi"/>
              <w:sz w:val="28"/>
              <w:szCs w:val="28"/>
              <w:lang w:eastAsia="en-US"/>
            </w:rPr>
            <m:t>5mm=1</m:t>
          </m:r>
          <m:r>
            <w:rPr>
              <w:rFonts w:ascii="Cambria Math" w:eastAsiaTheme="minorEastAsia" w:hAnsi="Cambria Math" w:cstheme="minorBidi"/>
              <w:sz w:val="28"/>
              <w:szCs w:val="28"/>
              <w:lang w:eastAsia="en-US"/>
            </w:rPr>
            <m:t>89,4</m:t>
          </m:r>
          <m:r>
            <w:rPr>
              <w:rFonts w:ascii="Cambria Math" w:eastAsiaTheme="minorEastAsia" w:hAnsi="Cambria Math" w:cstheme="minorBidi"/>
              <w:sz w:val="28"/>
              <w:szCs w:val="28"/>
              <w:lang w:eastAsia="en-US"/>
            </w:rPr>
            <m:t>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2B928874" wp14:editId="2F899658">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m:t>
              </m:r>
              <m:r>
                <w:rPr>
                  <w:rFonts w:ascii="Cambria Math" w:eastAsiaTheme="minorEastAsia" w:hAnsi="Cambria Math" w:cstheme="minorBidi"/>
                  <w:sz w:val="28"/>
                  <w:szCs w:val="28"/>
                  <w:lang w:eastAsia="en-US"/>
                </w:rPr>
                <m:t>6</m:t>
              </m:r>
              <m:r>
                <w:rPr>
                  <w:rFonts w:ascii="Cambria Math" w:eastAsiaTheme="minorEastAsia" w:hAnsi="Cambria Math" w:cstheme="minorBidi"/>
                  <w:sz w:val="28"/>
                  <w:szCs w:val="28"/>
                  <w:lang w:eastAsia="en-US"/>
                </w:rPr>
                <m:t>0mm</m:t>
              </m:r>
            </m:e>
          </m:d>
          <m:r>
            <w:rPr>
              <w:rFonts w:ascii="Cambria Math" w:eastAsiaTheme="minorEastAsia" w:hAnsi="Cambria Math" w:cstheme="minorBidi"/>
              <w:sz w:val="28"/>
              <w:szCs w:val="28"/>
              <w:lang w:eastAsia="en-US"/>
            </w:rPr>
            <m:t>-2500N∙180mm=</m:t>
          </m:r>
          <m:r>
            <w:rPr>
              <w:rFonts w:ascii="Cambria Math" w:eastAsiaTheme="minorEastAsia" w:hAnsi="Cambria Math" w:cstheme="minorBidi"/>
              <w:sz w:val="28"/>
              <w:szCs w:val="28"/>
              <w:lang w:eastAsia="en-US"/>
            </w:rPr>
            <m:t>176,4</m:t>
          </m:r>
          <m:r>
            <w:rPr>
              <w:rFonts w:ascii="Cambria Math" w:eastAsiaTheme="minorEastAsia" w:hAnsi="Cambria Math" w:cstheme="minorBidi"/>
              <w:sz w:val="28"/>
              <w:szCs w:val="28"/>
              <w:lang w:eastAsia="en-US"/>
            </w:rPr>
            <m:t>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drawing>
          <wp:inline distT="0" distB="0" distL="0" distR="0" wp14:anchorId="0D3025FF" wp14:editId="0B2E4E14">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16E16C4D" wp14:editId="610474E0">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010B50"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m:t>
              </m:r>
              <m:r>
                <w:rPr>
                  <w:rFonts w:ascii="Cambria Math" w:eastAsiaTheme="minorEastAsia" w:hAnsi="Cambria Math" w:cstheme="minorBidi"/>
                  <w:sz w:val="28"/>
                  <w:szCs w:val="28"/>
                  <w:lang w:eastAsia="en-US"/>
                </w:rPr>
                <m:t>5mm</m:t>
              </m:r>
            </m:e>
          </m:d>
          <m:r>
            <w:rPr>
              <w:rFonts w:ascii="Cambria Math" w:eastAsiaTheme="minorEastAsia" w:hAnsi="Cambria Math" w:cstheme="minorBidi"/>
              <w:sz w:val="28"/>
              <w:szCs w:val="28"/>
              <w:lang w:eastAsia="en-US"/>
            </w:rPr>
            <m:t>=-242N∙</m:t>
          </m:r>
          <m:r>
            <w:rPr>
              <w:rFonts w:ascii="Cambria Math" w:eastAsiaTheme="minorEastAsia" w:hAnsi="Cambria Math" w:cstheme="minorBidi"/>
              <w:sz w:val="28"/>
              <w:szCs w:val="28"/>
              <w:lang w:eastAsia="en-US"/>
            </w:rPr>
            <m:t>65</m:t>
          </m:r>
          <m:r>
            <w:rPr>
              <w:rFonts w:ascii="Cambria Math" w:eastAsiaTheme="minorEastAsia" w:hAnsi="Cambria Math" w:cstheme="minorBidi"/>
              <w:sz w:val="28"/>
              <w:szCs w:val="28"/>
              <w:lang w:eastAsia="en-US"/>
            </w:rPr>
            <m:t>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r>
                <w:rPr>
                  <w:rFonts w:ascii="Cambria Math" w:eastAsiaTheme="minorEastAsia" w:hAnsi="Cambria Math" w:cstheme="minorBidi"/>
                  <w:sz w:val="28"/>
                  <w:szCs w:val="28"/>
                  <w:lang w:eastAsia="en-US"/>
                </w:rPr>
                <m:t>65</m:t>
              </m:r>
              <m:r>
                <w:rPr>
                  <w:rFonts w:ascii="Cambria Math" w:eastAsiaTheme="minorEastAsia" w:hAnsi="Cambria Math" w:cstheme="minorBidi"/>
                  <w:sz w:val="28"/>
                  <w:szCs w:val="28"/>
                  <w:lang w:eastAsia="en-US"/>
                </w:rPr>
                <m:t>mm</m:t>
              </m:r>
            </m:e>
          </m:d>
          <m:r>
            <w:rPr>
              <w:rFonts w:ascii="Cambria Math" w:eastAsiaTheme="minorEastAsia" w:hAnsi="Cambria Math" w:cstheme="minorBidi"/>
              <w:sz w:val="28"/>
              <w:szCs w:val="28"/>
              <w:lang w:eastAsia="en-US"/>
            </w:rPr>
            <m:t>=-</m:t>
          </m:r>
          <m:r>
            <w:rPr>
              <w:rFonts w:ascii="Cambria Math" w:eastAsiaTheme="minorEastAsia" w:hAnsi="Cambria Math" w:cstheme="minorBidi"/>
              <w:sz w:val="28"/>
              <w:szCs w:val="28"/>
              <w:lang w:eastAsia="en-US"/>
            </w:rPr>
            <m:t>66,1</m:t>
          </m:r>
          <m:r>
            <w:rPr>
              <w:rFonts w:ascii="Cambria Math" w:eastAsiaTheme="minorEastAsia" w:hAnsi="Cambria Math" w:cstheme="minorBidi"/>
              <w:sz w:val="28"/>
              <w:szCs w:val="28"/>
              <w:lang w:eastAsia="en-US"/>
            </w:rPr>
            <m:t>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9D1A00" w:rsidRDefault="009D1A00" w:rsidP="00206C38">
      <w:pPr>
        <w:rPr>
          <w:b/>
        </w:rPr>
      </w:pPr>
      <w:r>
        <w:rPr>
          <w:noProof/>
        </w:rPr>
        <w:drawing>
          <wp:inline distT="0" distB="0" distL="0" distR="0" wp14:anchorId="6FD6F41C" wp14:editId="245FD746">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12598E" w:rsidRDefault="0012598E" w:rsidP="00206C38">
      <w:pPr>
        <w:rPr>
          <w:b/>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5</m:t>
        </m:r>
        <m:r>
          <w:rPr>
            <w:rFonts w:ascii="Cambria Math" w:eastAsiaTheme="minorEastAsia" w:hAnsi="Cambria Math" w:cstheme="minorHAnsi"/>
            <w:sz w:val="28"/>
            <w:szCs w:val="28"/>
            <w:lang w:eastAsia="en-US"/>
          </w:rPr>
          <m:t>mm</m:t>
        </m:r>
      </m:oMath>
    </w:p>
    <w:p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55704AB" wp14:editId="065B02A5">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m:t>
          </m:r>
          <m:r>
            <m:rPr>
              <m:sty m:val="p"/>
            </m:rPr>
            <w:rPr>
              <w:rFonts w:ascii="Cambria Math" w:eastAsiaTheme="minorEastAsia" w:hAnsi="Cambria Math" w:cstheme="minorHAnsi"/>
              <w:sz w:val="28"/>
              <w:szCs w:val="28"/>
              <w:lang w:eastAsia="en-US"/>
            </w:rPr>
            <m:t>40,4</m:t>
          </m:r>
          <m:r>
            <m:rPr>
              <m:sty m:val="p"/>
            </m:rP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BE2436"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BE2436" w:rsidRPr="007C781F" w:rsidRDefault="00BE2436" w:rsidP="00206C38">
      <w:pPr>
        <w:rPr>
          <w:rFonts w:asciiTheme="minorHAnsi" w:eastAsiaTheme="minorEastAsia" w:hAnsiTheme="minorHAnsi" w:cstheme="minorHAnsi"/>
          <w:sz w:val="28"/>
          <w:szCs w:val="28"/>
          <w:lang w:eastAsia="en-US"/>
        </w:rPr>
      </w:pPr>
    </w:p>
    <w:p w:rsidR="0012598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m:t>
          </m:r>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m:t>
        </m:r>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2BB2AB45" wp14:editId="00614D5D">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12598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m:t>
          </m:r>
          <m:r>
            <m:rPr>
              <m:sty m:val="p"/>
            </m:rPr>
            <w:rPr>
              <w:rFonts w:ascii="Cambria Math" w:eastAsiaTheme="minorEastAsia" w:hAnsi="Cambria Math" w:cstheme="minorHAnsi"/>
              <w:sz w:val="28"/>
              <w:szCs w:val="28"/>
              <w:lang w:eastAsia="en-US"/>
            </w:rPr>
            <m:t>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m:t>
          </m:r>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m:t>
              </m:r>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m:t>
          </m:r>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m:t>
              </m:r>
              <m:r>
                <m:rPr>
                  <m:sty m:val="p"/>
                </m:rPr>
                <w:rPr>
                  <w:rFonts w:ascii="Cambria Math" w:eastAsiaTheme="minorEastAsia" w:hAnsi="Cambria Math" w:cstheme="minorHAnsi"/>
                  <w:sz w:val="28"/>
                  <w:szCs w:val="28"/>
                  <w:lang w:eastAsia="en-US"/>
                </w:rPr>
                <m:t>6</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m:t>
          </m:r>
          <m:r>
            <m:rPr>
              <m:sty m:val="p"/>
            </m:rPr>
            <w:rPr>
              <w:rFonts w:ascii="Cambria Math" w:eastAsiaTheme="minorEastAsia" w:hAnsi="Cambria Math" w:cstheme="minorHAnsi"/>
              <w:sz w:val="28"/>
              <w:szCs w:val="28"/>
              <w:lang w:eastAsia="en-US"/>
            </w:rPr>
            <m:t>2,6</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0CB98362" wp14:editId="43F1FCDA">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Default="004D4830" w:rsidP="00206C38">
      <w:pPr>
        <w:rPr>
          <w:rFonts w:asciiTheme="minorHAnsi" w:eastAsiaTheme="minorEastAsia" w:hAnsiTheme="minorHAnsi" w:cstheme="minorHAnsi"/>
          <w:sz w:val="28"/>
          <w:szCs w:val="28"/>
          <w:lang w:eastAsia="en-US"/>
        </w:rPr>
      </w:pPr>
    </w:p>
    <w:p w:rsidR="006D0097"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A91E3B7" wp14:editId="49D9DE83">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Pr="007C781F" w:rsidRDefault="004D4830" w:rsidP="004D4830">
      <w:pPr>
        <w:jc w:val="center"/>
        <w:rPr>
          <w:rFonts w:asciiTheme="minorHAnsi" w:eastAsiaTheme="minorEastAsia" w:hAnsiTheme="minorHAnsi" w:cstheme="minorHAnsi"/>
          <w:sz w:val="28"/>
          <w:szCs w:val="28"/>
          <w:lang w:eastAsia="en-US"/>
        </w:rPr>
      </w:pPr>
    </w:p>
    <w:p w:rsidR="00731D5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010B50"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010B50"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010B50" w:rsidP="00010B50">
      <w:pPr>
        <w:spacing w:line="360" w:lineRule="auto"/>
        <w:jc w:val="center"/>
      </w:pPr>
      <w:r>
        <w:rPr>
          <w:noProof/>
        </w:rPr>
        <w:drawing>
          <wp:inline distT="0" distB="0" distL="0" distR="0" wp14:anchorId="2C09768F" wp14:editId="0374D5EF">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762" cy="2955096"/>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010B50"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010B50"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010B50"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3" w:name="_Toc22631244"/>
      <w:r>
        <w:t>Variante A - Schweißkonstruktion</w:t>
      </w:r>
      <w:bookmarkEnd w:id="13"/>
    </w:p>
    <w:p w:rsidR="0018157B" w:rsidRDefault="0018157B" w:rsidP="00EB748A">
      <w:pPr>
        <w:pStyle w:val="berschrift3"/>
      </w:pPr>
      <w:bookmarkStart w:id="14" w:name="_Toc22631245"/>
      <w:r>
        <w:t>Variante B - Spannpressverband</w:t>
      </w:r>
      <w:bookmarkEnd w:id="14"/>
    </w:p>
    <w:p w:rsidR="0018157B" w:rsidRDefault="0018157B" w:rsidP="00D00C75">
      <w:pPr>
        <w:spacing w:line="360" w:lineRule="auto"/>
      </w:pPr>
    </w:p>
    <w:p w:rsidR="0018157B" w:rsidRDefault="0018157B" w:rsidP="008F3212">
      <w:pPr>
        <w:pStyle w:val="berschrift2"/>
      </w:pPr>
      <w:bookmarkStart w:id="15" w:name="_Toc22631246"/>
      <w:r>
        <w:lastRenderedPageBreak/>
        <w:t>Wellendurchbiegung und Biegewinkel in den Lagerstellen</w:t>
      </w:r>
      <w:bookmarkEnd w:id="15"/>
    </w:p>
    <w:p w:rsidR="003C2F2F" w:rsidRPr="003C2F2F" w:rsidRDefault="003C2F2F" w:rsidP="008F3212">
      <w:pPr>
        <w:pStyle w:val="berschrift2"/>
      </w:pPr>
      <w:bookmarkStart w:id="16" w:name="_Toc22631247"/>
      <w:r>
        <w:t>Bewertung der Haltbarkeit unter statischer Belastung</w:t>
      </w:r>
      <w:bookmarkEnd w:id="16"/>
    </w:p>
    <w:p w:rsidR="0018157B" w:rsidRDefault="003C2F2F" w:rsidP="008F3212">
      <w:pPr>
        <w:pStyle w:val="berschrift2"/>
      </w:pPr>
      <w:bookmarkStart w:id="17" w:name="_Toc22631248"/>
      <w:r>
        <w:t>Bewertung der Haltbarkeit unter dynamischer Belastung</w:t>
      </w:r>
      <w:bookmarkEnd w:id="17"/>
    </w:p>
    <w:p w:rsidR="00E464A7" w:rsidRPr="00E464A7" w:rsidRDefault="00E464A7" w:rsidP="00D00C75">
      <w:pPr>
        <w:spacing w:line="360" w:lineRule="auto"/>
      </w:pPr>
      <w:r>
        <w:t>Smith-Diagramm</w:t>
      </w:r>
    </w:p>
    <w:p w:rsidR="0018157B" w:rsidRDefault="0018157B" w:rsidP="00EB748A">
      <w:pPr>
        <w:pStyle w:val="berschrift3"/>
      </w:pPr>
      <w:bookmarkStart w:id="18" w:name="_Toc22631249"/>
      <w:r>
        <w:t>Variante A - Schweißkonstruktion</w:t>
      </w:r>
      <w:bookmarkEnd w:id="18"/>
    </w:p>
    <w:p w:rsidR="0018157B" w:rsidRDefault="0018157B" w:rsidP="00EB748A">
      <w:pPr>
        <w:pStyle w:val="berschrift3"/>
      </w:pPr>
      <w:bookmarkStart w:id="19" w:name="_Toc22631250"/>
      <w:r>
        <w:t>Variante B - Spannpressverband</w:t>
      </w:r>
      <w:bookmarkEnd w:id="19"/>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0" w:name="_Toc22631251"/>
      <w:r>
        <w:lastRenderedPageBreak/>
        <w:t>Trommel</w:t>
      </w:r>
      <w:bookmarkEnd w:id="20"/>
    </w:p>
    <w:p w:rsidR="007A7F4D" w:rsidRDefault="00D50AE7" w:rsidP="00BF7DE2">
      <w:pPr>
        <w:spacing w:line="360" w:lineRule="auto"/>
        <w:jc w:val="both"/>
      </w:pPr>
      <w:r>
        <w:t xml:space="preserve">Die Trommel besteht bei Variante A (Schweißkonstruktion) aus einem Trommelrohr und zwei Seitenwänden. </w:t>
      </w:r>
    </w:p>
    <w:p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1" w:name="_Toc22631252"/>
      <w:r>
        <w:t>Auslegung der Verbindung Welle - Trommel</w:t>
      </w:r>
      <w:bookmarkEnd w:id="21"/>
    </w:p>
    <w:p w:rsidR="003C2F2F" w:rsidRDefault="003C2F2F" w:rsidP="00EB748A">
      <w:pPr>
        <w:pStyle w:val="berschrift3"/>
      </w:pPr>
      <w:bookmarkStart w:id="22" w:name="_Toc22631253"/>
      <w:r>
        <w:t xml:space="preserve">Variante A </w:t>
      </w:r>
      <w:r w:rsidR="007845C6">
        <w:t>–</w:t>
      </w:r>
      <w:r>
        <w:t xml:space="preserve"> Schweißkonstruktion</w:t>
      </w:r>
      <w:bookmarkEnd w:id="22"/>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010B50"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010B50"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010B50"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010B50"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3" w:name="_Toc22631254"/>
      <w:r>
        <w:t xml:space="preserve">Variante B </w:t>
      </w:r>
      <w:r w:rsidR="00BE609D">
        <w:t>–</w:t>
      </w:r>
      <w:r>
        <w:t xml:space="preserve"> Spannpressverband</w:t>
      </w:r>
      <w:bookmarkEnd w:id="23"/>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w:t>
      </w:r>
      <w:r>
        <w:lastRenderedPageBreak/>
        <w:t xml:space="preserve">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4" w:name="_Toc22631256"/>
      <w:r>
        <w:lastRenderedPageBreak/>
        <w:t>Lager</w:t>
      </w:r>
      <w:bookmarkEnd w:id="24"/>
    </w:p>
    <w:p w:rsidR="0018157B" w:rsidRDefault="00EF36A0" w:rsidP="008F3212">
      <w:pPr>
        <w:pStyle w:val="berschrift2"/>
      </w:pPr>
      <w:bookmarkStart w:id="25" w:name="_Toc22631257"/>
      <w:r>
        <w:t>Berechnung der Lagerkräfte</w:t>
      </w:r>
      <w:bookmarkEnd w:id="25"/>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010B50" w:rsidP="00E65D7B">
      <w:pPr>
        <w:rPr>
          <w:rFonts w:eastAsiaTheme="minorEastAsia"/>
        </w:rPr>
      </w:pPr>
      <w:r>
        <w:rPr>
          <w:noProof/>
        </w:rPr>
        <w:drawing>
          <wp:inline distT="0" distB="0" distL="0" distR="0" wp14:anchorId="7A1B9593" wp14:editId="2613B5CB">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6</m:t>
          </m:r>
          <m:r>
            <w:rPr>
              <w:rFonts w:ascii="Cambria Math" w:hAnsi="Cambria Math"/>
            </w:rPr>
            <m:t xml:space="preserve">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m:t>
          </m:r>
          <m:r>
            <w:rPr>
              <w:rFonts w:ascii="Cambria Math" w:hAnsi="Cambria Math"/>
            </w:rPr>
            <m:t>225</m:t>
          </m:r>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m:t>
          </m:r>
          <m:r>
            <w:rPr>
              <w:rFonts w:ascii="Cambria Math" w:hAnsi="Cambria Math"/>
            </w:rPr>
            <m:t>6</m:t>
          </m:r>
          <m:r>
            <w:rPr>
              <w:rFonts w:ascii="Cambria Math" w:hAnsi="Cambria Math"/>
            </w:rPr>
            <m:t xml:space="preserve">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m:t>
          </m:r>
          <m:r>
            <w:rPr>
              <w:rFonts w:ascii="Cambria Math" w:hAnsi="Cambria Math"/>
            </w:rPr>
            <m:t>225</m:t>
          </m:r>
          <m:r>
            <w:rPr>
              <w:rFonts w:ascii="Cambria Math" w:hAnsi="Cambria Math"/>
            </w:rPr>
            <m:t xml:space="preserve">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010B50"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m:t>
          </m:r>
          <m:r>
            <w:rPr>
              <w:rFonts w:ascii="Cambria Math" w:eastAsiaTheme="minorEastAsia" w:hAnsi="Cambria Math"/>
              <w:highlight w:val="yellow"/>
            </w:rPr>
            <m:t>242,0</m:t>
          </m:r>
          <m:r>
            <w:rPr>
              <w:rFonts w:ascii="Cambria Math" w:eastAsiaTheme="minorEastAsia" w:hAnsi="Cambria Math"/>
              <w:highlight w:val="yellow"/>
            </w:rPr>
            <m:t>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010B50"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010B50"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highlight w:val="yellow"/>
            </w:rPr>
            <m:t>2913,4</m:t>
          </m:r>
          <m:r>
            <w:rPr>
              <w:rFonts w:ascii="Cambria Math" w:hAnsi="Cambria Math"/>
              <w:highlight w:val="yellow"/>
            </w:rPr>
            <m:t>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010B50" w:rsidP="00E65D7B">
      <w:pPr>
        <w:rPr>
          <w:rFonts w:eastAsiaTheme="minorEastAsia"/>
        </w:rPr>
      </w:pPr>
      <w:r>
        <w:rPr>
          <w:noProof/>
        </w:rPr>
        <w:lastRenderedPageBreak/>
        <w:drawing>
          <wp:inline distT="0" distB="0" distL="0" distR="0" wp14:anchorId="4C889834" wp14:editId="3C1F1E76">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m:t>
        </m:r>
        <m:r>
          <w:rPr>
            <w:rFonts w:ascii="Cambria Math" w:eastAsiaTheme="minorEastAsia" w:hAnsi="Cambria Math"/>
          </w:rPr>
          <m:t>65</m:t>
        </m:r>
        <m:r>
          <w:rPr>
            <w:rFonts w:ascii="Cambria Math" w:eastAsiaTheme="minorEastAsia" w:hAnsi="Cambria Math"/>
          </w:rPr>
          <m:t>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m:t>
        </m:r>
        <m:r>
          <w:rPr>
            <w:rFonts w:ascii="Cambria Math" w:eastAsiaTheme="minorEastAsia" w:hAnsi="Cambria Math"/>
          </w:rPr>
          <m:t>25</m:t>
        </m:r>
        <m:r>
          <w:rPr>
            <w:rFonts w:ascii="Cambria Math" w:eastAsiaTheme="minorEastAsia" w:hAnsi="Cambria Math"/>
          </w:rPr>
          <m:t>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010B50"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m:t>
              </m:r>
              <m:r>
                <w:rPr>
                  <w:rFonts w:ascii="Cambria Math" w:hAnsi="Cambria Math"/>
                </w:rPr>
                <m:t>6</m:t>
              </m:r>
              <m:r>
                <w:rPr>
                  <w:rFonts w:ascii="Cambria Math" w:hAnsi="Cambria Math"/>
                </w:rPr>
                <m:t>5m</m:t>
              </m:r>
              <m:r>
                <w:rPr>
                  <w:rFonts w:ascii="Cambria Math" w:hAnsi="Cambria Math"/>
                </w:rPr>
                <m:t>m</m:t>
              </m:r>
              <m:r>
                <w:rPr>
                  <w:rFonts w:ascii="Cambria Math" w:hAnsi="Cambria Math"/>
                </w:rPr>
                <m:t>+7</m:t>
              </m:r>
              <m:r>
                <w:rPr>
                  <w:rFonts w:ascii="Cambria Math" w:hAnsi="Cambria Math"/>
                </w:rPr>
                <m:t>3</m:t>
              </m:r>
              <m:r>
                <w:rPr>
                  <w:rFonts w:ascii="Cambria Math" w:hAnsi="Cambria Math"/>
                </w:rPr>
                <m:t>N∙2</m:t>
              </m:r>
              <m:r>
                <w:rPr>
                  <w:rFonts w:ascii="Cambria Math" w:hAnsi="Cambria Math"/>
                </w:rPr>
                <m:t>2</m:t>
              </m:r>
              <m:r>
                <w:rPr>
                  <w:rFonts w:ascii="Cambria Math" w:hAnsi="Cambria Math"/>
                </w:rPr>
                <m:t>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010B50"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xml:space="preserve">≈ </m:t>
          </m:r>
          <m:r>
            <w:rPr>
              <w:rFonts w:ascii="Cambria Math" w:hAnsi="Cambria Math"/>
              <w:highlight w:val="yellow"/>
            </w:rPr>
            <m:t>-2231,0</m:t>
          </m:r>
          <m:r>
            <w:rPr>
              <w:rFonts w:ascii="Cambria Math" w:hAnsi="Cambria Math"/>
              <w:highlight w:val="yellow"/>
            </w:rPr>
            <m:t>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010B50"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010B50"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m:t>
          </m:r>
          <m:r>
            <w:rPr>
              <w:rFonts w:ascii="Cambria Math" w:hAnsi="Cambria Math"/>
            </w:rPr>
            <m:t>2</m:t>
          </m:r>
          <m:r>
            <w:rPr>
              <w:rFonts w:ascii="Cambria Math" w:hAnsi="Cambria Math"/>
            </w:rPr>
            <m:t>31,0N+1844,6N=0</m:t>
          </m:r>
        </m:oMath>
      </m:oMathPara>
    </w:p>
    <w:p w:rsidR="00E65D7B" w:rsidRPr="002A06FC" w:rsidRDefault="00E65D7B" w:rsidP="00E65D7B">
      <w:pPr>
        <w:rPr>
          <w:rFonts w:ascii="Nirmala UI" w:eastAsiaTheme="minorEastAsia" w:hAnsi="Nirmala UI" w:cs="Nirmala UI"/>
        </w:rPr>
      </w:pPr>
    </w:p>
    <w:p w:rsidR="00E65D7B" w:rsidRPr="001C305B" w:rsidRDefault="00010B50"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m:t>
          </m:r>
          <m:r>
            <w:rPr>
              <w:rFonts w:ascii="Cambria Math" w:hAnsi="Cambria Math"/>
              <w:highlight w:val="yellow"/>
            </w:rPr>
            <m:t>340,4</m:t>
          </m:r>
          <m:r>
            <w:rPr>
              <w:rFonts w:ascii="Cambria Math" w:hAnsi="Cambria Math"/>
              <w:highlight w:val="yellow"/>
            </w:rPr>
            <m:t>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010B50"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010B50"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m:t>
          </m:r>
          <m:r>
            <w:rPr>
              <w:rFonts w:ascii="Cambria Math" w:eastAsiaTheme="minorEastAsia" w:hAnsi="Cambria Math" w:cs="Nirmala UI"/>
              <w:highlight w:val="yellow"/>
            </w:rPr>
            <m:t>2933,2</m:t>
          </m:r>
          <m:r>
            <w:rPr>
              <w:rFonts w:ascii="Cambria Math" w:eastAsiaTheme="minorEastAsia" w:hAnsi="Cambria Math" w:cs="Nirmala UI"/>
              <w:highlight w:val="yellow"/>
            </w:rPr>
            <m:t>N</m:t>
          </m:r>
        </m:oMath>
      </m:oMathPara>
    </w:p>
    <w:p w:rsidR="00E65D7B" w:rsidRPr="002A06FC" w:rsidRDefault="00E65D7B" w:rsidP="00E65D7B">
      <w:pPr>
        <w:rPr>
          <w:rFonts w:ascii="Nirmala UI" w:eastAsiaTheme="minorEastAsia" w:hAnsi="Nirmala UI" w:cs="Nirmala UI"/>
        </w:rPr>
      </w:pPr>
    </w:p>
    <w:p w:rsidR="00E65D7B" w:rsidRPr="001C305B" w:rsidRDefault="00010B50"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010B50"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m:t>
          </m:r>
          <m:r>
            <w:rPr>
              <w:rFonts w:ascii="Cambria Math" w:eastAsiaTheme="minorEastAsia" w:hAnsi="Cambria Math" w:cs="Nirmala UI"/>
              <w:highlight w:val="yellow"/>
            </w:rPr>
            <m:t>2343,5</m:t>
          </m:r>
          <m:r>
            <w:rPr>
              <w:rFonts w:ascii="Cambria Math" w:eastAsiaTheme="minorEastAsia" w:hAnsi="Cambria Math" w:cs="Nirmala UI"/>
              <w:highlight w:val="yellow"/>
            </w:rPr>
            <m:t>N</m:t>
          </m:r>
        </m:oMath>
      </m:oMathPara>
    </w:p>
    <w:p w:rsidR="00E65D7B" w:rsidRPr="00E65D7B" w:rsidRDefault="00E65D7B" w:rsidP="00E65D7B"/>
    <w:p w:rsidR="00EF36A0" w:rsidRDefault="00EF36A0" w:rsidP="008F3212">
      <w:pPr>
        <w:pStyle w:val="berschrift2"/>
      </w:pPr>
      <w:bookmarkStart w:id="26" w:name="_Toc22631258"/>
      <w:r>
        <w:t>Auswahl der Lager</w:t>
      </w:r>
      <w:bookmarkEnd w:id="26"/>
    </w:p>
    <w:p w:rsidR="00E65D7B" w:rsidRDefault="00EF36A0" w:rsidP="00E65D7B">
      <w:pPr>
        <w:pStyle w:val="berschrift2"/>
      </w:pPr>
      <w:bookmarkStart w:id="27" w:name="_Toc22631259"/>
      <w:r>
        <w:t>Dynamische Tragzahlen und Lagerlebensdauer</w:t>
      </w:r>
      <w:bookmarkEnd w:id="27"/>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010B50"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010B50"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BF7DE2" w:rsidRDefault="00FD547C" w:rsidP="00000FBD">
      <w:pPr>
        <w:spacing w:line="360" w:lineRule="auto"/>
        <w:jc w:val="both"/>
        <w:rPr>
          <w:color w:val="FF0000"/>
        </w:rPr>
      </w:pPr>
      <m:oMathPara>
        <m:oMathParaPr>
          <m:jc m:val="left"/>
        </m:oMathParaPr>
        <m:oMath>
          <m:r>
            <w:rPr>
              <w:rFonts w:ascii="Cambria Math" w:hAnsi="Cambria Math"/>
              <w:color w:val="FF0000"/>
            </w:rPr>
            <m:t>C=</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bSup>
                    <m:sSubSupPr>
                      <m:ctrlPr>
                        <w:rPr>
                          <w:rFonts w:ascii="Cambria Math" w:hAnsi="Cambria Math"/>
                          <w:i/>
                          <w:color w:val="FF0000"/>
                        </w:rPr>
                      </m:ctrlPr>
                    </m:sSubSupPr>
                    <m:e>
                      <m:r>
                        <w:rPr>
                          <w:rFonts w:ascii="Cambria Math" w:hAnsi="Cambria Math"/>
                          <w:color w:val="FF0000"/>
                        </w:rPr>
                        <m:t>F</m:t>
                      </m:r>
                    </m:e>
                    <m:sub>
                      <m:r>
                        <w:rPr>
                          <w:rFonts w:ascii="Cambria Math" w:hAnsi="Cambria Math"/>
                          <w:color w:val="FF0000"/>
                        </w:rPr>
                        <m:t>B</m:t>
                      </m:r>
                    </m:sub>
                    <m:sup>
                      <m:r>
                        <w:rPr>
                          <w:rFonts w:ascii="Cambria Math" w:hAnsi="Cambria Math"/>
                          <w:color w:val="FF0000"/>
                        </w:rPr>
                        <m:t>3</m:t>
                      </m:r>
                    </m:sup>
                  </m:sSubSup>
                  <m:r>
                    <w:rPr>
                      <w:rFonts w:ascii="Cambria Math" w:hAnsi="Cambria Math"/>
                      <w:color w:val="FF0000"/>
                    </w:rPr>
                    <m:t>∙n</m:t>
                  </m:r>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e>
          </m:ra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r>
                <w:rPr>
                  <w:rFonts w:ascii="Cambria Math" w:hAnsi="Cambria Math"/>
                  <w:color w:val="FF0000"/>
                </w:rPr>
                <m:t>h,erf</m:t>
              </m:r>
            </m:sub>
          </m:sSub>
        </m:oMath>
      </m:oMathPara>
    </w:p>
    <w:p w:rsidR="00000FBD" w:rsidRPr="00BF7DE2" w:rsidRDefault="00000FBD" w:rsidP="00000FBD">
      <w:pPr>
        <w:spacing w:line="360" w:lineRule="auto"/>
        <w:jc w:val="both"/>
        <w:rPr>
          <w:color w:val="FF0000"/>
        </w:rPr>
      </w:pPr>
    </w:p>
    <w:p w:rsidR="00000FBD" w:rsidRPr="00BF7DE2" w:rsidRDefault="00010B50"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erf</m:t>
              </m:r>
            </m:sub>
          </m:sSub>
          <m:r>
            <w:rPr>
              <w:rFonts w:ascii="Cambria Math" w:hAnsi="Cambria Math"/>
              <w:color w:val="FF0000"/>
            </w:rPr>
            <m:t>≥</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2</m:t>
                          </m:r>
                          <m:r>
                            <w:rPr>
                              <w:rFonts w:ascii="Cambria Math" w:hAnsi="Cambria Math"/>
                              <w:color w:val="FF0000"/>
                            </w:rPr>
                            <m:t>933,2</m:t>
                          </m:r>
                          <m:r>
                            <w:rPr>
                              <w:rFonts w:ascii="Cambria Math" w:hAnsi="Cambria Math"/>
                              <w:color w:val="FF0000"/>
                            </w:rPr>
                            <m:t>N</m:t>
                          </m:r>
                        </m:e>
                      </m:d>
                    </m:e>
                    <m:sup>
                      <m:r>
                        <w:rPr>
                          <w:rFonts w:ascii="Cambria Math" w:hAnsi="Cambria Math"/>
                          <w:color w:val="FF0000"/>
                        </w:rPr>
                        <m:t>3</m:t>
                      </m:r>
                    </m:sup>
                  </m:sSup>
                  <m:r>
                    <w:rPr>
                      <w:rFonts w:ascii="Cambria Math" w:hAnsi="Cambria Math"/>
                      <w:color w:val="FF0000"/>
                    </w:rPr>
                    <m:t xml:space="preserve">∙80 </m:t>
                  </m:r>
                  <m:f>
                    <m:fPr>
                      <m:ctrlPr>
                        <w:rPr>
                          <w:rFonts w:ascii="Cambria Math" w:hAnsi="Cambria Math"/>
                          <w:i/>
                          <w:color w:val="FF0000"/>
                        </w:rPr>
                      </m:ctrlPr>
                    </m:fPr>
                    <m:num>
                      <m:r>
                        <w:rPr>
                          <w:rFonts w:ascii="Cambria Math" w:hAnsi="Cambria Math"/>
                          <w:color w:val="FF0000"/>
                        </w:rPr>
                        <m:t>60</m:t>
                      </m:r>
                    </m:num>
                    <m:den>
                      <m:r>
                        <w:rPr>
                          <w:rFonts w:ascii="Cambria Math" w:hAnsi="Cambria Math"/>
                          <w:color w:val="FF0000"/>
                        </w:rPr>
                        <m:t>h</m:t>
                      </m:r>
                    </m:den>
                  </m:f>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r>
                <w:rPr>
                  <w:rFonts w:ascii="Cambria Math" w:hAnsi="Cambria Math"/>
                  <w:color w:val="FF0000"/>
                </w:rPr>
                <m:t>∙30000</m:t>
              </m:r>
              <m:r>
                <w:rPr>
                  <w:rFonts w:ascii="Cambria Math" w:hAnsi="Cambria Math"/>
                  <w:color w:val="FF0000"/>
                </w:rPr>
                <m:t>h</m:t>
              </m:r>
            </m:e>
          </m:rad>
        </m:oMath>
      </m:oMathPara>
    </w:p>
    <w:p w:rsidR="00000FBD" w:rsidRPr="00BF7DE2" w:rsidRDefault="00000FBD" w:rsidP="00000FBD">
      <w:pPr>
        <w:spacing w:line="360" w:lineRule="auto"/>
        <w:jc w:val="both"/>
        <w:rPr>
          <w:color w:val="FF0000"/>
        </w:rPr>
      </w:pPr>
    </w:p>
    <w:p w:rsidR="00FD547C" w:rsidRPr="00BF7DE2" w:rsidRDefault="00010B50"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erf</m:t>
              </m:r>
            </m:sub>
          </m:sSub>
          <m:r>
            <w:rPr>
              <w:rFonts w:ascii="Cambria Math" w:hAnsi="Cambria Math"/>
              <w:color w:val="FF0000"/>
              <w:highlight w:val="yellow"/>
            </w:rPr>
            <m:t>≥1</m:t>
          </m:r>
          <m:r>
            <w:rPr>
              <w:rFonts w:ascii="Cambria Math" w:hAnsi="Cambria Math"/>
              <w:color w:val="FF0000"/>
              <w:highlight w:val="yellow"/>
            </w:rPr>
            <m:t>5,4</m:t>
          </m:r>
          <m:r>
            <w:rPr>
              <w:rFonts w:ascii="Cambria Math" w:hAnsi="Cambria Math"/>
              <w:color w:val="FF0000"/>
              <w:highlight w:val="yellow"/>
            </w:rPr>
            <m:t>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BF7DE2" w:rsidRDefault="00010B50"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A,10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A</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m:t>
                      </m:r>
                      <m:r>
                        <w:rPr>
                          <w:rFonts w:ascii="Cambria Math" w:hAnsi="Cambria Math"/>
                          <w:color w:val="FF0000"/>
                        </w:rPr>
                        <m:t>343,6</m:t>
                      </m:r>
                      <m:r>
                        <w:rPr>
                          <w:rFonts w:ascii="Cambria Math" w:hAnsi="Cambria Math"/>
                          <w:color w:val="FF0000"/>
                        </w:rPr>
                        <m:t>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010B50"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A,10</m:t>
              </m:r>
              <m:r>
                <w:rPr>
                  <w:rFonts w:ascii="Cambria Math" w:hAnsi="Cambria Math"/>
                  <w:color w:val="FF0000"/>
                  <w:highlight w:val="yellow"/>
                </w:rPr>
                <m:t>h</m:t>
              </m:r>
            </m:sub>
          </m:sSub>
          <m:r>
            <w:rPr>
              <w:rFonts w:ascii="Cambria Math" w:hAnsi="Cambria Math"/>
              <w:color w:val="FF0000"/>
              <w:highlight w:val="yellow"/>
            </w:rPr>
            <m:t>≈</m:t>
          </m:r>
          <m:r>
            <w:rPr>
              <w:rFonts w:ascii="Cambria Math" w:hAnsi="Cambria Math"/>
              <w:color w:val="FF0000"/>
              <w:highlight w:val="yellow"/>
            </w:rPr>
            <m:t>79516</m:t>
          </m:r>
          <m:r>
            <w:rPr>
              <w:rFonts w:ascii="Cambria Math" w:hAnsi="Cambria Math"/>
              <w:color w:val="FF0000"/>
              <w:highlight w:val="yellow"/>
            </w:rPr>
            <m:t>h</m:t>
          </m:r>
        </m:oMath>
      </m:oMathPara>
    </w:p>
    <w:p w:rsidR="00000FBD" w:rsidRPr="00BF7DE2" w:rsidRDefault="00000FBD" w:rsidP="00000FBD">
      <w:pPr>
        <w:spacing w:line="360" w:lineRule="auto"/>
        <w:jc w:val="both"/>
        <w:rPr>
          <w:color w:val="FF0000"/>
        </w:rPr>
      </w:pPr>
    </w:p>
    <w:p w:rsidR="00000FBD" w:rsidRPr="00BF7DE2" w:rsidRDefault="00010B50"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B,10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2933,26</m:t>
                      </m:r>
                      <m:r>
                        <w:rPr>
                          <w:rFonts w:ascii="Cambria Math" w:hAnsi="Cambria Math"/>
                          <w:color w:val="FF0000"/>
                        </w:rPr>
                        <m:t>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010B50"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B,10</m:t>
              </m:r>
              <m:r>
                <w:rPr>
                  <w:rFonts w:ascii="Cambria Math" w:hAnsi="Cambria Math"/>
                  <w:color w:val="FF0000"/>
                  <w:highlight w:val="yellow"/>
                </w:rPr>
                <m:t>h</m:t>
              </m:r>
            </m:sub>
          </m:sSub>
          <m:r>
            <w:rPr>
              <w:rFonts w:ascii="Cambria Math" w:hAnsi="Cambria Math"/>
              <w:color w:val="FF0000"/>
              <w:highlight w:val="yellow"/>
            </w:rPr>
            <m:t>≈</m:t>
          </m:r>
          <m:r>
            <w:rPr>
              <w:rFonts w:ascii="Cambria Math" w:hAnsi="Cambria Math"/>
              <w:color w:val="FF0000"/>
              <w:highlight w:val="yellow"/>
            </w:rPr>
            <m:t>40556</m:t>
          </m:r>
          <m:r>
            <w:rPr>
              <w:rFonts w:ascii="Cambria Math" w:hAnsi="Cambria Math"/>
              <w:color w:val="FF0000"/>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8" w:name="_Toc22631260"/>
      <w:r>
        <w:t>Schmierung der Lager und Abdichtung</w:t>
      </w:r>
      <w:bookmarkEnd w:id="28"/>
    </w:p>
    <w:p w:rsidR="00B61932" w:rsidRPr="00B61932" w:rsidRDefault="00B61932" w:rsidP="00B61932">
      <w:r>
        <w:t>Schmierstoff auswählen als Bonus</w:t>
      </w:r>
    </w:p>
    <w:p w:rsidR="003C2F2F" w:rsidRDefault="00EF36A0" w:rsidP="008F3212">
      <w:pPr>
        <w:pStyle w:val="berschrift2"/>
      </w:pPr>
      <w:bookmarkStart w:id="29" w:name="_Toc22631261"/>
      <w:r>
        <w:t>Kaufteildokumentation</w:t>
      </w:r>
      <w:r w:rsidR="00953992">
        <w:t xml:space="preserve"> der Lager</w:t>
      </w:r>
      <w:bookmarkEnd w:id="29"/>
    </w:p>
    <w:p w:rsidR="003C2F2F" w:rsidRDefault="003C2F2F" w:rsidP="008F3212">
      <w:pPr>
        <w:pStyle w:val="berschrift2"/>
      </w:pPr>
      <w:bookmarkStart w:id="30" w:name="_Toc22631262"/>
      <w:r>
        <w:t>Deckel</w:t>
      </w:r>
      <w:bookmarkEnd w:id="30"/>
    </w:p>
    <w:p w:rsidR="00000FBD"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Kleinserienfertigung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rsidR="003D7608" w:rsidRPr="003D7608" w:rsidRDefault="00000FBD" w:rsidP="003D7608">
      <w:pPr>
        <w:pStyle w:val="berschrift3"/>
      </w:pPr>
      <w:r>
        <w:t>Schraubenberechnung des Deckels</w:t>
      </w:r>
    </w:p>
    <w:p w:rsidR="00B66081" w:rsidRDefault="00B66081" w:rsidP="003D7608">
      <w:pPr>
        <w:spacing w:line="360" w:lineRule="auto"/>
        <w:jc w:val="both"/>
      </w:pPr>
      <w:bookmarkStart w:id="31" w:name="_GoBack"/>
      <w:bookmarkEnd w:id="31"/>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handfest angezogen, keinen Einfluss mehr auf die Abdichtung des Gehäuses </w:t>
      </w:r>
      <w:r w:rsidR="002B1412">
        <w:lastRenderedPageBreak/>
        <w:t xml:space="preserve">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rsidR="001E7D68" w:rsidRPr="00B66081" w:rsidRDefault="001E7D68" w:rsidP="00B66081">
      <w:r>
        <w:rPr>
          <w:noProof/>
        </w:rPr>
        <w:drawing>
          <wp:inline distT="0" distB="0" distL="0" distR="0">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rsidR="003C2F2F" w:rsidRDefault="003C2F2F" w:rsidP="008F3212">
      <w:pPr>
        <w:pStyle w:val="berschrift2"/>
      </w:pPr>
      <w:bookmarkStart w:id="32" w:name="_Toc22631263"/>
      <w:r>
        <w:t>Lagerböcke</w:t>
      </w:r>
      <w:bookmarkEnd w:id="32"/>
    </w:p>
    <w:p w:rsidR="003C2F2F" w:rsidRPr="003C2F2F" w:rsidRDefault="003C2F2F" w:rsidP="00EB748A">
      <w:pPr>
        <w:pStyle w:val="berschrift3"/>
      </w:pPr>
      <w:bookmarkStart w:id="33" w:name="_Toc22631264"/>
      <w:r>
        <w:t>Schraubenberechnung</w:t>
      </w:r>
      <w:bookmarkEnd w:id="33"/>
    </w:p>
    <w:p w:rsidR="00EF36A0" w:rsidRDefault="00EF36A0" w:rsidP="00D00C75">
      <w:pPr>
        <w:tabs>
          <w:tab w:val="left" w:pos="4820"/>
        </w:tabs>
        <w:spacing w:line="360" w:lineRule="auto"/>
      </w:pPr>
    </w:p>
    <w:p w:rsidR="0018157B" w:rsidRDefault="00E656CE" w:rsidP="00D00C75">
      <w:pPr>
        <w:pStyle w:val="berschrift1"/>
      </w:pPr>
      <w:bookmarkStart w:id="34" w:name="_Toc22631265"/>
      <w:r>
        <w:lastRenderedPageBreak/>
        <w:t>Antrieb</w:t>
      </w:r>
      <w:bookmarkEnd w:id="34"/>
    </w:p>
    <w:p w:rsidR="00E656CE" w:rsidRDefault="00EF36A0" w:rsidP="008F3212">
      <w:pPr>
        <w:pStyle w:val="berschrift2"/>
      </w:pPr>
      <w:bookmarkStart w:id="35" w:name="_Toc22631266"/>
      <w:r>
        <w:t>Auswahl des Elektromotors</w:t>
      </w:r>
      <w:bookmarkEnd w:id="35"/>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010B50"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6" w:name="_Toc22631267"/>
      <w:r>
        <w:t xml:space="preserve">Auslegung des </w:t>
      </w:r>
      <w:r w:rsidR="00953992">
        <w:t>Dreifach-Kettentriebes</w:t>
      </w:r>
      <w:bookmarkEnd w:id="36"/>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010B50"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010B50"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010B50"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010B50"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010B50"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7" w:name="_Toc22631268"/>
      <w:r>
        <w:t>Auslegung der Keilwellenverbindung zwischen Welle und Kettenrad</w:t>
      </w:r>
      <w:bookmarkEnd w:id="37"/>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010B50"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010B50"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010B50"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8" w:name="_Toc22631269"/>
      <w:r>
        <w:t>Axiale Fixierung des Kettenrades</w:t>
      </w:r>
      <w:bookmarkEnd w:id="38"/>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010B50"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010B50"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010B50"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010B50"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010B50"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010B50"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010B50"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010B50"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010B50"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010B50"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010B50"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4">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36"/>
          <w:headerReference w:type="default" r:id="rId37"/>
          <w:footerReference w:type="even" r:id="rId38"/>
          <w:footerReference w:type="default" r:id="rId39"/>
          <w:headerReference w:type="first" r:id="rId40"/>
          <w:footerReference w:type="first" r:id="rId41"/>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659" w:rsidRDefault="00853659">
      <w:r>
        <w:separator/>
      </w:r>
    </w:p>
  </w:endnote>
  <w:endnote w:type="continuationSeparator" w:id="0">
    <w:p w:rsidR="00853659" w:rsidRDefault="0085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jc w:val="right"/>
    </w:pPr>
  </w:p>
  <w:p w:rsidR="00010B50" w:rsidRDefault="00010B50"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rsidP="008744BD">
    <w:pPr>
      <w:pStyle w:val="Fuzeile"/>
      <w:jc w:val="right"/>
    </w:pPr>
  </w:p>
  <w:p w:rsidR="00010B50" w:rsidRDefault="00010B50"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659" w:rsidRDefault="00853659">
      <w:r>
        <w:separator/>
      </w:r>
    </w:p>
  </w:footnote>
  <w:footnote w:type="continuationSeparator" w:id="0">
    <w:p w:rsidR="00853659" w:rsidRDefault="00853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Pr="00AF6CA8" w:rsidRDefault="00010B50"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010B50" w:rsidRDefault="00010B50"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5E9E76"/>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63846-DAA9-45EC-891B-9D24A1A20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5650</Words>
  <Characters>35601</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41169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58</cp:revision>
  <dcterms:created xsi:type="dcterms:W3CDTF">2019-10-02T13:09:00Z</dcterms:created>
  <dcterms:modified xsi:type="dcterms:W3CDTF">2019-11-06T14:04:00Z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