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6E08CF1B" w14:textId="77777777" w:rsidR="004A254B" w:rsidRPr="002D777F" w:rsidRDefault="004A254B" w:rsidP="002D777F">
      <w:pPr>
        <w:tabs>
          <w:tab w:val="left" w:pos="1134"/>
          <w:tab w:val="left" w:pos="2268"/>
        </w:tabs>
        <w:spacing w:after="0" w:line="360" w:lineRule="auto"/>
        <w:ind w:left="-426"/>
        <w:jc w:val="both"/>
        <w:rPr>
          <w:rFonts w:ascii="Arial" w:eastAsia="Times New Roman" w:hAnsi="Arial" w:cs="Arial"/>
          <w:szCs w:val="20"/>
          <w:lang w:eastAsia="de-DE"/>
        </w:rPr>
      </w:pPr>
    </w:p>
    <w:p w14:paraId="60217127"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8"/>
          <w:szCs w:val="20"/>
          <w:lang w:eastAsia="de-DE"/>
        </w:rPr>
      </w:pPr>
      <w:r w:rsidRPr="002D777F">
        <w:rPr>
          <w:rFonts w:ascii="Arial" w:eastAsia="Times New Roman" w:hAnsi="Arial" w:cs="Arial"/>
          <w:sz w:val="28"/>
          <w:szCs w:val="20"/>
          <w:lang w:eastAsia="de-DE"/>
        </w:rPr>
        <w:t>Antriebstrommellagerung eines Bandförderers</w:t>
      </w:r>
    </w:p>
    <w:p w14:paraId="7DFEDC60"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5594EB4"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E2D24BC" w14:textId="7D0B0E01" w:rsidR="001109BF" w:rsidRPr="002D777F" w:rsidRDefault="002652E8" w:rsidP="002D777F">
      <w:pPr>
        <w:tabs>
          <w:tab w:val="left" w:pos="1134"/>
          <w:tab w:val="left" w:pos="2268"/>
        </w:tabs>
        <w:spacing w:after="0" w:line="360" w:lineRule="auto"/>
        <w:ind w:left="-426"/>
        <w:jc w:val="center"/>
        <w:rPr>
          <w:rFonts w:ascii="Arial" w:eastAsia="Times New Roman" w:hAnsi="Arial" w:cs="Arial"/>
          <w:sz w:val="24"/>
          <w:szCs w:val="20"/>
          <w:lang w:eastAsia="de-DE"/>
        </w:rPr>
      </w:pPr>
      <w:r>
        <w:rPr>
          <w:rFonts w:ascii="Arial" w:eastAsia="Times New Roman" w:hAnsi="Arial" w:cs="Arial"/>
          <w:b/>
          <w:sz w:val="24"/>
          <w:szCs w:val="20"/>
          <w:lang w:eastAsia="de-DE"/>
        </w:rPr>
        <w:t>Hausarbeit</w:t>
      </w:r>
      <w:r w:rsidR="001109BF" w:rsidRPr="002D777F">
        <w:rPr>
          <w:rFonts w:ascii="Arial" w:eastAsia="Times New Roman" w:hAnsi="Arial" w:cs="Arial"/>
          <w:b/>
          <w:sz w:val="24"/>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des Studienganges Maschinenbau</w:t>
      </w:r>
    </w:p>
    <w:p w14:paraId="103EA9C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F035596"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094C63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0685F5B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C313CD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von</w:t>
      </w:r>
    </w:p>
    <w:p w14:paraId="67F89EA8"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7EB91F6"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Hofmann, Tanja</w:t>
      </w:r>
    </w:p>
    <w:p w14:paraId="334B58AB"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Hopf, Marie</w:t>
      </w:r>
    </w:p>
    <w:p w14:paraId="6C956AD7"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Langohr, Anika</w:t>
      </w:r>
    </w:p>
    <w:p w14:paraId="3B30A85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roofErr w:type="spellStart"/>
      <w:r w:rsidRPr="002D777F">
        <w:rPr>
          <w:rFonts w:ascii="Arial" w:eastAsia="Times New Roman" w:hAnsi="Arial" w:cs="Arial"/>
          <w:sz w:val="24"/>
          <w:szCs w:val="20"/>
          <w:lang w:eastAsia="de-DE"/>
        </w:rPr>
        <w:t>Tiroch</w:t>
      </w:r>
      <w:proofErr w:type="spellEnd"/>
      <w:r w:rsidRPr="002D777F">
        <w:rPr>
          <w:rFonts w:ascii="Arial" w:eastAsia="Times New Roman" w:hAnsi="Arial" w:cs="Arial"/>
          <w:sz w:val="24"/>
          <w:szCs w:val="20"/>
          <w:lang w:eastAsia="de-DE"/>
        </w:rPr>
        <w:t>, Matthias</w:t>
      </w:r>
    </w:p>
    <w:p w14:paraId="54B6597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7293C20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986D05F"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33F499E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Abgabe: 03. Dezember 2019</w:t>
      </w:r>
    </w:p>
    <w:p w14:paraId="49C171D6"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D38F1B1"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2C9CC9B3"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5F2ACED" w14:textId="77777777" w:rsidR="001109BF" w:rsidRPr="002D777F" w:rsidRDefault="001109BF" w:rsidP="002D777F">
      <w:pPr>
        <w:tabs>
          <w:tab w:val="left" w:pos="1134"/>
          <w:tab w:val="left" w:pos="2268"/>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Bearbeitungszeitraum</w:t>
      </w:r>
      <w:r w:rsidRPr="002D777F">
        <w:rPr>
          <w:rFonts w:ascii="Arial" w:eastAsia="Times New Roman" w:hAnsi="Arial" w:cs="Arial"/>
          <w:sz w:val="24"/>
          <w:szCs w:val="20"/>
          <w:lang w:eastAsia="de-DE"/>
        </w:rPr>
        <w:tab/>
      </w:r>
      <w:r w:rsidRPr="002D777F">
        <w:rPr>
          <w:rFonts w:ascii="Arial" w:eastAsia="Times New Roman" w:hAnsi="Arial" w:cs="Arial"/>
          <w:sz w:val="24"/>
          <w:szCs w:val="20"/>
          <w:lang w:eastAsia="de-DE"/>
        </w:rPr>
        <w:tab/>
        <w:t>10 Wochen</w:t>
      </w:r>
    </w:p>
    <w:p w14:paraId="19E0ABDC"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Matrikelnummern</w:t>
      </w:r>
      <w:r w:rsidRPr="002D777F">
        <w:rPr>
          <w:rFonts w:ascii="Arial" w:eastAsia="Times New Roman" w:hAnsi="Arial" w:cs="Arial"/>
          <w:sz w:val="24"/>
          <w:szCs w:val="20"/>
          <w:lang w:eastAsia="de-DE"/>
        </w:rPr>
        <w:tab/>
        <w:t>5620331, 3225750, 1790705, 9269794</w:t>
      </w:r>
    </w:p>
    <w:p w14:paraId="5B2DCD65"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Kurs</w:t>
      </w:r>
      <w:r w:rsidRPr="002D777F">
        <w:rPr>
          <w:rFonts w:ascii="Arial" w:eastAsia="Times New Roman" w:hAnsi="Arial" w:cs="Arial"/>
          <w:sz w:val="24"/>
          <w:szCs w:val="20"/>
          <w:lang w:eastAsia="de-DE"/>
        </w:rPr>
        <w:tab/>
        <w:t>TM 2018 KM</w:t>
      </w:r>
    </w:p>
    <w:p w14:paraId="072D778F"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Ausbildungsfirma</w:t>
      </w:r>
      <w:r w:rsidRPr="002D777F">
        <w:rPr>
          <w:rFonts w:ascii="Arial" w:eastAsia="Times New Roman" w:hAnsi="Arial" w:cs="Arial"/>
          <w:sz w:val="24"/>
          <w:szCs w:val="20"/>
          <w:lang w:eastAsia="de-DE"/>
        </w:rPr>
        <w:tab/>
        <w:t xml:space="preserve">INNEO Solutions, BSH, Bosch AS, </w:t>
      </w:r>
    </w:p>
    <w:p w14:paraId="76505095" w14:textId="77777777" w:rsidR="001109BF" w:rsidRPr="002D777F" w:rsidRDefault="001109BF" w:rsidP="002D777F">
      <w:pPr>
        <w:tabs>
          <w:tab w:val="left" w:pos="4253"/>
        </w:tabs>
        <w:spacing w:after="0" w:line="360" w:lineRule="auto"/>
        <w:ind w:left="-426"/>
        <w:jc w:val="both"/>
        <w:rPr>
          <w:rFonts w:ascii="Arial" w:eastAsia="Times New Roman" w:hAnsi="Arial" w:cs="Arial"/>
          <w:color w:val="FF0000"/>
          <w:sz w:val="24"/>
          <w:szCs w:val="20"/>
          <w:lang w:eastAsia="de-DE"/>
        </w:rPr>
      </w:pPr>
      <w:r w:rsidRPr="002D777F">
        <w:rPr>
          <w:rFonts w:ascii="Arial" w:eastAsia="Times New Roman" w:hAnsi="Arial" w:cs="Arial"/>
          <w:sz w:val="24"/>
          <w:szCs w:val="20"/>
          <w:lang w:eastAsia="de-DE"/>
        </w:rPr>
        <w:tab/>
      </w:r>
      <w:proofErr w:type="spellStart"/>
      <w:r w:rsidRPr="002D777F">
        <w:rPr>
          <w:rFonts w:ascii="Arial" w:eastAsia="Times New Roman" w:hAnsi="Arial" w:cs="Arial"/>
          <w:sz w:val="24"/>
          <w:szCs w:val="20"/>
          <w:lang w:eastAsia="de-DE"/>
        </w:rPr>
        <w:t>Faist</w:t>
      </w:r>
      <w:proofErr w:type="spellEnd"/>
      <w:r w:rsidRPr="002D777F">
        <w:rPr>
          <w:rFonts w:ascii="Arial" w:eastAsia="Times New Roman" w:hAnsi="Arial" w:cs="Arial"/>
          <w:sz w:val="24"/>
          <w:szCs w:val="20"/>
          <w:lang w:eastAsia="de-DE"/>
        </w:rPr>
        <w:t xml:space="preserve"> Anlagenbau</w:t>
      </w:r>
    </w:p>
    <w:p w14:paraId="023067B5"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16073CB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EB1B1B2"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71FAC96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3D0CBEFF"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767B99E"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148B917"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6DF1874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Studienbereich Technik</w:t>
      </w:r>
    </w:p>
    <w:p w14:paraId="65DF025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Studiengang Maschinenbau</w:t>
      </w:r>
    </w:p>
    <w:p w14:paraId="376A685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083211E0" w14:textId="77777777" w:rsidR="001109BF" w:rsidRPr="002D777F" w:rsidRDefault="001109BF" w:rsidP="002D777F">
            <w:pPr>
              <w:tabs>
                <w:tab w:val="left" w:pos="1134"/>
                <w:tab w:val="left" w:pos="2268"/>
              </w:tabs>
              <w:spacing w:after="0" w:line="360" w:lineRule="auto"/>
              <w:rPr>
                <w:rFonts w:ascii="Arial" w:eastAsia="Times New Roman" w:hAnsi="Arial" w:cs="Arial"/>
                <w:b/>
                <w:i/>
                <w:szCs w:val="20"/>
                <w:lang w:eastAsia="de-DE"/>
              </w:rPr>
            </w:pPr>
            <w:bookmarkStart w:id="0" w:name="_Hlk25161924"/>
            <w:r w:rsidRPr="002D777F">
              <w:rPr>
                <w:rFonts w:ascii="Arial" w:eastAsia="Times New Roman" w:hAnsi="Arial" w:cs="Arial"/>
                <w:b/>
                <w:i/>
                <w:szCs w:val="20"/>
                <w:lang w:eastAsia="de-DE"/>
              </w:rPr>
              <w:t>Name, Vorname</w:t>
            </w:r>
          </w:p>
          <w:p w14:paraId="03E4754D"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Hofmann, Tanja</w:t>
            </w:r>
          </w:p>
          <w:p w14:paraId="6E74C3EA"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4D61AF20" w14:textId="77777777" w:rsid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szCs w:val="20"/>
                <w:lang w:eastAsia="de-DE"/>
              </w:rPr>
              <w:t>Hopf, Marie</w:t>
            </w:r>
            <w:r w:rsidRPr="002D777F">
              <w:rPr>
                <w:rFonts w:ascii="Arial" w:eastAsia="Times New Roman" w:hAnsi="Arial" w:cs="Arial"/>
                <w:b/>
                <w:i/>
                <w:szCs w:val="20"/>
                <w:lang w:eastAsia="de-DE"/>
              </w:rPr>
              <w:t xml:space="preserve"> </w:t>
            </w:r>
          </w:p>
          <w:p w14:paraId="08FA2E44" w14:textId="4222D567" w:rsidR="001109BF" w:rsidRP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b/>
                <w:i/>
                <w:szCs w:val="20"/>
                <w:lang w:eastAsia="de-DE"/>
              </w:rPr>
              <w:t>Name, Vorname</w:t>
            </w:r>
          </w:p>
          <w:p w14:paraId="00CD8A86"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Langohr, Anika</w:t>
            </w:r>
          </w:p>
          <w:p w14:paraId="6847E369"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28EC1DD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roofErr w:type="spellStart"/>
            <w:r w:rsidRPr="002D777F">
              <w:rPr>
                <w:rFonts w:ascii="Arial" w:eastAsia="Times New Roman" w:hAnsi="Arial" w:cs="Arial"/>
                <w:szCs w:val="20"/>
                <w:lang w:eastAsia="de-DE"/>
              </w:rPr>
              <w:t>Tiroch</w:t>
            </w:r>
            <w:proofErr w:type="spellEnd"/>
            <w:r w:rsidRPr="002D777F">
              <w:rPr>
                <w:rFonts w:ascii="Arial" w:eastAsia="Times New Roman" w:hAnsi="Arial" w:cs="Arial"/>
                <w:szCs w:val="20"/>
                <w:lang w:eastAsia="de-DE"/>
              </w:rPr>
              <w:t>, Matthias</w:t>
            </w:r>
          </w:p>
        </w:tc>
      </w:tr>
      <w:bookmarkEnd w:id="0"/>
    </w:tbl>
    <w:p w14:paraId="465FA85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5ECA236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0BBD857C"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bookmarkStart w:id="1" w:name="_Hlk25161939"/>
          </w:p>
          <w:p w14:paraId="6F7CD568" w14:textId="56D0BCE4" w:rsidR="001109BF" w:rsidRPr="002D777F" w:rsidRDefault="001109BF" w:rsidP="002652E8">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r w:rsidRPr="002D777F">
              <w:rPr>
                <w:rFonts w:ascii="Arial" w:eastAsia="Times New Roman" w:hAnsi="Arial"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0C144EF0"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A319325" w14:textId="362448DE" w:rsidR="001109BF" w:rsidRPr="002652E8"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CF5CF05"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1FE02604"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751F33A7"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p w14:paraId="490D8374"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c>
      </w:tr>
      <w:bookmarkEnd w:id="1"/>
    </w:tbl>
    <w:p w14:paraId="72A4ACC5" w14:textId="51F5D948" w:rsidR="001109BF" w:rsidRPr="002D777F" w:rsidRDefault="001109BF" w:rsidP="002D777F">
      <w:pPr>
        <w:spacing w:line="360" w:lineRule="auto"/>
        <w:rPr>
          <w:rFonts w:ascii="Arial" w:hAnsi="Arial" w:cs="Arial"/>
        </w:rPr>
      </w:pPr>
    </w:p>
    <w:sdt>
      <w:sdtPr>
        <w:rPr>
          <w:rFonts w:cs="Arial"/>
          <w:sz w:val="24"/>
          <w:szCs w:val="24"/>
        </w:rPr>
        <w:id w:val="589585325"/>
        <w:docPartObj>
          <w:docPartGallery w:val="Table of Contents"/>
          <w:docPartUnique/>
        </w:docPartObj>
      </w:sdtPr>
      <w:sdtEndPr>
        <w:rPr>
          <w:rFonts w:eastAsiaTheme="minorHAnsi"/>
          <w:b/>
          <w:bCs/>
          <w:lang w:eastAsia="en-US"/>
        </w:rPr>
      </w:sdtEndPr>
      <w:sdtContent>
        <w:p w14:paraId="5A3AA664" w14:textId="2903CB11" w:rsidR="002652E8" w:rsidRPr="00917899" w:rsidRDefault="002652E8" w:rsidP="002652E8">
          <w:pPr>
            <w:pStyle w:val="Inhaltsverzeichnisberschrift"/>
            <w:numPr>
              <w:ilvl w:val="0"/>
              <w:numId w:val="0"/>
            </w:numPr>
            <w:rPr>
              <w:rFonts w:cs="Arial"/>
              <w:b/>
              <w:bCs/>
              <w:sz w:val="24"/>
              <w:szCs w:val="24"/>
            </w:rPr>
          </w:pPr>
          <w:r w:rsidRPr="00917899">
            <w:rPr>
              <w:rFonts w:cs="Arial"/>
              <w:b/>
              <w:bCs/>
              <w:sz w:val="24"/>
              <w:szCs w:val="24"/>
            </w:rPr>
            <w:t>I</w:t>
          </w:r>
          <w:bookmarkStart w:id="2" w:name="_GoBack"/>
          <w:bookmarkEnd w:id="2"/>
          <w:r w:rsidRPr="00917899">
            <w:rPr>
              <w:rFonts w:cs="Arial"/>
              <w:b/>
              <w:bCs/>
              <w:sz w:val="24"/>
              <w:szCs w:val="24"/>
            </w:rPr>
            <w:t>nhaltsverzeichnis</w:t>
          </w:r>
        </w:p>
        <w:p w14:paraId="3B6135F4" w14:textId="436949CA" w:rsidR="004A254B" w:rsidRPr="00917899" w:rsidRDefault="002652E8">
          <w:pPr>
            <w:pStyle w:val="Verzeichnis1"/>
            <w:tabs>
              <w:tab w:val="left" w:pos="440"/>
              <w:tab w:val="right" w:leader="dot" w:pos="9062"/>
            </w:tabs>
            <w:rPr>
              <w:rFonts w:ascii="Arial" w:hAnsi="Arial" w:cs="Arial"/>
              <w:noProof/>
            </w:rPr>
          </w:pPr>
          <w:r w:rsidRPr="00917899">
            <w:rPr>
              <w:rFonts w:ascii="Arial" w:hAnsi="Arial" w:cs="Arial"/>
              <w:sz w:val="24"/>
              <w:szCs w:val="24"/>
            </w:rPr>
            <w:fldChar w:fldCharType="begin"/>
          </w:r>
          <w:r w:rsidRPr="00917899">
            <w:rPr>
              <w:rFonts w:ascii="Arial" w:hAnsi="Arial" w:cs="Arial"/>
              <w:sz w:val="24"/>
              <w:szCs w:val="24"/>
            </w:rPr>
            <w:instrText xml:space="preserve"> TOC \o "1-3" \h \z \u </w:instrText>
          </w:r>
          <w:r w:rsidRPr="00917899">
            <w:rPr>
              <w:rFonts w:ascii="Arial" w:hAnsi="Arial" w:cs="Arial"/>
              <w:sz w:val="24"/>
              <w:szCs w:val="24"/>
            </w:rPr>
            <w:fldChar w:fldCharType="separate"/>
          </w:r>
          <w:hyperlink w:anchor="_Toc25398962" w:history="1">
            <w:r w:rsidR="004A254B" w:rsidRPr="00917899">
              <w:rPr>
                <w:rStyle w:val="Hyperlink"/>
                <w:rFonts w:ascii="Arial" w:hAnsi="Arial" w:cs="Arial"/>
                <w:noProof/>
              </w:rPr>
              <w:t>1</w:t>
            </w:r>
            <w:r w:rsidR="004A254B" w:rsidRPr="00917899">
              <w:rPr>
                <w:rFonts w:ascii="Arial" w:hAnsi="Arial" w:cs="Arial"/>
                <w:noProof/>
              </w:rPr>
              <w:tab/>
            </w:r>
            <w:r w:rsidR="004A254B" w:rsidRPr="00917899">
              <w:rPr>
                <w:rStyle w:val="Hyperlink"/>
                <w:rFonts w:ascii="Arial" w:hAnsi="Arial" w:cs="Arial"/>
                <w:noProof/>
              </w:rPr>
              <w:t>Einleitung</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_Toc25398962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3</w:t>
            </w:r>
            <w:r w:rsidR="004A254B" w:rsidRPr="00917899">
              <w:rPr>
                <w:rFonts w:ascii="Arial" w:hAnsi="Arial" w:cs="Arial"/>
                <w:noProof/>
                <w:webHidden/>
              </w:rPr>
              <w:fldChar w:fldCharType="end"/>
            </w:r>
          </w:hyperlink>
        </w:p>
        <w:p w14:paraId="1B5FA8C9" w14:textId="23882F9C" w:rsidR="004A254B" w:rsidRPr="00917899" w:rsidRDefault="004A254B">
          <w:pPr>
            <w:pStyle w:val="Verzeichnis1"/>
            <w:tabs>
              <w:tab w:val="left" w:pos="440"/>
              <w:tab w:val="right" w:leader="dot" w:pos="9062"/>
            </w:tabs>
            <w:rPr>
              <w:rFonts w:ascii="Arial" w:hAnsi="Arial" w:cs="Arial"/>
              <w:noProof/>
            </w:rPr>
          </w:pPr>
          <w:hyperlink w:anchor="_Toc25398963" w:history="1">
            <w:r w:rsidRPr="00917899">
              <w:rPr>
                <w:rStyle w:val="Hyperlink"/>
                <w:rFonts w:ascii="Arial" w:hAnsi="Arial" w:cs="Arial"/>
                <w:noProof/>
              </w:rPr>
              <w:t>2</w:t>
            </w:r>
            <w:r w:rsidRPr="00917899">
              <w:rPr>
                <w:rFonts w:ascii="Arial" w:hAnsi="Arial" w:cs="Arial"/>
                <w:noProof/>
              </w:rPr>
              <w:tab/>
            </w:r>
            <w:r w:rsidRPr="00917899">
              <w:rPr>
                <w:rStyle w:val="Hyperlink"/>
                <w:rFonts w:ascii="Arial" w:hAnsi="Arial" w:cs="Arial"/>
                <w:noProof/>
              </w:rPr>
              <w:t>Anforderungsliste</w:t>
            </w:r>
            <w:r w:rsidRPr="00917899">
              <w:rPr>
                <w:rFonts w:ascii="Arial" w:hAnsi="Arial" w:cs="Arial"/>
                <w:noProof/>
                <w:webHidden/>
              </w:rPr>
              <w:tab/>
            </w:r>
            <w:r w:rsidRPr="00917899">
              <w:rPr>
                <w:rFonts w:ascii="Arial" w:hAnsi="Arial" w:cs="Arial"/>
                <w:noProof/>
                <w:webHidden/>
              </w:rPr>
              <w:fldChar w:fldCharType="begin"/>
            </w:r>
            <w:r w:rsidRPr="00917899">
              <w:rPr>
                <w:rFonts w:ascii="Arial" w:hAnsi="Arial" w:cs="Arial"/>
                <w:noProof/>
                <w:webHidden/>
              </w:rPr>
              <w:instrText xml:space="preserve"> PAGEREF _Toc25398963 \h </w:instrText>
            </w:r>
            <w:r w:rsidRPr="00917899">
              <w:rPr>
                <w:rFonts w:ascii="Arial" w:hAnsi="Arial" w:cs="Arial"/>
                <w:noProof/>
                <w:webHidden/>
              </w:rPr>
            </w:r>
            <w:r w:rsidRPr="00917899">
              <w:rPr>
                <w:rFonts w:ascii="Arial" w:hAnsi="Arial" w:cs="Arial"/>
                <w:noProof/>
                <w:webHidden/>
              </w:rPr>
              <w:fldChar w:fldCharType="separate"/>
            </w:r>
            <w:r w:rsidRPr="00917899">
              <w:rPr>
                <w:rFonts w:ascii="Arial" w:hAnsi="Arial" w:cs="Arial"/>
                <w:noProof/>
                <w:webHidden/>
              </w:rPr>
              <w:t>3</w:t>
            </w:r>
            <w:r w:rsidRPr="00917899">
              <w:rPr>
                <w:rFonts w:ascii="Arial" w:hAnsi="Arial" w:cs="Arial"/>
                <w:noProof/>
                <w:webHidden/>
              </w:rPr>
              <w:fldChar w:fldCharType="end"/>
            </w:r>
          </w:hyperlink>
        </w:p>
        <w:p w14:paraId="3FDAE403" w14:textId="4E5F83D1" w:rsidR="004A254B" w:rsidRPr="00917899" w:rsidRDefault="004A254B">
          <w:pPr>
            <w:pStyle w:val="Verzeichnis1"/>
            <w:tabs>
              <w:tab w:val="left" w:pos="440"/>
              <w:tab w:val="right" w:leader="dot" w:pos="9062"/>
            </w:tabs>
            <w:rPr>
              <w:rFonts w:ascii="Arial" w:hAnsi="Arial" w:cs="Arial"/>
              <w:noProof/>
            </w:rPr>
          </w:pPr>
          <w:hyperlink w:anchor="_Toc25398964" w:history="1">
            <w:r w:rsidRPr="00917899">
              <w:rPr>
                <w:rStyle w:val="Hyperlink"/>
                <w:rFonts w:ascii="Arial" w:hAnsi="Arial" w:cs="Arial"/>
                <w:noProof/>
              </w:rPr>
              <w:t>3</w:t>
            </w:r>
            <w:r w:rsidRPr="00917899">
              <w:rPr>
                <w:rFonts w:ascii="Arial" w:hAnsi="Arial" w:cs="Arial"/>
                <w:noProof/>
              </w:rPr>
              <w:tab/>
            </w:r>
            <w:r w:rsidRPr="00917899">
              <w:rPr>
                <w:rStyle w:val="Hyperlink"/>
                <w:rFonts w:ascii="Arial" w:hAnsi="Arial" w:cs="Arial"/>
                <w:noProof/>
              </w:rPr>
              <w:t>Paarweiser-Vergleich</w:t>
            </w:r>
            <w:r w:rsidRPr="00917899">
              <w:rPr>
                <w:rFonts w:ascii="Arial" w:hAnsi="Arial" w:cs="Arial"/>
                <w:noProof/>
                <w:webHidden/>
              </w:rPr>
              <w:tab/>
            </w:r>
            <w:r w:rsidRPr="00917899">
              <w:rPr>
                <w:rFonts w:ascii="Arial" w:hAnsi="Arial" w:cs="Arial"/>
                <w:noProof/>
                <w:webHidden/>
              </w:rPr>
              <w:fldChar w:fldCharType="begin"/>
            </w:r>
            <w:r w:rsidRPr="00917899">
              <w:rPr>
                <w:rFonts w:ascii="Arial" w:hAnsi="Arial" w:cs="Arial"/>
                <w:noProof/>
                <w:webHidden/>
              </w:rPr>
              <w:instrText xml:space="preserve"> PAGEREF _Toc25398964 \h </w:instrText>
            </w:r>
            <w:r w:rsidRPr="00917899">
              <w:rPr>
                <w:rFonts w:ascii="Arial" w:hAnsi="Arial" w:cs="Arial"/>
                <w:noProof/>
                <w:webHidden/>
              </w:rPr>
            </w:r>
            <w:r w:rsidRPr="00917899">
              <w:rPr>
                <w:rFonts w:ascii="Arial" w:hAnsi="Arial" w:cs="Arial"/>
                <w:noProof/>
                <w:webHidden/>
              </w:rPr>
              <w:fldChar w:fldCharType="separate"/>
            </w:r>
            <w:r w:rsidRPr="00917899">
              <w:rPr>
                <w:rFonts w:ascii="Arial" w:hAnsi="Arial" w:cs="Arial"/>
                <w:noProof/>
                <w:webHidden/>
              </w:rPr>
              <w:t>6</w:t>
            </w:r>
            <w:r w:rsidRPr="00917899">
              <w:rPr>
                <w:rFonts w:ascii="Arial" w:hAnsi="Arial" w:cs="Arial"/>
                <w:noProof/>
                <w:webHidden/>
              </w:rPr>
              <w:fldChar w:fldCharType="end"/>
            </w:r>
          </w:hyperlink>
        </w:p>
        <w:p w14:paraId="4B6A1B62" w14:textId="1B01140B" w:rsidR="004A254B" w:rsidRPr="00917899" w:rsidRDefault="004A254B">
          <w:pPr>
            <w:pStyle w:val="Verzeichnis1"/>
            <w:tabs>
              <w:tab w:val="left" w:pos="440"/>
              <w:tab w:val="right" w:leader="dot" w:pos="9062"/>
            </w:tabs>
            <w:rPr>
              <w:rFonts w:ascii="Arial" w:hAnsi="Arial" w:cs="Arial"/>
              <w:noProof/>
            </w:rPr>
          </w:pPr>
          <w:hyperlink w:anchor="_Toc25398965" w:history="1">
            <w:r w:rsidRPr="00917899">
              <w:rPr>
                <w:rStyle w:val="Hyperlink"/>
                <w:rFonts w:ascii="Arial" w:hAnsi="Arial" w:cs="Arial"/>
                <w:noProof/>
              </w:rPr>
              <w:t>4</w:t>
            </w:r>
            <w:r w:rsidRPr="00917899">
              <w:rPr>
                <w:rFonts w:ascii="Arial" w:hAnsi="Arial" w:cs="Arial"/>
                <w:noProof/>
              </w:rPr>
              <w:tab/>
            </w:r>
            <w:r w:rsidRPr="00917899">
              <w:rPr>
                <w:rStyle w:val="Hyperlink"/>
                <w:rFonts w:ascii="Arial" w:hAnsi="Arial" w:cs="Arial"/>
                <w:noProof/>
              </w:rPr>
              <w:t>T-Tabelle</w:t>
            </w:r>
            <w:r w:rsidRPr="00917899">
              <w:rPr>
                <w:rFonts w:ascii="Arial" w:hAnsi="Arial" w:cs="Arial"/>
                <w:noProof/>
                <w:webHidden/>
              </w:rPr>
              <w:tab/>
            </w:r>
            <w:r w:rsidRPr="00917899">
              <w:rPr>
                <w:rFonts w:ascii="Arial" w:hAnsi="Arial" w:cs="Arial"/>
                <w:noProof/>
                <w:webHidden/>
              </w:rPr>
              <w:fldChar w:fldCharType="begin"/>
            </w:r>
            <w:r w:rsidRPr="00917899">
              <w:rPr>
                <w:rFonts w:ascii="Arial" w:hAnsi="Arial" w:cs="Arial"/>
                <w:noProof/>
                <w:webHidden/>
              </w:rPr>
              <w:instrText xml:space="preserve"> PAGEREF _Toc25398965 \h </w:instrText>
            </w:r>
            <w:r w:rsidRPr="00917899">
              <w:rPr>
                <w:rFonts w:ascii="Arial" w:hAnsi="Arial" w:cs="Arial"/>
                <w:noProof/>
                <w:webHidden/>
              </w:rPr>
            </w:r>
            <w:r w:rsidRPr="00917899">
              <w:rPr>
                <w:rFonts w:ascii="Arial" w:hAnsi="Arial" w:cs="Arial"/>
                <w:noProof/>
                <w:webHidden/>
              </w:rPr>
              <w:fldChar w:fldCharType="separate"/>
            </w:r>
            <w:r w:rsidRPr="00917899">
              <w:rPr>
                <w:rFonts w:ascii="Arial" w:hAnsi="Arial" w:cs="Arial"/>
                <w:noProof/>
                <w:webHidden/>
              </w:rPr>
              <w:t>6</w:t>
            </w:r>
            <w:r w:rsidRPr="00917899">
              <w:rPr>
                <w:rFonts w:ascii="Arial" w:hAnsi="Arial" w:cs="Arial"/>
                <w:noProof/>
                <w:webHidden/>
              </w:rPr>
              <w:fldChar w:fldCharType="end"/>
            </w:r>
          </w:hyperlink>
        </w:p>
        <w:p w14:paraId="40A965B4" w14:textId="1A3BC699" w:rsidR="004A254B" w:rsidRPr="00917899" w:rsidRDefault="004A254B">
          <w:pPr>
            <w:pStyle w:val="Verzeichnis1"/>
            <w:tabs>
              <w:tab w:val="left" w:pos="440"/>
              <w:tab w:val="right" w:leader="dot" w:pos="9062"/>
            </w:tabs>
            <w:rPr>
              <w:rFonts w:ascii="Arial" w:hAnsi="Arial" w:cs="Arial"/>
              <w:noProof/>
            </w:rPr>
          </w:pPr>
          <w:hyperlink w:anchor="_Toc25398966" w:history="1">
            <w:r w:rsidRPr="00917899">
              <w:rPr>
                <w:rStyle w:val="Hyperlink"/>
                <w:rFonts w:ascii="Arial" w:hAnsi="Arial" w:cs="Arial"/>
                <w:noProof/>
              </w:rPr>
              <w:t>5</w:t>
            </w:r>
            <w:r w:rsidRPr="00917899">
              <w:rPr>
                <w:rFonts w:ascii="Arial" w:hAnsi="Arial" w:cs="Arial"/>
                <w:noProof/>
              </w:rPr>
              <w:tab/>
            </w:r>
            <w:r w:rsidRPr="00917899">
              <w:rPr>
                <w:rStyle w:val="Hyperlink"/>
                <w:rFonts w:ascii="Arial" w:hAnsi="Arial" w:cs="Arial"/>
                <w:noProof/>
              </w:rPr>
              <w:t>House of Quality</w:t>
            </w:r>
            <w:r w:rsidRPr="00917899">
              <w:rPr>
                <w:rFonts w:ascii="Arial" w:hAnsi="Arial" w:cs="Arial"/>
                <w:noProof/>
                <w:webHidden/>
              </w:rPr>
              <w:tab/>
            </w:r>
            <w:r w:rsidRPr="00917899">
              <w:rPr>
                <w:rFonts w:ascii="Arial" w:hAnsi="Arial" w:cs="Arial"/>
                <w:noProof/>
                <w:webHidden/>
              </w:rPr>
              <w:fldChar w:fldCharType="begin"/>
            </w:r>
            <w:r w:rsidRPr="00917899">
              <w:rPr>
                <w:rFonts w:ascii="Arial" w:hAnsi="Arial" w:cs="Arial"/>
                <w:noProof/>
                <w:webHidden/>
              </w:rPr>
              <w:instrText xml:space="preserve"> PAGEREF _Toc25398966 \h </w:instrText>
            </w:r>
            <w:r w:rsidRPr="00917899">
              <w:rPr>
                <w:rFonts w:ascii="Arial" w:hAnsi="Arial" w:cs="Arial"/>
                <w:noProof/>
                <w:webHidden/>
              </w:rPr>
            </w:r>
            <w:r w:rsidRPr="00917899">
              <w:rPr>
                <w:rFonts w:ascii="Arial" w:hAnsi="Arial" w:cs="Arial"/>
                <w:noProof/>
                <w:webHidden/>
              </w:rPr>
              <w:fldChar w:fldCharType="separate"/>
            </w:r>
            <w:r w:rsidRPr="00917899">
              <w:rPr>
                <w:rFonts w:ascii="Arial" w:hAnsi="Arial" w:cs="Arial"/>
                <w:noProof/>
                <w:webHidden/>
              </w:rPr>
              <w:t>6</w:t>
            </w:r>
            <w:r w:rsidRPr="00917899">
              <w:rPr>
                <w:rFonts w:ascii="Arial" w:hAnsi="Arial" w:cs="Arial"/>
                <w:noProof/>
                <w:webHidden/>
              </w:rPr>
              <w:fldChar w:fldCharType="end"/>
            </w:r>
          </w:hyperlink>
        </w:p>
        <w:p w14:paraId="3DAF81D5" w14:textId="2ACF5632" w:rsidR="004A254B" w:rsidRPr="00917899" w:rsidRDefault="004A254B">
          <w:pPr>
            <w:pStyle w:val="Verzeichnis1"/>
            <w:tabs>
              <w:tab w:val="left" w:pos="440"/>
              <w:tab w:val="right" w:leader="dot" w:pos="9062"/>
            </w:tabs>
            <w:rPr>
              <w:rFonts w:ascii="Arial" w:hAnsi="Arial" w:cs="Arial"/>
              <w:noProof/>
            </w:rPr>
          </w:pPr>
          <w:hyperlink w:anchor="_Toc25398967" w:history="1">
            <w:r w:rsidRPr="00917899">
              <w:rPr>
                <w:rStyle w:val="Hyperlink"/>
                <w:rFonts w:ascii="Arial" w:hAnsi="Arial" w:cs="Arial"/>
                <w:noProof/>
              </w:rPr>
              <w:t>6</w:t>
            </w:r>
            <w:r w:rsidRPr="00917899">
              <w:rPr>
                <w:rFonts w:ascii="Arial" w:hAnsi="Arial" w:cs="Arial"/>
                <w:noProof/>
              </w:rPr>
              <w:tab/>
            </w:r>
            <w:r w:rsidRPr="00917899">
              <w:rPr>
                <w:rStyle w:val="Hyperlink"/>
                <w:rFonts w:ascii="Arial" w:hAnsi="Arial" w:cs="Arial"/>
                <w:noProof/>
              </w:rPr>
              <w:t>CE-Risikobeurteilung</w:t>
            </w:r>
            <w:r w:rsidRPr="00917899">
              <w:rPr>
                <w:rFonts w:ascii="Arial" w:hAnsi="Arial" w:cs="Arial"/>
                <w:noProof/>
                <w:webHidden/>
              </w:rPr>
              <w:tab/>
            </w:r>
            <w:r w:rsidRPr="00917899">
              <w:rPr>
                <w:rFonts w:ascii="Arial" w:hAnsi="Arial" w:cs="Arial"/>
                <w:noProof/>
                <w:webHidden/>
              </w:rPr>
              <w:fldChar w:fldCharType="begin"/>
            </w:r>
            <w:r w:rsidRPr="00917899">
              <w:rPr>
                <w:rFonts w:ascii="Arial" w:hAnsi="Arial" w:cs="Arial"/>
                <w:noProof/>
                <w:webHidden/>
              </w:rPr>
              <w:instrText xml:space="preserve"> PAGEREF _Toc25398967 \h </w:instrText>
            </w:r>
            <w:r w:rsidRPr="00917899">
              <w:rPr>
                <w:rFonts w:ascii="Arial" w:hAnsi="Arial" w:cs="Arial"/>
                <w:noProof/>
                <w:webHidden/>
              </w:rPr>
            </w:r>
            <w:r w:rsidRPr="00917899">
              <w:rPr>
                <w:rFonts w:ascii="Arial" w:hAnsi="Arial" w:cs="Arial"/>
                <w:noProof/>
                <w:webHidden/>
              </w:rPr>
              <w:fldChar w:fldCharType="separate"/>
            </w:r>
            <w:r w:rsidRPr="00917899">
              <w:rPr>
                <w:rFonts w:ascii="Arial" w:hAnsi="Arial" w:cs="Arial"/>
                <w:noProof/>
                <w:webHidden/>
              </w:rPr>
              <w:t>6</w:t>
            </w:r>
            <w:r w:rsidRPr="00917899">
              <w:rPr>
                <w:rFonts w:ascii="Arial" w:hAnsi="Arial" w:cs="Arial"/>
                <w:noProof/>
                <w:webHidden/>
              </w:rPr>
              <w:fldChar w:fldCharType="end"/>
            </w:r>
          </w:hyperlink>
        </w:p>
        <w:p w14:paraId="1114A13F" w14:textId="560F6CE4" w:rsidR="004A254B" w:rsidRPr="00917899" w:rsidRDefault="004A254B">
          <w:pPr>
            <w:pStyle w:val="Verzeichnis1"/>
            <w:tabs>
              <w:tab w:val="left" w:pos="440"/>
              <w:tab w:val="right" w:leader="dot" w:pos="9062"/>
            </w:tabs>
            <w:rPr>
              <w:rFonts w:ascii="Arial" w:hAnsi="Arial" w:cs="Arial"/>
              <w:noProof/>
            </w:rPr>
          </w:pPr>
          <w:hyperlink w:anchor="_Toc25398968" w:history="1">
            <w:r w:rsidRPr="00917899">
              <w:rPr>
                <w:rStyle w:val="Hyperlink"/>
                <w:rFonts w:ascii="Arial" w:hAnsi="Arial" w:cs="Arial"/>
                <w:noProof/>
              </w:rPr>
              <w:t>7</w:t>
            </w:r>
            <w:r w:rsidRPr="00917899">
              <w:rPr>
                <w:rFonts w:ascii="Arial" w:hAnsi="Arial" w:cs="Arial"/>
                <w:noProof/>
              </w:rPr>
              <w:tab/>
            </w:r>
            <w:r w:rsidRPr="00917899">
              <w:rPr>
                <w:rStyle w:val="Hyperlink"/>
                <w:rFonts w:ascii="Arial" w:hAnsi="Arial" w:cs="Arial"/>
                <w:noProof/>
              </w:rPr>
              <w:t>Fazit</w:t>
            </w:r>
            <w:r w:rsidRPr="00917899">
              <w:rPr>
                <w:rFonts w:ascii="Arial" w:hAnsi="Arial" w:cs="Arial"/>
                <w:noProof/>
                <w:webHidden/>
              </w:rPr>
              <w:tab/>
            </w:r>
            <w:r w:rsidRPr="00917899">
              <w:rPr>
                <w:rFonts w:ascii="Arial" w:hAnsi="Arial" w:cs="Arial"/>
                <w:noProof/>
                <w:webHidden/>
              </w:rPr>
              <w:fldChar w:fldCharType="begin"/>
            </w:r>
            <w:r w:rsidRPr="00917899">
              <w:rPr>
                <w:rFonts w:ascii="Arial" w:hAnsi="Arial" w:cs="Arial"/>
                <w:noProof/>
                <w:webHidden/>
              </w:rPr>
              <w:instrText xml:space="preserve"> PAGEREF _Toc25398968 \h </w:instrText>
            </w:r>
            <w:r w:rsidRPr="00917899">
              <w:rPr>
                <w:rFonts w:ascii="Arial" w:hAnsi="Arial" w:cs="Arial"/>
                <w:noProof/>
                <w:webHidden/>
              </w:rPr>
            </w:r>
            <w:r w:rsidRPr="00917899">
              <w:rPr>
                <w:rFonts w:ascii="Arial" w:hAnsi="Arial" w:cs="Arial"/>
                <w:noProof/>
                <w:webHidden/>
              </w:rPr>
              <w:fldChar w:fldCharType="separate"/>
            </w:r>
            <w:r w:rsidRPr="00917899">
              <w:rPr>
                <w:rFonts w:ascii="Arial" w:hAnsi="Arial" w:cs="Arial"/>
                <w:noProof/>
                <w:webHidden/>
              </w:rPr>
              <w:t>6</w:t>
            </w:r>
            <w:r w:rsidRPr="00917899">
              <w:rPr>
                <w:rFonts w:ascii="Arial" w:hAnsi="Arial" w:cs="Arial"/>
                <w:noProof/>
                <w:webHidden/>
              </w:rPr>
              <w:fldChar w:fldCharType="end"/>
            </w:r>
          </w:hyperlink>
        </w:p>
        <w:p w14:paraId="342C507B" w14:textId="5F7AB1B2" w:rsidR="004A254B" w:rsidRPr="004A254B" w:rsidRDefault="002652E8">
          <w:pPr>
            <w:rPr>
              <w:rFonts w:ascii="Arial" w:hAnsi="Arial" w:cs="Arial"/>
              <w:b/>
              <w:bCs/>
              <w:sz w:val="24"/>
              <w:szCs w:val="24"/>
            </w:rPr>
          </w:pPr>
          <w:r w:rsidRPr="00917899">
            <w:rPr>
              <w:rFonts w:ascii="Arial" w:hAnsi="Arial" w:cs="Arial"/>
              <w:b/>
              <w:bCs/>
              <w:sz w:val="24"/>
              <w:szCs w:val="24"/>
            </w:rPr>
            <w:fldChar w:fldCharType="end"/>
          </w:r>
        </w:p>
        <w:p w14:paraId="2249DF4E" w14:textId="77777777" w:rsidR="004A254B" w:rsidRPr="004A254B" w:rsidRDefault="004A254B">
          <w:pPr>
            <w:rPr>
              <w:rFonts w:ascii="Arial" w:hAnsi="Arial" w:cs="Arial"/>
              <w:b/>
              <w:bCs/>
              <w:sz w:val="24"/>
              <w:szCs w:val="24"/>
            </w:rPr>
          </w:pPr>
          <w:r w:rsidRPr="004A254B">
            <w:rPr>
              <w:rFonts w:ascii="Arial" w:hAnsi="Arial" w:cs="Arial"/>
              <w:b/>
              <w:bCs/>
              <w:sz w:val="24"/>
              <w:szCs w:val="24"/>
            </w:rPr>
            <w:t>Anhang</w:t>
          </w:r>
        </w:p>
        <w:p w14:paraId="22FEE986" w14:textId="46506431" w:rsidR="004A254B" w:rsidRPr="004A254B" w:rsidRDefault="004A254B">
          <w:pPr>
            <w:rPr>
              <w:rFonts w:ascii="Arial" w:hAnsi="Arial" w:cs="Arial"/>
              <w:sz w:val="24"/>
              <w:szCs w:val="24"/>
            </w:rPr>
          </w:pPr>
          <w:r w:rsidRPr="004A254B">
            <w:rPr>
              <w:rFonts w:ascii="Arial" w:hAnsi="Arial" w:cs="Arial"/>
              <w:sz w:val="24"/>
              <w:szCs w:val="24"/>
            </w:rPr>
            <w:t>Anforderungsliste</w:t>
          </w:r>
        </w:p>
        <w:p w14:paraId="70C8F2D7" w14:textId="383437E0" w:rsidR="004A254B" w:rsidRPr="004A254B" w:rsidRDefault="004A254B">
          <w:pPr>
            <w:rPr>
              <w:rFonts w:ascii="Arial" w:hAnsi="Arial" w:cs="Arial"/>
              <w:sz w:val="24"/>
              <w:szCs w:val="24"/>
            </w:rPr>
          </w:pPr>
          <w:r w:rsidRPr="004A254B">
            <w:rPr>
              <w:rFonts w:ascii="Arial" w:hAnsi="Arial" w:cs="Arial"/>
              <w:sz w:val="24"/>
              <w:szCs w:val="24"/>
            </w:rPr>
            <w:t xml:space="preserve">Paarweiser </w:t>
          </w:r>
          <w:proofErr w:type="spellStart"/>
          <w:r w:rsidRPr="004A254B">
            <w:rPr>
              <w:rFonts w:ascii="Arial" w:hAnsi="Arial" w:cs="Arial"/>
              <w:sz w:val="24"/>
              <w:szCs w:val="24"/>
            </w:rPr>
            <w:t>Verlgeich</w:t>
          </w:r>
          <w:proofErr w:type="spellEnd"/>
        </w:p>
        <w:p w14:paraId="65CB2874" w14:textId="77777777" w:rsidR="004A254B" w:rsidRPr="004A254B" w:rsidRDefault="004A254B">
          <w:pPr>
            <w:rPr>
              <w:rFonts w:ascii="Arial" w:hAnsi="Arial" w:cs="Arial"/>
              <w:sz w:val="24"/>
              <w:szCs w:val="24"/>
            </w:rPr>
          </w:pPr>
          <w:r w:rsidRPr="004A254B">
            <w:rPr>
              <w:rFonts w:ascii="Arial" w:hAnsi="Arial" w:cs="Arial"/>
              <w:sz w:val="24"/>
              <w:szCs w:val="24"/>
            </w:rPr>
            <w:t>T-Tabelle</w:t>
          </w:r>
        </w:p>
        <w:p w14:paraId="2F8E9F77" w14:textId="77777777" w:rsidR="004A254B" w:rsidRPr="004A254B" w:rsidRDefault="004A254B">
          <w:pPr>
            <w:rPr>
              <w:rFonts w:ascii="Arial" w:hAnsi="Arial" w:cs="Arial"/>
              <w:sz w:val="24"/>
              <w:szCs w:val="24"/>
            </w:rPr>
          </w:pPr>
          <w:r w:rsidRPr="004A254B">
            <w:rPr>
              <w:rFonts w:ascii="Arial" w:hAnsi="Arial" w:cs="Arial"/>
              <w:sz w:val="24"/>
              <w:szCs w:val="24"/>
            </w:rPr>
            <w:t xml:space="preserve">House </w:t>
          </w:r>
          <w:proofErr w:type="spellStart"/>
          <w:r w:rsidRPr="004A254B">
            <w:rPr>
              <w:rFonts w:ascii="Arial" w:hAnsi="Arial" w:cs="Arial"/>
              <w:sz w:val="24"/>
              <w:szCs w:val="24"/>
            </w:rPr>
            <w:t>of</w:t>
          </w:r>
          <w:proofErr w:type="spellEnd"/>
          <w:r w:rsidRPr="004A254B">
            <w:rPr>
              <w:rFonts w:ascii="Arial" w:hAnsi="Arial" w:cs="Arial"/>
              <w:sz w:val="24"/>
              <w:szCs w:val="24"/>
            </w:rPr>
            <w:t xml:space="preserve"> Quality</w:t>
          </w:r>
        </w:p>
        <w:p w14:paraId="170E334E" w14:textId="3BA65118" w:rsidR="002652E8" w:rsidRPr="004A254B" w:rsidRDefault="004A254B">
          <w:pPr>
            <w:rPr>
              <w:rFonts w:ascii="Arial" w:hAnsi="Arial" w:cs="Arial"/>
              <w:b/>
              <w:bCs/>
              <w:sz w:val="24"/>
              <w:szCs w:val="24"/>
            </w:rPr>
          </w:pPr>
          <w:r w:rsidRPr="004A254B">
            <w:rPr>
              <w:rFonts w:ascii="Arial" w:hAnsi="Arial" w:cs="Arial"/>
              <w:sz w:val="24"/>
              <w:szCs w:val="24"/>
            </w:rPr>
            <w:t>CE-Risikobeurteilung</w:t>
          </w:r>
        </w:p>
      </w:sdtContent>
    </w:sdt>
    <w:p w14:paraId="3CF7C9AA" w14:textId="77777777" w:rsidR="004A254B" w:rsidRDefault="004A254B">
      <w:pPr>
        <w:rPr>
          <w:rFonts w:ascii="Arial" w:eastAsiaTheme="majorEastAsia" w:hAnsi="Arial" w:cs="Arial"/>
          <w:sz w:val="32"/>
          <w:szCs w:val="32"/>
          <w:lang w:eastAsia="de-DE"/>
        </w:rPr>
      </w:pPr>
      <w:bookmarkStart w:id="3" w:name="_Toc25398962"/>
      <w:r>
        <w:rPr>
          <w:rFonts w:cs="Arial"/>
          <w:lang w:eastAsia="de-DE"/>
        </w:rPr>
        <w:br w:type="page"/>
      </w:r>
    </w:p>
    <w:p w14:paraId="3284EA78" w14:textId="18818C80" w:rsidR="001109BF" w:rsidRDefault="00C4072A" w:rsidP="002D777F">
      <w:pPr>
        <w:pStyle w:val="berschrift1"/>
        <w:spacing w:line="360" w:lineRule="auto"/>
        <w:jc w:val="both"/>
        <w:rPr>
          <w:rFonts w:cs="Arial"/>
          <w:lang w:eastAsia="de-DE"/>
        </w:rPr>
      </w:pPr>
      <w:r w:rsidRPr="002D777F">
        <w:rPr>
          <w:rFonts w:cs="Arial"/>
          <w:lang w:eastAsia="de-DE"/>
        </w:rPr>
        <w:lastRenderedPageBreak/>
        <w:t>Einleitung</w:t>
      </w:r>
      <w:bookmarkEnd w:id="3"/>
    </w:p>
    <w:p w14:paraId="201F8798" w14:textId="79667B5C" w:rsidR="002D777F" w:rsidRPr="002D777F" w:rsidRDefault="002D777F" w:rsidP="002652E8">
      <w:pPr>
        <w:spacing w:line="360" w:lineRule="auto"/>
        <w:jc w:val="both"/>
        <w:rPr>
          <w:rFonts w:ascii="Arial" w:hAnsi="Arial" w:cs="Arial"/>
          <w:sz w:val="24"/>
          <w:szCs w:val="24"/>
          <w:lang w:eastAsia="de-DE"/>
        </w:rPr>
      </w:pPr>
      <w:r w:rsidRPr="002D777F">
        <w:rPr>
          <w:rFonts w:ascii="Arial" w:hAnsi="Arial" w:cs="Arial"/>
          <w:sz w:val="24"/>
          <w:szCs w:val="24"/>
          <w:lang w:eastAsia="de-DE"/>
        </w:rPr>
        <w:t xml:space="preserve">Das Projekt Bandförderer birgt in seiner Neuartigkeit sowohl für den Kunden als auch für die Konstrukteure </w:t>
      </w:r>
      <w:r>
        <w:rPr>
          <w:rFonts w:ascii="Arial" w:hAnsi="Arial" w:cs="Arial"/>
          <w:sz w:val="24"/>
          <w:szCs w:val="24"/>
          <w:lang w:eastAsia="de-DE"/>
        </w:rPr>
        <w:t>neben den Chancen auf den ersten Blick</w:t>
      </w:r>
      <w:r w:rsidR="002652E8">
        <w:rPr>
          <w:rFonts w:ascii="Arial" w:hAnsi="Arial" w:cs="Arial"/>
          <w:sz w:val="24"/>
          <w:szCs w:val="24"/>
          <w:lang w:eastAsia="de-DE"/>
        </w:rPr>
        <w:t xml:space="preserve"> </w:t>
      </w:r>
      <w:r w:rsidRPr="002D777F">
        <w:rPr>
          <w:rFonts w:ascii="Arial" w:hAnsi="Arial" w:cs="Arial"/>
          <w:sz w:val="24"/>
          <w:szCs w:val="24"/>
          <w:lang w:eastAsia="de-DE"/>
        </w:rPr>
        <w:t xml:space="preserve">unabwägbare Risiken. </w:t>
      </w:r>
      <w:r w:rsidR="002652E8">
        <w:rPr>
          <w:rFonts w:ascii="Arial" w:hAnsi="Arial" w:cs="Arial"/>
          <w:sz w:val="24"/>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601BD8D" w14:textId="465D4B1E" w:rsidR="00C4072A" w:rsidRPr="002652E8" w:rsidRDefault="00C4072A" w:rsidP="002652E8">
      <w:pPr>
        <w:pStyle w:val="berschrift1"/>
        <w:spacing w:line="360" w:lineRule="auto"/>
        <w:jc w:val="both"/>
        <w:rPr>
          <w:rFonts w:cs="Arial"/>
          <w:lang w:eastAsia="de-DE"/>
        </w:rPr>
      </w:pPr>
      <w:bookmarkStart w:id="4" w:name="_Toc25398963"/>
      <w:r w:rsidRPr="002652E8">
        <w:rPr>
          <w:rFonts w:cs="Arial"/>
          <w:lang w:eastAsia="de-DE"/>
        </w:rPr>
        <w:t>Anforderungsliste</w:t>
      </w:r>
      <w:bookmarkEnd w:id="4"/>
    </w:p>
    <w:p w14:paraId="6BD1BD63" w14:textId="2763E215" w:rsidR="00C4072A" w:rsidRPr="002D777F" w:rsidRDefault="00C4072A" w:rsidP="00CA4F7E">
      <w:pPr>
        <w:spacing w:after="0" w:line="360" w:lineRule="auto"/>
        <w:jc w:val="both"/>
        <w:rPr>
          <w:rFonts w:ascii="Arial" w:hAnsi="Arial" w:cs="Arial"/>
          <w:sz w:val="24"/>
          <w:szCs w:val="24"/>
          <w:lang w:eastAsia="de-DE"/>
        </w:rPr>
      </w:pPr>
      <w:r w:rsidRPr="002D777F">
        <w:rPr>
          <w:rFonts w:ascii="Arial" w:hAnsi="Arial" w:cs="Arial"/>
          <w:sz w:val="24"/>
          <w:szCs w:val="24"/>
        </w:rPr>
        <w:t>Um die Basisanforderung und Wünsche des Kunden zu</w:t>
      </w:r>
      <w:r w:rsidRPr="002D777F">
        <w:rPr>
          <w:rFonts w:ascii="Arial" w:hAnsi="Arial" w:cs="Arial"/>
          <w:sz w:val="24"/>
          <w:szCs w:val="24"/>
          <w:lang w:eastAsia="de-DE"/>
        </w:rPr>
        <w:t xml:space="preserve"> visualisieren</w:t>
      </w:r>
      <w:r w:rsidR="0060656D">
        <w:rPr>
          <w:rFonts w:ascii="Arial" w:hAnsi="Arial" w:cs="Arial"/>
          <w:sz w:val="24"/>
          <w:szCs w:val="24"/>
          <w:lang w:eastAsia="de-DE"/>
        </w:rPr>
        <w:t>,</w:t>
      </w:r>
      <w:r w:rsidRPr="002D777F">
        <w:rPr>
          <w:rFonts w:ascii="Arial" w:hAnsi="Arial" w:cs="Arial"/>
          <w:sz w:val="24"/>
          <w:szCs w:val="24"/>
          <w:lang w:eastAsia="de-DE"/>
        </w:rPr>
        <w:t xml:space="preserve"> wurde eine Anforderungsliste erstellt. Sie gliedert sich in die </w:t>
      </w:r>
      <w:r w:rsidR="002D777F" w:rsidRPr="002D777F">
        <w:rPr>
          <w:rFonts w:ascii="Arial" w:hAnsi="Arial" w:cs="Arial"/>
          <w:sz w:val="24"/>
          <w:szCs w:val="24"/>
          <w:lang w:eastAsia="de-DE"/>
        </w:rPr>
        <w:t>v</w:t>
      </w:r>
      <w:r w:rsidRPr="002D777F">
        <w:rPr>
          <w:rFonts w:ascii="Arial" w:hAnsi="Arial" w:cs="Arial"/>
          <w:sz w:val="24"/>
          <w:szCs w:val="24"/>
          <w:lang w:eastAsia="de-DE"/>
        </w:rPr>
        <w:t>erschiedenen Rubriken der Antriebstrommel</w:t>
      </w:r>
      <w:r w:rsidR="002D777F" w:rsidRPr="002D777F">
        <w:rPr>
          <w:rFonts w:ascii="Arial" w:hAnsi="Arial" w:cs="Arial"/>
          <w:sz w:val="24"/>
          <w:szCs w:val="24"/>
          <w:lang w:eastAsia="de-DE"/>
        </w:rPr>
        <w:t>, die auch für den Kunden von Bedeutung sind</w:t>
      </w:r>
      <w:r w:rsidRPr="002D777F">
        <w:rPr>
          <w:rFonts w:ascii="Arial" w:hAnsi="Arial" w:cs="Arial"/>
          <w:sz w:val="24"/>
          <w:szCs w:val="24"/>
          <w:lang w:eastAsia="de-DE"/>
        </w:rPr>
        <w:t xml:space="preserve">. Neben den </w:t>
      </w:r>
      <w:r w:rsidR="002D777F" w:rsidRPr="002D777F">
        <w:rPr>
          <w:rFonts w:ascii="Arial" w:hAnsi="Arial" w:cs="Arial"/>
          <w:sz w:val="24"/>
          <w:szCs w:val="24"/>
          <w:lang w:eastAsia="de-DE"/>
        </w:rPr>
        <w:t>k</w:t>
      </w:r>
      <w:r w:rsidRPr="002D777F">
        <w:rPr>
          <w:rFonts w:ascii="Arial" w:hAnsi="Arial" w:cs="Arial"/>
          <w:sz w:val="24"/>
          <w:szCs w:val="24"/>
          <w:lang w:eastAsia="de-DE"/>
        </w:rPr>
        <w:t>onstruktiven Anforderung</w:t>
      </w:r>
      <w:r w:rsidR="002D777F" w:rsidRPr="002D777F">
        <w:rPr>
          <w:rFonts w:ascii="Arial" w:hAnsi="Arial" w:cs="Arial"/>
          <w:sz w:val="24"/>
          <w:szCs w:val="24"/>
          <w:lang w:eastAsia="de-DE"/>
        </w:rPr>
        <w:t>en</w:t>
      </w:r>
      <w:r w:rsidRPr="002D777F">
        <w:rPr>
          <w:rFonts w:ascii="Arial" w:hAnsi="Arial" w:cs="Arial"/>
          <w:sz w:val="24"/>
          <w:szCs w:val="24"/>
          <w:lang w:eastAsia="de-DE"/>
        </w:rPr>
        <w:t xml:space="preserve"> sind auch </w:t>
      </w:r>
      <w:r w:rsidR="002D777F" w:rsidRPr="002D777F">
        <w:rPr>
          <w:rFonts w:ascii="Arial" w:hAnsi="Arial" w:cs="Arial"/>
          <w:sz w:val="24"/>
          <w:szCs w:val="24"/>
          <w:lang w:eastAsia="de-DE"/>
        </w:rPr>
        <w:t>f</w:t>
      </w:r>
      <w:r w:rsidRPr="002D777F">
        <w:rPr>
          <w:rFonts w:ascii="Arial" w:hAnsi="Arial" w:cs="Arial"/>
          <w:sz w:val="24"/>
          <w:szCs w:val="24"/>
          <w:lang w:eastAsia="de-DE"/>
        </w:rPr>
        <w:t>unktionelle Anforderungen aufgelistet. Zudem erkennt man</w:t>
      </w:r>
      <w:r w:rsidR="002D777F" w:rsidRPr="002D777F">
        <w:rPr>
          <w:rFonts w:ascii="Arial" w:hAnsi="Arial" w:cs="Arial"/>
          <w:sz w:val="24"/>
          <w:szCs w:val="24"/>
          <w:lang w:eastAsia="de-DE"/>
        </w:rPr>
        <w:t>,</w:t>
      </w:r>
      <w:r w:rsidRPr="002D777F">
        <w:rPr>
          <w:rFonts w:ascii="Arial" w:hAnsi="Arial" w:cs="Arial"/>
          <w:sz w:val="24"/>
          <w:szCs w:val="24"/>
          <w:lang w:eastAsia="de-DE"/>
        </w:rPr>
        <w:t xml:space="preserve"> wer für die</w:t>
      </w:r>
      <w:r w:rsidR="002652E8">
        <w:rPr>
          <w:rFonts w:ascii="Arial" w:hAnsi="Arial" w:cs="Arial"/>
          <w:sz w:val="24"/>
          <w:szCs w:val="24"/>
          <w:lang w:eastAsia="de-DE"/>
        </w:rPr>
        <w:t xml:space="preserve"> jeweilige</w:t>
      </w:r>
      <w:r w:rsidRPr="002D777F">
        <w:rPr>
          <w:rFonts w:ascii="Arial" w:hAnsi="Arial" w:cs="Arial"/>
          <w:sz w:val="24"/>
          <w:szCs w:val="24"/>
          <w:lang w:eastAsia="de-DE"/>
        </w:rPr>
        <w:t xml:space="preserve"> Anforderung zuständig ist. </w:t>
      </w:r>
      <w:r w:rsidR="0060656D">
        <w:rPr>
          <w:rFonts w:ascii="Arial" w:hAnsi="Arial" w:cs="Arial"/>
          <w:sz w:val="24"/>
          <w:szCs w:val="24"/>
          <w:lang w:eastAsia="de-DE"/>
        </w:rPr>
        <w:t>Anhand der Eintragung „Forderung“ oder „Wunsch“ wird erkennbar, ob es sich um eine Basisanforderung (Forderung) oder um eine Begeisterungs- oder Qualitätsanforderung (Wunsch) nach dem Kano-Modell handelt. Die Basisanforderungen stehen in den folgenden Kapiteln nicht zur Diskussion. Bei den mit „Wunsch“ gekennzeichneten Anforderungen ist jedoch im Rahmen des Budgets und damit Aufwandes sowie anhand der Wichtigkeit zu präzisieren, ob und in welchem Ausmaß die Spezifikation erfüllt werden soll.</w:t>
      </w:r>
    </w:p>
    <w:p w14:paraId="23EC16BF" w14:textId="77777777" w:rsidR="00CA4F7E" w:rsidRDefault="002652E8" w:rsidP="00CA4F7E">
      <w:pPr>
        <w:spacing w:after="0" w:line="360" w:lineRule="auto"/>
        <w:jc w:val="both"/>
        <w:rPr>
          <w:rFonts w:ascii="Arial" w:hAnsi="Arial" w:cs="Arial"/>
          <w:sz w:val="24"/>
          <w:szCs w:val="24"/>
          <w:lang w:eastAsia="de-DE"/>
        </w:rPr>
      </w:pPr>
      <w:r>
        <w:rPr>
          <w:rFonts w:ascii="Arial" w:hAnsi="Arial" w:cs="Arial"/>
          <w:sz w:val="24"/>
          <w:szCs w:val="24"/>
          <w:lang w:eastAsia="de-DE"/>
        </w:rPr>
        <w:t>Während einige Grundanforderungen an die Geometrie zwingend erforderlich sind, weil sie vom Kunden in der Aufgabenstellung präzisiert wurden</w:t>
      </w:r>
      <w:r w:rsidR="00CA4F7E">
        <w:rPr>
          <w:rFonts w:ascii="Arial" w:hAnsi="Arial" w:cs="Arial"/>
          <w:sz w:val="24"/>
          <w:szCs w:val="24"/>
          <w:lang w:eastAsia="de-DE"/>
        </w:rPr>
        <w:t xml:space="preserve"> (zum Beispiel der Trommeldurchmesser oder die Motorposition)</w:t>
      </w:r>
      <w:r w:rsidR="0060656D">
        <w:rPr>
          <w:rFonts w:ascii="Arial" w:hAnsi="Arial" w:cs="Arial"/>
          <w:sz w:val="24"/>
          <w:szCs w:val="24"/>
          <w:lang w:eastAsia="de-DE"/>
        </w:rPr>
        <w:t xml:space="preserve">, sind andere geometrische Anforderungen </w:t>
      </w:r>
      <w:r w:rsidR="00CA4F7E">
        <w:rPr>
          <w:rFonts w:ascii="Arial" w:hAnsi="Arial" w:cs="Arial"/>
          <w:sz w:val="24"/>
          <w:szCs w:val="24"/>
          <w:lang w:eastAsia="de-DE"/>
        </w:rPr>
        <w:t xml:space="preserve">(z.B. die Kettenlänge) </w:t>
      </w:r>
      <w:r w:rsidR="0060656D">
        <w:rPr>
          <w:rFonts w:ascii="Arial" w:hAnsi="Arial" w:cs="Arial"/>
          <w:sz w:val="24"/>
          <w:szCs w:val="24"/>
          <w:lang w:eastAsia="de-DE"/>
        </w:rPr>
        <w:t xml:space="preserve">variabel. </w:t>
      </w:r>
    </w:p>
    <w:p w14:paraId="685B5FC5" w14:textId="012CC065" w:rsidR="00C4072A" w:rsidRDefault="0060656D" w:rsidP="00CA4F7E">
      <w:pPr>
        <w:spacing w:after="0" w:line="360" w:lineRule="auto"/>
        <w:jc w:val="both"/>
        <w:rPr>
          <w:rFonts w:ascii="Arial" w:hAnsi="Arial" w:cs="Arial"/>
          <w:sz w:val="24"/>
          <w:szCs w:val="24"/>
          <w:lang w:eastAsia="de-DE"/>
        </w:rPr>
      </w:pPr>
      <w:r>
        <w:rPr>
          <w:rFonts w:ascii="Arial" w:hAnsi="Arial" w:cs="Arial"/>
          <w:sz w:val="24"/>
          <w:szCs w:val="24"/>
          <w:lang w:eastAsia="de-DE"/>
        </w:rPr>
        <w:t>Vor allem die</w:t>
      </w:r>
      <w:r w:rsidR="00CA4F7E">
        <w:rPr>
          <w:rFonts w:ascii="Arial" w:hAnsi="Arial" w:cs="Arial"/>
          <w:sz w:val="24"/>
          <w:szCs w:val="24"/>
          <w:lang w:eastAsia="de-DE"/>
        </w:rPr>
        <w:t xml:space="preserve"> </w:t>
      </w:r>
      <w:r>
        <w:rPr>
          <w:rFonts w:ascii="Arial" w:hAnsi="Arial" w:cs="Arial"/>
          <w:sz w:val="24"/>
          <w:szCs w:val="24"/>
          <w:lang w:eastAsia="de-DE"/>
        </w:rPr>
        <w:t xml:space="preserve">Sicherheitsanforderungen und Termine sind Basisanforderungen, die in keinem Fall abgeändert werden dürfen. </w:t>
      </w:r>
      <w:r w:rsidR="00383DB9">
        <w:rPr>
          <w:rFonts w:ascii="Arial" w:hAnsi="Arial" w:cs="Arial"/>
          <w:sz w:val="24"/>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ascii="Arial" w:hAnsi="Arial" w:cs="Arial"/>
          <w:sz w:val="24"/>
          <w:szCs w:val="24"/>
          <w:lang w:eastAsia="de-DE"/>
        </w:rPr>
        <w:t xml:space="preserve">e </w:t>
      </w:r>
      <w:r w:rsidR="00383DB9">
        <w:rPr>
          <w:rFonts w:ascii="Arial" w:hAnsi="Arial" w:cs="Arial"/>
          <w:sz w:val="24"/>
          <w:szCs w:val="24"/>
          <w:lang w:eastAsia="de-DE"/>
        </w:rPr>
        <w:t xml:space="preserve">Erfahrungen mit Lebenszeitschmierungen gemacht, weswegen eine Nachschmierung vorgesehen werden soll. </w:t>
      </w:r>
      <w:r w:rsidR="00CA4F7E">
        <w:rPr>
          <w:rFonts w:ascii="Arial" w:hAnsi="Arial" w:cs="Arial"/>
          <w:sz w:val="24"/>
          <w:szCs w:val="24"/>
          <w:lang w:eastAsia="de-DE"/>
        </w:rPr>
        <w:t xml:space="preserve">Weiterhin soll </w:t>
      </w:r>
      <w:r w:rsidR="00CA4F7E">
        <w:rPr>
          <w:rFonts w:ascii="Arial" w:hAnsi="Arial" w:cs="Arial"/>
          <w:sz w:val="24"/>
          <w:szCs w:val="24"/>
          <w:lang w:eastAsia="de-DE"/>
        </w:rPr>
        <w:lastRenderedPageBreak/>
        <w:t>dafür der bereits im Fettlager vorhandene Schmierstoff verwendet werden, um Verwechslungen zu vermeiden und übermäßigen Lagerbeständen vorzubeugen.</w:t>
      </w:r>
    </w:p>
    <w:p w14:paraId="0AA3B2CF" w14:textId="312994A0" w:rsidR="00383DB9" w:rsidRDefault="00383DB9" w:rsidP="00CA4F7E">
      <w:pPr>
        <w:spacing w:after="0" w:line="360" w:lineRule="auto"/>
        <w:jc w:val="both"/>
        <w:rPr>
          <w:rFonts w:ascii="Arial" w:hAnsi="Arial" w:cs="Arial"/>
          <w:sz w:val="24"/>
          <w:szCs w:val="24"/>
          <w:lang w:eastAsia="de-DE"/>
        </w:rPr>
      </w:pPr>
      <w:r>
        <w:rPr>
          <w:rFonts w:ascii="Arial" w:hAnsi="Arial" w:cs="Arial"/>
          <w:sz w:val="24"/>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23378981" w14:textId="0E2889EA" w:rsidR="000D42A3" w:rsidRPr="002D777F" w:rsidRDefault="000D42A3" w:rsidP="00CA4F7E">
      <w:pPr>
        <w:spacing w:after="0" w:line="360" w:lineRule="auto"/>
        <w:jc w:val="both"/>
        <w:rPr>
          <w:rFonts w:ascii="Arial" w:hAnsi="Arial" w:cs="Arial"/>
          <w:sz w:val="24"/>
          <w:szCs w:val="24"/>
          <w:lang w:eastAsia="de-DE"/>
        </w:rPr>
      </w:pPr>
      <w:r>
        <w:rPr>
          <w:rFonts w:ascii="Arial" w:hAnsi="Arial" w:cs="Arial"/>
          <w:sz w:val="24"/>
          <w:szCs w:val="24"/>
          <w:lang w:eastAsia="de-DE"/>
        </w:rPr>
        <w:t>Die Anforderungsliste dient als Basis für den paarweisen Vergleich.</w:t>
      </w:r>
    </w:p>
    <w:p w14:paraId="1475FC7C" w14:textId="77777777" w:rsidR="00C4072A" w:rsidRPr="002D777F" w:rsidRDefault="00C4072A" w:rsidP="002D777F">
      <w:pPr>
        <w:spacing w:line="360" w:lineRule="auto"/>
        <w:jc w:val="both"/>
        <w:rPr>
          <w:rFonts w:ascii="Arial" w:hAnsi="Arial" w:cs="Arial"/>
          <w:lang w:eastAsia="de-DE"/>
        </w:rPr>
      </w:pPr>
      <w:r w:rsidRPr="002D777F">
        <w:rPr>
          <w:rFonts w:ascii="Arial" w:hAnsi="Arial" w:cs="Arial"/>
          <w:noProof/>
        </w:rPr>
        <w:lastRenderedPageBreak/>
        <w:drawing>
          <wp:inline distT="0" distB="0" distL="0" distR="0" wp14:anchorId="1675E2BB" wp14:editId="4387DA27">
            <wp:extent cx="5527475" cy="81260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3417" cy="8134831"/>
                    </a:xfrm>
                    <a:prstGeom prst="rect">
                      <a:avLst/>
                    </a:prstGeom>
                  </pic:spPr>
                </pic:pic>
              </a:graphicData>
            </a:graphic>
          </wp:inline>
        </w:drawing>
      </w:r>
    </w:p>
    <w:p w14:paraId="0D63D473" w14:textId="77777777" w:rsidR="00C4072A" w:rsidRPr="002D777F" w:rsidRDefault="00C4072A" w:rsidP="002D777F">
      <w:pPr>
        <w:spacing w:line="360" w:lineRule="auto"/>
        <w:jc w:val="both"/>
        <w:rPr>
          <w:rFonts w:ascii="Arial" w:hAnsi="Arial" w:cs="Arial"/>
          <w:lang w:eastAsia="de-DE"/>
        </w:rPr>
      </w:pPr>
      <w:r w:rsidRPr="002D777F">
        <w:rPr>
          <w:rFonts w:ascii="Arial" w:hAnsi="Arial" w:cs="Arial"/>
          <w:noProof/>
        </w:rPr>
        <w:lastRenderedPageBreak/>
        <w:drawing>
          <wp:inline distT="0" distB="0" distL="0" distR="0" wp14:anchorId="4DC8E92D" wp14:editId="2FA6497A">
            <wp:extent cx="5760720" cy="671703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717030"/>
                    </a:xfrm>
                    <a:prstGeom prst="rect">
                      <a:avLst/>
                    </a:prstGeom>
                  </pic:spPr>
                </pic:pic>
              </a:graphicData>
            </a:graphic>
          </wp:inline>
        </w:drawing>
      </w:r>
    </w:p>
    <w:p w14:paraId="49DA0A7B" w14:textId="045CC12E" w:rsidR="00C4072A" w:rsidRDefault="00C4072A" w:rsidP="002D777F">
      <w:pPr>
        <w:pStyle w:val="berschrift1"/>
        <w:spacing w:line="360" w:lineRule="auto"/>
        <w:jc w:val="both"/>
        <w:rPr>
          <w:rFonts w:cs="Arial"/>
          <w:lang w:eastAsia="de-DE"/>
        </w:rPr>
      </w:pPr>
      <w:bookmarkStart w:id="5" w:name="_Toc25398964"/>
      <w:r w:rsidRPr="002D777F">
        <w:rPr>
          <w:rFonts w:cs="Arial"/>
          <w:lang w:eastAsia="de-DE"/>
        </w:rPr>
        <w:t>Paarweiser</w:t>
      </w:r>
      <w:r w:rsidR="000D42A3">
        <w:rPr>
          <w:rFonts w:cs="Arial"/>
          <w:lang w:eastAsia="de-DE"/>
        </w:rPr>
        <w:t xml:space="preserve"> </w:t>
      </w:r>
      <w:r w:rsidRPr="002D777F">
        <w:rPr>
          <w:rFonts w:cs="Arial"/>
          <w:lang w:eastAsia="de-DE"/>
        </w:rPr>
        <w:t>Vergleich</w:t>
      </w:r>
      <w:bookmarkEnd w:id="5"/>
    </w:p>
    <w:p w14:paraId="548FEB76" w14:textId="16C2184D" w:rsidR="000D42A3" w:rsidRPr="000D42A3" w:rsidRDefault="000D42A3" w:rsidP="000D42A3">
      <w:pPr>
        <w:spacing w:line="360" w:lineRule="auto"/>
        <w:jc w:val="both"/>
        <w:rPr>
          <w:rFonts w:ascii="Arial" w:hAnsi="Arial" w:cs="Arial"/>
          <w:sz w:val="24"/>
          <w:szCs w:val="24"/>
          <w:lang w:eastAsia="de-DE"/>
        </w:rPr>
      </w:pPr>
      <w:r w:rsidRPr="000D42A3">
        <w:rPr>
          <w:rFonts w:ascii="Arial" w:hAnsi="Arial" w:cs="Arial"/>
          <w:sz w:val="24"/>
          <w:szCs w:val="24"/>
          <w:lang w:eastAsia="de-DE"/>
        </w:rPr>
        <w:t xml:space="preserve">Mit der Methode des </w:t>
      </w:r>
      <w:r>
        <w:rPr>
          <w:rFonts w:ascii="Arial" w:hAnsi="Arial" w:cs="Arial"/>
          <w:sz w:val="24"/>
          <w:szCs w:val="24"/>
          <w:lang w:eastAsia="de-DE"/>
        </w:rPr>
        <w:t>P</w:t>
      </w:r>
      <w:r w:rsidRPr="000D42A3">
        <w:rPr>
          <w:rFonts w:ascii="Arial" w:hAnsi="Arial" w:cs="Arial"/>
          <w:sz w:val="24"/>
          <w:szCs w:val="24"/>
          <w:lang w:eastAsia="de-DE"/>
        </w:rPr>
        <w:t>aarweisen Vergleichs werden nun die Wunschanforderungen aus der Anforderungsliste miteinander verglichen, um Spezifikationen mit besonders hohem Stellenwert herauszufiltern.</w:t>
      </w:r>
      <w:r>
        <w:rPr>
          <w:rFonts w:ascii="Arial" w:hAnsi="Arial" w:cs="Arial"/>
          <w:sz w:val="24"/>
          <w:szCs w:val="24"/>
          <w:lang w:eastAsia="de-DE"/>
        </w:rPr>
        <w:t xml:space="preserve"> Jeweils zwei Anforderungen werden direkt gegenübergestellt, um ihre Wichtigkeit zueinander festzustellen. Aus den von mehreren Gruppenmitgliedern demokratisch und in Diskussion ermittelten Zahlenwerten (2=wichtiger, 1=gleich wichtig, 0=weniger wichtig) wird die Summe sowie ein normierter Faktor gebildet. Die zehn Spezifikationen mit den höchsten </w:t>
      </w:r>
      <w:r>
        <w:rPr>
          <w:rFonts w:ascii="Arial" w:hAnsi="Arial" w:cs="Arial"/>
          <w:sz w:val="24"/>
          <w:szCs w:val="24"/>
          <w:lang w:eastAsia="de-DE"/>
        </w:rPr>
        <w:lastRenderedPageBreak/>
        <w:t>normierten Faktoren und damit höchster Priorität werden in die T-Tabelle übernommen, wo sie weiter bewertet werden</w:t>
      </w:r>
    </w:p>
    <w:p w14:paraId="51C0DEC0" w14:textId="1746C2D2" w:rsidR="004A254B" w:rsidRDefault="004A254B" w:rsidP="004A254B">
      <w:pPr>
        <w:pStyle w:val="berschrift1"/>
        <w:rPr>
          <w:lang w:eastAsia="de-DE"/>
        </w:rPr>
      </w:pPr>
      <w:bookmarkStart w:id="6" w:name="_Toc25398965"/>
      <w:r>
        <w:rPr>
          <w:lang w:eastAsia="de-DE"/>
        </w:rPr>
        <w:t>T-Tabelle</w:t>
      </w:r>
      <w:bookmarkEnd w:id="6"/>
    </w:p>
    <w:p w14:paraId="10ACAE29" w14:textId="3E5ADEFC" w:rsidR="004A254B" w:rsidRDefault="004A254B" w:rsidP="004A254B">
      <w:pPr>
        <w:pStyle w:val="berschrift1"/>
        <w:rPr>
          <w:lang w:eastAsia="de-DE"/>
        </w:rPr>
      </w:pPr>
      <w:bookmarkStart w:id="7" w:name="_Toc25398966"/>
      <w:r>
        <w:rPr>
          <w:lang w:eastAsia="de-DE"/>
        </w:rPr>
        <w:t xml:space="preserve">House </w:t>
      </w:r>
      <w:proofErr w:type="spellStart"/>
      <w:r>
        <w:rPr>
          <w:lang w:eastAsia="de-DE"/>
        </w:rPr>
        <w:t>of</w:t>
      </w:r>
      <w:proofErr w:type="spellEnd"/>
      <w:r>
        <w:rPr>
          <w:lang w:eastAsia="de-DE"/>
        </w:rPr>
        <w:t xml:space="preserve"> Quality</w:t>
      </w:r>
      <w:bookmarkEnd w:id="7"/>
    </w:p>
    <w:p w14:paraId="7580C50A" w14:textId="6B50D6A1" w:rsidR="004A254B" w:rsidRPr="002D777F" w:rsidRDefault="004A254B" w:rsidP="004A254B">
      <w:pPr>
        <w:pStyle w:val="berschrift1"/>
        <w:rPr>
          <w:lang w:eastAsia="de-DE"/>
        </w:rPr>
      </w:pPr>
      <w:bookmarkStart w:id="8" w:name="_Toc25398967"/>
      <w:r>
        <w:rPr>
          <w:lang w:eastAsia="de-DE"/>
        </w:rPr>
        <w:t>CE-Risikobeurteilung</w:t>
      </w:r>
      <w:bookmarkEnd w:id="8"/>
    </w:p>
    <w:p w14:paraId="064EC205" w14:textId="41A53C74" w:rsidR="00C4072A" w:rsidRPr="002D777F" w:rsidRDefault="004A254B" w:rsidP="004A254B">
      <w:pPr>
        <w:pStyle w:val="berschrift1"/>
        <w:rPr>
          <w:lang w:eastAsia="de-DE"/>
        </w:rPr>
      </w:pPr>
      <w:bookmarkStart w:id="9" w:name="_Toc25398968"/>
      <w:r>
        <w:rPr>
          <w:lang w:eastAsia="de-DE"/>
        </w:rPr>
        <w:t>Fazit</w:t>
      </w:r>
      <w:bookmarkEnd w:id="9"/>
    </w:p>
    <w:sectPr w:rsidR="00C4072A" w:rsidRPr="002D77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BF"/>
    <w:rsid w:val="000D42A3"/>
    <w:rsid w:val="001109BF"/>
    <w:rsid w:val="002652E8"/>
    <w:rsid w:val="002D777F"/>
    <w:rsid w:val="00383DB9"/>
    <w:rsid w:val="004A254B"/>
    <w:rsid w:val="00501555"/>
    <w:rsid w:val="0060656D"/>
    <w:rsid w:val="00917899"/>
    <w:rsid w:val="0093461D"/>
    <w:rsid w:val="00C4072A"/>
    <w:rsid w:val="00CA4F7E"/>
    <w:rsid w:val="00EB71F8"/>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D777F"/>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2D777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2D777F"/>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2D777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A621F-EDDF-445E-9EA8-B2987F9C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797</Words>
  <Characters>5027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Anika</cp:lastModifiedBy>
  <cp:revision>8</cp:revision>
  <dcterms:created xsi:type="dcterms:W3CDTF">2019-11-20T16:03:00Z</dcterms:created>
  <dcterms:modified xsi:type="dcterms:W3CDTF">2019-11-23T10:15:00Z</dcterms:modified>
</cp:coreProperties>
</file>