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C6E" w:rsidRDefault="00460C6E" w:rsidP="00460C6E">
      <w:pPr>
        <w:pStyle w:val="Titel"/>
      </w:pPr>
      <w:r>
        <w:t>CE-Konformitätsbewertung</w:t>
      </w:r>
    </w:p>
    <w:p w:rsidR="00460C6E" w:rsidRDefault="00460C6E" w:rsidP="00460C6E"/>
    <w:p w:rsidR="00460C6E" w:rsidRDefault="00460C6E" w:rsidP="00460C6E">
      <w:pPr>
        <w:pStyle w:val="Listenabsatz"/>
        <w:numPr>
          <w:ilvl w:val="0"/>
          <w:numId w:val="4"/>
        </w:numPr>
      </w:pPr>
      <w:r>
        <w:t>Gesetzlich vorgeschrieben</w:t>
      </w:r>
    </w:p>
    <w:p w:rsidR="00460C6E" w:rsidRDefault="00460C6E" w:rsidP="00460C6E">
      <w:pPr>
        <w:pStyle w:val="Listenabsatz"/>
        <w:numPr>
          <w:ilvl w:val="0"/>
          <w:numId w:val="4"/>
        </w:numPr>
      </w:pPr>
      <w:r>
        <w:t>Durch den Inverkehrbringer / Hersteller selbst</w:t>
      </w:r>
    </w:p>
    <w:p w:rsidR="00460C6E" w:rsidRDefault="00460C6E" w:rsidP="00460C6E">
      <w:pPr>
        <w:pStyle w:val="Listenabsatz"/>
        <w:numPr>
          <w:ilvl w:val="0"/>
          <w:numId w:val="4"/>
        </w:numPr>
      </w:pPr>
      <w:r>
        <w:t>Erfüllung aller EU-Richtlinien!</w:t>
      </w:r>
    </w:p>
    <w:p w:rsidR="00460C6E" w:rsidRDefault="00460C6E" w:rsidP="00460C6E"/>
    <w:p w:rsidR="00460C6E" w:rsidRPr="00460C6E" w:rsidRDefault="00460C6E" w:rsidP="00460C6E">
      <w:pPr>
        <w:pStyle w:val="Listenabsatz"/>
        <w:numPr>
          <w:ilvl w:val="0"/>
          <w:numId w:val="4"/>
        </w:numPr>
      </w:pPr>
      <w:r>
        <w:t>Vollständige Maschine</w:t>
      </w:r>
      <w:r w:rsidR="006C44D2">
        <w:t xml:space="preserve"> </w:t>
      </w:r>
      <w:r w:rsidR="006C44D2">
        <w:sym w:font="Wingdings" w:char="F0E0"/>
      </w:r>
      <w:r w:rsidR="006C44D2">
        <w:t xml:space="preserve"> CE</w:t>
      </w:r>
      <w:bookmarkStart w:id="0" w:name="_GoBack"/>
      <w:bookmarkEnd w:id="0"/>
    </w:p>
    <w:p w:rsidR="008609FE" w:rsidRDefault="008609FE" w:rsidP="008609FE">
      <w:pPr>
        <w:pStyle w:val="berschrift1"/>
      </w:pPr>
      <w:r>
        <w:t xml:space="preserve">Maschinenrichtlinie </w:t>
      </w:r>
      <w:r>
        <w:t>2006/42/EG</w:t>
      </w:r>
    </w:p>
    <w:p w:rsidR="006557AD" w:rsidRDefault="008609FE" w:rsidP="008609FE">
      <w:r>
        <w:t xml:space="preserve">Vorschriften zum Inverkehrbringen / </w:t>
      </w:r>
      <w:proofErr w:type="spellStart"/>
      <w:r>
        <w:t>Inbtriebnehmen</w:t>
      </w:r>
      <w:proofErr w:type="spellEnd"/>
      <w:r>
        <w:t xml:space="preserve"> von Maschinen und Anlagen</w:t>
      </w:r>
    </w:p>
    <w:p w:rsidR="008609FE" w:rsidRDefault="008609FE" w:rsidP="008609FE">
      <w:pPr>
        <w:pStyle w:val="Listenabsatz"/>
        <w:numPr>
          <w:ilvl w:val="0"/>
          <w:numId w:val="1"/>
        </w:numPr>
      </w:pPr>
      <w:r>
        <w:t>Anhang 1: Grundlegende Sicherheits- und Gesundheitsschutzanforderungen für Konstruktion und Bau von Maschinen</w:t>
      </w:r>
    </w:p>
    <w:p w:rsidR="008609FE" w:rsidRDefault="008609FE" w:rsidP="008609FE">
      <w:pPr>
        <w:pStyle w:val="Listenabsatz"/>
        <w:rPr>
          <w:sz w:val="20"/>
          <w:szCs w:val="20"/>
        </w:rPr>
      </w:pPr>
      <w:r>
        <w:t>„</w:t>
      </w:r>
      <w:r>
        <w:rPr>
          <w:sz w:val="20"/>
          <w:szCs w:val="20"/>
        </w:rPr>
        <w:t>Der Hersteller einer Maschine oder sein Bevollmächtigter hat dafür zu sorgen, dass eine Risikobeurteilung vorgenommen wird, um die für die Maschine geltenden Sicherheits- und Gesundheitsschutzanforderungen zu ermitteln. Die Maschine muss dann unter Berücksichtigung der Ergebnisse der Risikobeurteilung konstruiert und gebaut werden.</w:t>
      </w:r>
      <w:r>
        <w:rPr>
          <w:sz w:val="20"/>
          <w:szCs w:val="20"/>
        </w:rPr>
        <w:t>“ [MR, Anhang 1]</w:t>
      </w:r>
    </w:p>
    <w:p w:rsidR="008609FE" w:rsidRDefault="008609FE" w:rsidP="008609FE"/>
    <w:p w:rsidR="008609FE" w:rsidRDefault="00460C6E" w:rsidP="008609FE">
      <w:pPr>
        <w:pStyle w:val="berschrift1"/>
      </w:pPr>
      <w:r>
        <w:t>Produktsicherheitsgesetz</w:t>
      </w:r>
    </w:p>
    <w:p w:rsidR="00460C6E" w:rsidRPr="00460C6E" w:rsidRDefault="00460C6E" w:rsidP="00460C6E">
      <w:r>
        <w:t xml:space="preserve">Gesetzüber die </w:t>
      </w:r>
      <w:proofErr w:type="spellStart"/>
      <w:r>
        <w:t>Bereitstellungvon</w:t>
      </w:r>
      <w:proofErr w:type="spellEnd"/>
      <w:r>
        <w:t xml:space="preserve"> Produkten auf dem Markt</w:t>
      </w:r>
    </w:p>
    <w:sectPr w:rsidR="00460C6E" w:rsidRPr="00460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C0F"/>
    <w:multiLevelType w:val="hybridMultilevel"/>
    <w:tmpl w:val="4B6CD2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267C"/>
    <w:multiLevelType w:val="hybridMultilevel"/>
    <w:tmpl w:val="0D9682D4"/>
    <w:lvl w:ilvl="0" w:tplc="3C54E9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064A9"/>
    <w:multiLevelType w:val="hybridMultilevel"/>
    <w:tmpl w:val="DD2C933C"/>
    <w:lvl w:ilvl="0" w:tplc="3C54E9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22919"/>
    <w:multiLevelType w:val="hybridMultilevel"/>
    <w:tmpl w:val="EE3AC8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FE"/>
    <w:rsid w:val="00460C6E"/>
    <w:rsid w:val="006557AD"/>
    <w:rsid w:val="006C44D2"/>
    <w:rsid w:val="008609FE"/>
    <w:rsid w:val="009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811FA"/>
  <w15:chartTrackingRefBased/>
  <w15:docId w15:val="{A1BF572B-AE90-4487-BD2F-496A7EE4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0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609F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6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609F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60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0C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Hofmann, Tanja Elke</cp:lastModifiedBy>
  <cp:revision>1</cp:revision>
  <dcterms:created xsi:type="dcterms:W3CDTF">2019-11-29T08:58:00Z</dcterms:created>
  <dcterms:modified xsi:type="dcterms:W3CDTF">2019-11-29T10:26:00Z</dcterms:modified>
</cp:coreProperties>
</file>