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 xml:space="preserve">Heidenheim an der </w:t>
      </w:r>
      <w:proofErr w:type="spellStart"/>
      <w:r w:rsidR="002D2D59" w:rsidRPr="00580774">
        <w:rPr>
          <w:rFonts w:cs="Arial"/>
        </w:rPr>
        <w:t>Brenz</w:t>
      </w:r>
      <w:proofErr w:type="spellEnd"/>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311343">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311343">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311343">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311343">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311343">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311343">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311343">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311343">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311343">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311343">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311343">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311343">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8.3 </w:t>
      </w:r>
      <w:proofErr w:type="spellStart"/>
      <w:r w:rsidRPr="0069623C">
        <w:rPr>
          <w:rFonts w:cs="Arial"/>
          <w:szCs w:val="24"/>
        </w:rPr>
        <w:t>Mädler</w:t>
      </w:r>
      <w:proofErr w:type="spellEnd"/>
      <w:r w:rsidRPr="0069623C">
        <w:rPr>
          <w:rFonts w:cs="Arial"/>
          <w:szCs w:val="24"/>
        </w:rPr>
        <w:t xml:space="preserve">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8.4 </w:t>
      </w:r>
      <w:proofErr w:type="spellStart"/>
      <w:r w:rsidRPr="0069623C">
        <w:rPr>
          <w:rFonts w:cs="Arial"/>
          <w:szCs w:val="24"/>
        </w:rPr>
        <w:t>Mädler</w:t>
      </w:r>
      <w:proofErr w:type="spellEnd"/>
      <w:r w:rsidRPr="0069623C">
        <w:rPr>
          <w:rFonts w:cs="Arial"/>
          <w:szCs w:val="24"/>
        </w:rPr>
        <w:t xml:space="preserve">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8.5 </w:t>
      </w:r>
      <w:proofErr w:type="spellStart"/>
      <w:r w:rsidRPr="0069623C">
        <w:rPr>
          <w:rFonts w:cs="Arial"/>
          <w:szCs w:val="24"/>
        </w:rPr>
        <w:t>Mädler</w:t>
      </w:r>
      <w:proofErr w:type="spellEnd"/>
      <w:r w:rsidRPr="0069623C">
        <w:rPr>
          <w:rFonts w:cs="Arial"/>
          <w:szCs w:val="24"/>
        </w:rPr>
        <w:t xml:space="preserve">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436B10FF" w:rsidR="005B1C8E" w:rsidRPr="00FB6320" w:rsidRDefault="00FB6320" w:rsidP="00492C30">
      <w:pPr>
        <w:jc w:val="both"/>
        <w:rPr>
          <w:rFonts w:cs="Arial"/>
          <w:color w:val="FF0000"/>
          <w:szCs w:val="24"/>
        </w:rPr>
      </w:pPr>
      <w:r w:rsidRPr="00FB6320">
        <w:rPr>
          <w:rFonts w:cs="Arial"/>
          <w:color w:val="FF0000"/>
          <w:szCs w:val="24"/>
        </w:rPr>
        <w:t>???</w:t>
      </w:r>
    </w:p>
    <w:p w14:paraId="3DAC141E" w14:textId="7D77CE44"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lastRenderedPageBreak/>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662FE72B" w:rsidR="001F6764" w:rsidRPr="000C4072" w:rsidRDefault="001F6764" w:rsidP="001F6764">
            <w:pPr>
              <w:spacing w:before="240"/>
              <w:rPr>
                <w:rFonts w:cs="Arial"/>
              </w:rPr>
            </w:pPr>
            <w:r w:rsidRPr="000C4072">
              <w:rPr>
                <w:rFonts w:cs="Arial"/>
              </w:rPr>
              <w:t>Auslegungsdrehmoment inkl. K</w:t>
            </w:r>
            <w:r w:rsidRPr="000C4072">
              <w:rPr>
                <w:rFonts w:cs="Arial"/>
                <w:vertAlign w:val="subscript"/>
              </w:rPr>
              <w:t>A</w:t>
            </w:r>
            <w:r>
              <w:rPr>
                <w:rFonts w:cs="Arial"/>
                <w:vertAlign w:val="subscript"/>
              </w:rPr>
              <w:t xml:space="preserve">  </w:t>
            </w:r>
            <w:r w:rsidRPr="000C4072">
              <w:rPr>
                <w:rFonts w:cs="Arial"/>
              </w:rPr>
              <w:t>=</w:t>
            </w:r>
            <w:proofErr w:type="spellStart"/>
            <w:r w:rsidRPr="000C4072">
              <w:rPr>
                <w:rFonts w:cs="Arial"/>
              </w:rPr>
              <w:t>Abtriebsmoment</w:t>
            </w:r>
            <w:proofErr w:type="spellEnd"/>
          </w:p>
        </w:tc>
        <w:tc>
          <w:tcPr>
            <w:tcW w:w="1701" w:type="dxa"/>
            <w:vAlign w:val="center"/>
          </w:tcPr>
          <w:p w14:paraId="791B0306" w14:textId="77777777" w:rsidR="001F6764" w:rsidRPr="000C4072" w:rsidRDefault="001F6764" w:rsidP="001F6764">
            <w:pPr>
              <w:spacing w:before="240"/>
              <w:rPr>
                <w:rFonts w:cs="Arial"/>
              </w:rPr>
            </w:pPr>
            <w:r w:rsidRPr="000C4072">
              <w:rPr>
                <w:rFonts w:cs="Arial"/>
              </w:rPr>
              <w:t xml:space="preserve">21600 </w:t>
            </w:r>
            <w:proofErr w:type="spellStart"/>
            <w:r w:rsidRPr="000C4072">
              <w:rPr>
                <w:rFonts w:cs="Arial"/>
              </w:rPr>
              <w:t>Nm</w:t>
            </w:r>
            <w:proofErr w:type="spellEnd"/>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proofErr w:type="spellStart"/>
            <w:r w:rsidRPr="000C4072">
              <w:rPr>
                <w:rFonts w:cs="Arial"/>
              </w:rPr>
              <w:t>Nennabtriebsdrehmoment</w:t>
            </w:r>
            <w:proofErr w:type="spellEnd"/>
          </w:p>
        </w:tc>
        <w:tc>
          <w:tcPr>
            <w:tcW w:w="1701" w:type="dxa"/>
            <w:vAlign w:val="center"/>
          </w:tcPr>
          <w:p w14:paraId="0ADE6667" w14:textId="77777777" w:rsidR="001F6764" w:rsidRPr="000C4072" w:rsidRDefault="001F6764" w:rsidP="001F6764">
            <w:pPr>
              <w:spacing w:before="240"/>
              <w:rPr>
                <w:rFonts w:cs="Arial"/>
              </w:rPr>
            </w:pPr>
            <w:r w:rsidRPr="000C4072">
              <w:rPr>
                <w:rFonts w:cs="Arial"/>
              </w:rPr>
              <w:t xml:space="preserve">10800 </w:t>
            </w:r>
            <w:proofErr w:type="spellStart"/>
            <w:r w:rsidRPr="000C4072">
              <w:rPr>
                <w:rFonts w:cs="Arial"/>
              </w:rPr>
              <w:t>Nm</w:t>
            </w:r>
            <w:proofErr w:type="spellEnd"/>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 xml:space="preserve">1726 </w:t>
            </w:r>
            <w:proofErr w:type="spellStart"/>
            <w:r w:rsidRPr="000C4072">
              <w:rPr>
                <w:rFonts w:cs="Arial"/>
              </w:rPr>
              <w:t>Nm</w:t>
            </w:r>
            <w:proofErr w:type="spellEnd"/>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proofErr w:type="spellStart"/>
            <w:r w:rsidRPr="000C4072">
              <w:rPr>
                <w:rFonts w:cs="Arial"/>
              </w:rPr>
              <w:t>Spitzenabtriebsmoment</w:t>
            </w:r>
            <w:proofErr w:type="spellEnd"/>
            <w:r w:rsidRPr="000C4072">
              <w:rPr>
                <w:rFonts w:cs="Arial"/>
              </w:rPr>
              <w:t xml:space="preserve">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proofErr w:type="spellStart"/>
            <w:r w:rsidRPr="000C4072">
              <w:rPr>
                <w:rFonts w:cs="Arial"/>
              </w:rPr>
              <w:t>Nm</w:t>
            </w:r>
            <w:proofErr w:type="spellEnd"/>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proofErr w:type="spellStart"/>
            <w:r w:rsidRPr="000C4072">
              <w:rPr>
                <w:rFonts w:cs="Arial"/>
              </w:rPr>
              <w:t>Nm</w:t>
            </w:r>
            <w:proofErr w:type="spellEnd"/>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 xml:space="preserve">790 </w:t>
            </w:r>
            <w:proofErr w:type="spellStart"/>
            <w:r w:rsidRPr="000C4072">
              <w:rPr>
                <w:rFonts w:cs="Arial"/>
              </w:rPr>
              <w:t>Nm</w:t>
            </w:r>
            <w:proofErr w:type="spellEnd"/>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proofErr w:type="spellStart"/>
            <w:r>
              <w:rPr>
                <w:rFonts w:cs="Arial"/>
              </w:rPr>
              <w:lastRenderedPageBreak/>
              <w:t>Abtriebsdrehzahl</w:t>
            </w:r>
            <w:proofErr w:type="spellEnd"/>
            <w:r>
              <w:rPr>
                <w:rFonts w:cs="Arial"/>
              </w:rPr>
              <w:t xml:space="preserve">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proofErr w:type="spellStart"/>
            <w:r>
              <w:rPr>
                <w:rFonts w:cs="Arial"/>
              </w:rPr>
              <w:t>Abtriebsdrehzahl</w:t>
            </w:r>
            <w:proofErr w:type="spellEnd"/>
            <w:r>
              <w:rPr>
                <w:rFonts w:cs="Arial"/>
              </w:rPr>
              <w:t xml:space="preserve">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w:t>
      </w:r>
      <w:proofErr w:type="spellStart"/>
      <w:r>
        <w:t>Zähnezahl</w:t>
      </w:r>
      <w:proofErr w:type="spellEnd"/>
      <w:r>
        <w:t xml:space="preserve"> Platz findet und die trotzdem d</w:t>
      </w:r>
      <w:r w:rsidR="001F6764">
        <w:t xml:space="preserve">as </w:t>
      </w:r>
      <w:proofErr w:type="spellStart"/>
      <w:r w:rsidR="001F6764">
        <w:t>Zähnezahlverhältnis</w:t>
      </w:r>
      <w:proofErr w:type="spellEnd"/>
      <w:r w:rsidR="001F6764">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w:t>
      </w:r>
      <w:proofErr w:type="spellStart"/>
      <w:r w:rsidRPr="005F21D0">
        <w:rPr>
          <w:szCs w:val="24"/>
        </w:rPr>
        <w:t>Zähnezahlen</w:t>
      </w:r>
      <w:proofErr w:type="spellEnd"/>
      <w:r w:rsidRPr="005F21D0">
        <w:rPr>
          <w:szCs w:val="24"/>
        </w:rPr>
        <w:t xml:space="preserve">,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proofErr w:type="spellStart"/>
            <w:r w:rsidRPr="005F21D0">
              <w:rPr>
                <w:szCs w:val="24"/>
              </w:rPr>
              <w:t>Zähnezahl</w:t>
            </w:r>
            <w:proofErr w:type="spellEnd"/>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w:t>
      </w:r>
      <w:proofErr w:type="spellStart"/>
      <w:r w:rsidRPr="005F21D0">
        <w:rPr>
          <w:szCs w:val="24"/>
        </w:rPr>
        <w:t>Zähnezahlen</w:t>
      </w:r>
      <w:proofErr w:type="spellEnd"/>
      <w:r w:rsidRPr="005F21D0">
        <w:rPr>
          <w:szCs w:val="24"/>
        </w:rPr>
        <w:t xml:space="preserve">,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w:t>
      </w:r>
      <w:r w:rsidR="005F21D0" w:rsidRPr="005F21D0">
        <w:rPr>
          <w:szCs w:val="24"/>
        </w:rPr>
        <w:lastRenderedPageBreak/>
        <w:t>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proofErr w:type="spellStart"/>
            <w:r w:rsidRPr="005F21D0">
              <w:rPr>
                <w:szCs w:val="24"/>
              </w:rPr>
              <w:t>Zähnezahl</w:t>
            </w:r>
            <w:proofErr w:type="spellEnd"/>
            <w:r w:rsidRPr="005F21D0">
              <w:rPr>
                <w:szCs w:val="24"/>
              </w:rPr>
              <w:t xml:space="preserve">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proofErr w:type="spellStart"/>
            <w:r w:rsidRPr="005F21D0">
              <w:rPr>
                <w:szCs w:val="24"/>
              </w:rPr>
              <w:t>Zähnezahl</w:t>
            </w:r>
            <w:proofErr w:type="spellEnd"/>
            <w:r w:rsidRPr="005F21D0">
              <w:rPr>
                <w:szCs w:val="24"/>
              </w:rPr>
              <w:t xml:space="preserve">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w:t>
            </w:r>
            <w:r w:rsidRPr="001F6764">
              <w:rPr>
                <w:szCs w:val="24"/>
                <w:vertAlign w:val="subscript"/>
              </w:rPr>
              <w:t>v</w:t>
            </w:r>
            <w:proofErr w:type="spellEnd"/>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xml:space="preserve">= 10800 </w:t>
            </w:r>
            <w:proofErr w:type="spellStart"/>
            <w:r w:rsidRPr="00A33BA8">
              <w:rPr>
                <w:sz w:val="22"/>
              </w:rPr>
              <w:t>Nm</w:t>
            </w:r>
            <w:proofErr w:type="spellEnd"/>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xml:space="preserve">= 54000 </w:t>
            </w:r>
            <w:proofErr w:type="spellStart"/>
            <w:r w:rsidRPr="00A33BA8">
              <w:rPr>
                <w:sz w:val="22"/>
              </w:rPr>
              <w:t>Nm</w:t>
            </w:r>
            <w:proofErr w:type="spellEnd"/>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xml:space="preserve">= 790 </w:t>
            </w:r>
            <w:proofErr w:type="spellStart"/>
            <w:r w:rsidRPr="00A33BA8">
              <w:rPr>
                <w:sz w:val="22"/>
              </w:rPr>
              <w:t>Nm</w:t>
            </w:r>
            <w:proofErr w:type="spellEnd"/>
          </w:p>
        </w:tc>
      </w:tr>
      <w:tr w:rsidR="001F6764" w14:paraId="79D76822" w14:textId="77777777" w:rsidTr="000C15DB">
        <w:tc>
          <w:tcPr>
            <w:tcW w:w="1838" w:type="dxa"/>
          </w:tcPr>
          <w:p w14:paraId="4A194783" w14:textId="77777777" w:rsidR="001F6764" w:rsidRDefault="001F6764" w:rsidP="000C15DB">
            <w:pPr>
              <w:jc w:val="both"/>
            </w:pPr>
            <w:proofErr w:type="spellStart"/>
            <w:r>
              <w:t>F</w:t>
            </w:r>
            <w:r w:rsidRPr="00C16803">
              <w:rPr>
                <w:vertAlign w:val="subscript"/>
              </w:rPr>
              <w:t>t</w:t>
            </w:r>
            <w:proofErr w:type="spellEnd"/>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proofErr w:type="spellStart"/>
            <w:r>
              <w:t>F</w:t>
            </w:r>
            <w:r w:rsidRPr="00C16803">
              <w:rPr>
                <w:vertAlign w:val="subscript"/>
              </w:rPr>
              <w:t>a</w:t>
            </w:r>
            <w:proofErr w:type="spellEnd"/>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w:t>
      </w:r>
      <w:proofErr w:type="spellStart"/>
      <w:r>
        <w:t>Zahnfuß</w:t>
      </w:r>
      <w:proofErr w:type="spellEnd"/>
      <w:r>
        <w:t xml:space="preserve">. Die benötigte Profilverschiebung beträgt 0,8341 mm, davon entfallen 0,3642 mm auf das Ritzel und 0,4699 mm auf das Rad. Das spezifische Gleiten am </w:t>
      </w:r>
      <w:proofErr w:type="spellStart"/>
      <w:r>
        <w:t>Zahnfuß</w:t>
      </w:r>
      <w:proofErr w:type="spellEnd"/>
      <w:r>
        <w:t xml:space="preserve">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414C5C6A"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142A6B">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5B9A4E1"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142A6B">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5D5D02">
      <w:r>
        <w:t xml:space="preserve">Die </w:t>
      </w:r>
      <w:proofErr w:type="spellStart"/>
      <w:r>
        <w:t>Zähnezahl</w:t>
      </w:r>
      <w:proofErr w:type="spellEnd"/>
      <w:r>
        <w:t xml:space="preserve"> des Ritzels beträgt z</w:t>
      </w:r>
      <w:r>
        <w:rPr>
          <w:vertAlign w:val="subscript"/>
        </w:rPr>
        <w:t>1</w:t>
      </w:r>
      <w:r>
        <w:t xml:space="preserve">=21 nach Auslegung mit </w:t>
      </w:r>
      <w:proofErr w:type="spellStart"/>
      <w:r>
        <w:t>KissSoft</w:t>
      </w:r>
      <w:proofErr w:type="spellEnd"/>
      <w:r>
        <w:t xml:space="preserve">.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proofErr w:type="spellStart"/>
      <w:r w:rsidRPr="0077140F">
        <w:t>S</w:t>
      </w:r>
      <w:r w:rsidR="0077140F">
        <w:t>chae</w:t>
      </w:r>
      <w:r w:rsidRPr="0077140F">
        <w:t>ffler</w:t>
      </w:r>
      <w:proofErr w:type="spellEnd"/>
      <w:r w:rsidRPr="0077140F">
        <w:t xml:space="preserve">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 xml:space="preserve">Die Radien an den Lagersitzen sind vom Lagerhersteller </w:t>
      </w:r>
      <w:proofErr w:type="spellStart"/>
      <w:r>
        <w:t>Schaeffler</w:t>
      </w:r>
      <w:proofErr w:type="spellEnd"/>
      <w:r>
        <w:t xml:space="preserve"> auf maximal r = 1</w:t>
      </w:r>
      <w:r w:rsidR="00BB3218">
        <w:t xml:space="preserve"> </w:t>
      </w:r>
      <w:r>
        <w:t xml:space="preserve">mm </w:t>
      </w:r>
      <w:r w:rsidR="00BB3218">
        <w:t xml:space="preserve">festgelegt. </w:t>
      </w:r>
    </w:p>
    <w:p w14:paraId="6791B7CE" w14:textId="4D8A0CF5" w:rsidR="00BB3218" w:rsidRDefault="00BB3218" w:rsidP="00027CC9">
      <w:pPr>
        <w:jc w:val="both"/>
        <w:rPr>
          <w:color w:val="FF0000"/>
        </w:rPr>
      </w:pPr>
      <w:r>
        <w:t xml:space="preserve">Durch das Aufschneiden sind Ritzel- und Wellenwerkstoff identisch, es handelt sich um </w:t>
      </w:r>
      <w:r w:rsidRPr="00BB3218">
        <w:rPr>
          <w:color w:val="FF0000"/>
        </w:rPr>
        <w:t xml:space="preserve">16CrNiMo6-7 mit einer </w:t>
      </w:r>
      <w:proofErr w:type="spellStart"/>
      <w:r w:rsidRPr="00BB3218">
        <w:rPr>
          <w:color w:val="FF0000"/>
        </w:rPr>
        <w:t>Zugfefstigkeit</w:t>
      </w:r>
      <w:proofErr w:type="spellEnd"/>
      <w:r w:rsidRPr="00BB3218">
        <w:rPr>
          <w:color w:val="FF0000"/>
        </w:rPr>
        <w:t xml:space="preserve"> von R</w:t>
      </w:r>
      <w:r w:rsidRPr="00BB3218">
        <w:rPr>
          <w:color w:val="FF0000"/>
          <w:vertAlign w:val="subscript"/>
        </w:rPr>
        <w:t>e</w:t>
      </w:r>
      <w:r w:rsidRPr="00BB3218">
        <w:rPr>
          <w:color w:val="FF0000"/>
        </w:rPr>
        <w:t xml:space="preserve"> = 500 MPa</w:t>
      </w:r>
      <w:r>
        <w:rPr>
          <w:color w:val="FF0000"/>
        </w:rPr>
        <w:t>.</w:t>
      </w:r>
    </w:p>
    <w:p w14:paraId="441FF23D" w14:textId="54A160CC" w:rsidR="00BB3218" w:rsidRDefault="00BB3218" w:rsidP="00027CC9">
      <w:pPr>
        <w:jc w:val="both"/>
        <w:rPr>
          <w:color w:val="FF0000"/>
        </w:rPr>
      </w:pPr>
      <w:r w:rsidRPr="000C15DB">
        <w:rPr>
          <w:color w:val="FF0000"/>
        </w:rPr>
        <w:t xml:space="preserve">Die Wellenfestigkeit wurde durch das </w:t>
      </w:r>
      <w:proofErr w:type="spellStart"/>
      <w:r w:rsidRPr="000C15DB">
        <w:rPr>
          <w:color w:val="FF0000"/>
        </w:rPr>
        <w:t>Berechnungsprgramm</w:t>
      </w:r>
      <w:proofErr w:type="spellEnd"/>
      <w:r w:rsidRPr="000C15DB">
        <w:rPr>
          <w:color w:val="FF0000"/>
        </w:rPr>
        <w:t xml:space="preserve"> </w:t>
      </w:r>
      <w:proofErr w:type="spellStart"/>
      <w:r w:rsidRPr="000C15DB">
        <w:rPr>
          <w:color w:val="FF0000"/>
        </w:rPr>
        <w:t>KissSoft</w:t>
      </w:r>
      <w:proofErr w:type="spellEnd"/>
      <w:r w:rsidRPr="000C15DB">
        <w:rPr>
          <w:color w:val="FF0000"/>
        </w:rPr>
        <w:t xml:space="preserve"> überprüft (siehe Anhang)</w:t>
      </w:r>
      <w:r w:rsidR="000C15DB">
        <w:rPr>
          <w:color w:val="FF0000"/>
        </w:rPr>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 xml:space="preserve">Das </w:t>
      </w:r>
      <w:proofErr w:type="spellStart"/>
      <w:r>
        <w:t>Abtriebsrad</w:t>
      </w:r>
      <w:proofErr w:type="spellEnd"/>
      <w:r>
        <w:t xml:space="preserve">, im Folgenden auch Zahnrad oder </w:t>
      </w:r>
      <w:proofErr w:type="spellStart"/>
      <w:r>
        <w:t>Großrad</w:t>
      </w:r>
      <w:proofErr w:type="spellEnd"/>
      <w:r>
        <w:t xml:space="preserve"> genannt, hat nach Auslegung mit </w:t>
      </w:r>
      <w:proofErr w:type="spellStart"/>
      <w:r>
        <w:t>KissSoft</w:t>
      </w:r>
      <w:proofErr w:type="spellEnd"/>
      <w:r>
        <w:t xml:space="preserve"> eine </w:t>
      </w:r>
      <w:proofErr w:type="spellStart"/>
      <w:r>
        <w:t>Zähnezahl</w:t>
      </w:r>
      <w:proofErr w:type="spellEnd"/>
      <w:r>
        <w:t xml:space="preserve">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311343"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311343"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 xml:space="preserve">Das </w:t>
      </w:r>
      <w:proofErr w:type="spellStart"/>
      <w:r>
        <w:t>Abtriebsrad</w:t>
      </w:r>
      <w:proofErr w:type="spellEnd"/>
      <w:r>
        <w:t xml:space="preserve"> soll mit einer Pressverbindung auf der </w:t>
      </w:r>
      <w:proofErr w:type="spellStart"/>
      <w:r>
        <w:t>Abtriebswelle</w:t>
      </w:r>
      <w:proofErr w:type="spellEnd"/>
      <w:r>
        <w:t xml:space="preserve"> befestigt werden.</w:t>
      </w:r>
    </w:p>
    <w:p w14:paraId="38768D5D" w14:textId="0952A5D8" w:rsidR="00E308B7" w:rsidRDefault="000C15DB" w:rsidP="00EA0D28">
      <w:pPr>
        <w:pStyle w:val="berschrift3"/>
      </w:pPr>
      <w:bookmarkStart w:id="18" w:name="_Toc30503713"/>
      <w:r>
        <w:t xml:space="preserve"> Thermische </w:t>
      </w:r>
      <w:r w:rsidR="00E308B7">
        <w:t xml:space="preserve">Pressverbindung des </w:t>
      </w:r>
      <w:proofErr w:type="spellStart"/>
      <w:r w:rsidR="00E308B7">
        <w:t>Abtriebsrades</w:t>
      </w:r>
      <w:bookmarkEnd w:id="18"/>
      <w:proofErr w:type="spellEnd"/>
      <w:r w:rsidR="00BA0EBE">
        <w:t xml:space="preserve"> </w:t>
      </w:r>
    </w:p>
    <w:p w14:paraId="6E2129EF" w14:textId="717A1659" w:rsidR="000C15DB" w:rsidRDefault="000C15DB" w:rsidP="00A93844">
      <w:pPr>
        <w:jc w:val="both"/>
      </w:pPr>
      <w:r>
        <w:t xml:space="preserve">Zunächst soll ein thermischer Pressverband für die Verbindung zwischen Welle und </w:t>
      </w:r>
      <w:proofErr w:type="spellStart"/>
      <w:r>
        <w:t>Großrad</w:t>
      </w:r>
      <w:proofErr w:type="spellEnd"/>
      <w:r>
        <w:t xml:space="preserve"> ausgelegt werden. Als Berechnungsgrundlage dienen die Formeln nach ME Decker [2], </w:t>
      </w:r>
      <w:r w:rsidRPr="000C15DB">
        <w:rPr>
          <w:color w:val="FF0000"/>
        </w:rPr>
        <w:t>(9.1) bis (9.)</w:t>
      </w:r>
      <w:r>
        <w:rPr>
          <w:color w:val="FF0000"/>
        </w:rPr>
        <w:t>, die auf dem zugehörigen Excel-Blatt des Verlages verwendet werden.</w:t>
      </w:r>
      <w:r w:rsidR="00A93844">
        <w:rPr>
          <w:color w:val="FF0000"/>
        </w:rPr>
        <w:t xml:space="preserve"> </w:t>
      </w:r>
      <w:r w:rsidRPr="00A93844">
        <w:t>Zur Berech</w:t>
      </w:r>
      <w:r w:rsidR="00A93844" w:rsidRPr="00A93844">
        <w:t>n</w:t>
      </w:r>
      <w:r w:rsidRPr="00A93844">
        <w:t>ung des Längspressverbandes muss das Rad in 4 Bereiche mit unterschiedlichen 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t>Aufteilung der Pressverbindung (</w:t>
      </w:r>
      <w:proofErr w:type="spellStart"/>
      <w:r w:rsidRPr="00BA0EBE">
        <w:rPr>
          <w:b/>
        </w:rPr>
        <w:t>Großrad</w:t>
      </w:r>
      <w:proofErr w:type="spellEnd"/>
      <w:r w:rsidRPr="00BA0EBE">
        <w:rPr>
          <w:b/>
        </w:rPr>
        <w:t xml:space="preserve"> auf </w:t>
      </w:r>
      <w:proofErr w:type="spellStart"/>
      <w:r w:rsidRPr="00BA0EBE">
        <w:rPr>
          <w:b/>
        </w:rPr>
        <w:t>Abtriebswelle</w:t>
      </w:r>
      <w:proofErr w:type="spellEnd"/>
      <w:r w:rsidRPr="00BA0EBE">
        <w:rPr>
          <w:b/>
        </w:rPr>
        <w:t xml:space="preserve">) in vier Bereiche: </w:t>
      </w:r>
    </w:p>
    <w:p w14:paraId="47466BC2" w14:textId="2D643AEC" w:rsidR="004832E8" w:rsidRPr="00376899" w:rsidRDefault="004832E8" w:rsidP="004910EB">
      <w:pPr>
        <w:rPr>
          <w:b/>
          <w:i/>
        </w:rPr>
      </w:pPr>
      <w:r w:rsidRPr="00376899">
        <w:rPr>
          <w:b/>
          <w:i/>
        </w:rPr>
        <w:lastRenderedPageBreak/>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20856FFF" w:rsidR="004832E8" w:rsidRDefault="00142A6B" w:rsidP="00142A6B">
      <w:pPr>
        <w:pStyle w:val="Beschriftung"/>
        <w:jc w:val="center"/>
      </w:pPr>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Pr>
          <w:noProof/>
        </w:rPr>
        <w:t>3</w:t>
      </w:r>
      <w:r w:rsidR="00311343">
        <w:rPr>
          <w:noProof/>
        </w:rPr>
        <w:fldChar w:fldCharType="end"/>
      </w:r>
      <w:r>
        <w:t>: Querpressverband Bereich 1</w:t>
      </w:r>
    </w:p>
    <w:p w14:paraId="45F8DE91" w14:textId="35DD3422" w:rsidR="00947C6D" w:rsidRDefault="00947C6D" w:rsidP="00947C6D">
      <w:r>
        <w:t>Außendurchmesser des Außenteils:</w:t>
      </w:r>
    </w:p>
    <w:p w14:paraId="7FB8A44E" w14:textId="3B0FC138" w:rsidR="00947C6D" w:rsidRPr="00A93844" w:rsidRDefault="00311343"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311343"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lastRenderedPageBreak/>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B54084A" w:rsidR="00722147" w:rsidRDefault="00142A6B" w:rsidP="00142A6B">
      <w:pPr>
        <w:pStyle w:val="Beschriftung"/>
        <w:jc w:val="center"/>
      </w:pPr>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Pr>
          <w:noProof/>
        </w:rPr>
        <w:t>4</w:t>
      </w:r>
      <w:r w:rsidR="00311343">
        <w:rPr>
          <w:noProof/>
        </w:rPr>
        <w:fldChar w:fldCharType="end"/>
      </w:r>
      <w:r>
        <w:t xml:space="preserve">: </w:t>
      </w:r>
      <w:r w:rsidRPr="00B21584">
        <w:t>Querpressverband Bereich</w:t>
      </w:r>
      <w:r>
        <w:t xml:space="preserve"> 3</w:t>
      </w:r>
    </w:p>
    <w:p w14:paraId="2296D18B" w14:textId="77777777" w:rsidR="00376899" w:rsidRDefault="00376899" w:rsidP="00376899">
      <w:r>
        <w:t>Außendurchmesser des Außenteils:</w:t>
      </w:r>
    </w:p>
    <w:p w14:paraId="0EF197F7" w14:textId="23F0CB04" w:rsidR="00376899" w:rsidRPr="00A93844" w:rsidRDefault="00311343"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2980023E" w:rsidR="00BA0EBE" w:rsidRDefault="00142A6B" w:rsidP="00142A6B">
      <w:pPr>
        <w:pStyle w:val="Beschriftung"/>
        <w:jc w:val="center"/>
      </w:pPr>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Pr>
          <w:noProof/>
        </w:rPr>
        <w:t>5</w:t>
      </w:r>
      <w:r w:rsidR="00311343">
        <w:rPr>
          <w:noProof/>
        </w:rPr>
        <w:fldChar w:fldCharType="end"/>
      </w:r>
      <w:r>
        <w:t xml:space="preserve">: </w:t>
      </w:r>
      <w:r w:rsidRPr="00423482">
        <w:t>Querpressverband Bereich</w:t>
      </w:r>
      <w:r>
        <w:t xml:space="preserve"> 5</w:t>
      </w:r>
    </w:p>
    <w:p w14:paraId="2102CE41" w14:textId="77777777" w:rsidR="0058452C" w:rsidRDefault="0058452C" w:rsidP="0058452C">
      <w:r>
        <w:t>Außendurchmesser des Außenteils:</w:t>
      </w:r>
    </w:p>
    <w:p w14:paraId="03AF497E" w14:textId="0052770C" w:rsidR="0058452C" w:rsidRPr="00A93844" w:rsidRDefault="00311343"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311343"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311343"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311343"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311343"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311343"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311343"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311343"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19"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 xml:space="preserve">Öl-Kegelpressverband des </w:t>
      </w:r>
      <w:proofErr w:type="spellStart"/>
      <w:r>
        <w:t>Abtriebsrades</w:t>
      </w:r>
      <w:proofErr w:type="spellEnd"/>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4691F9F" w:rsidR="00734457" w:rsidRDefault="00142A6B" w:rsidP="00142A6B">
      <w:pPr>
        <w:pStyle w:val="Beschriftung"/>
        <w:rPr>
          <w:szCs w:val="24"/>
        </w:rPr>
      </w:pPr>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Pr>
          <w:noProof/>
        </w:rPr>
        <w:t>6</w:t>
      </w:r>
      <w:r w:rsidR="00311343">
        <w:rPr>
          <w:noProof/>
        </w:rPr>
        <w:fldChar w:fldCharType="end"/>
      </w:r>
      <w:r>
        <w:t>: Kegelverhältnis</w:t>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E741D2">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34919481"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5D71410B" w14:textId="07BF5655" w:rsidR="00E308B7" w:rsidRDefault="00E308B7" w:rsidP="00E741D2">
      <w:pPr>
        <w:pStyle w:val="berschrift1"/>
      </w:pPr>
      <w:r w:rsidRPr="00E741D2">
        <w:lastRenderedPageBreak/>
        <w:t>Lager</w:t>
      </w:r>
      <w:bookmarkEnd w:id="19"/>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proofErr w:type="spellStart"/>
      <w:r w:rsidRPr="00121C10">
        <w:rPr>
          <w:u w:val="single"/>
        </w:rPr>
        <w:t>Ri</w:t>
      </w:r>
      <w:proofErr w:type="spellEnd"/>
      <w:r w:rsidRPr="00121C10">
        <w:rPr>
          <w:u w:val="single"/>
        </w:rPr>
        <w:t xml:space="preserve">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6848B96"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142A6B">
        <w:rPr>
          <w:noProof/>
        </w:rPr>
        <w:t>7</w:t>
      </w:r>
      <w:r w:rsidR="00580F85">
        <w:rPr>
          <w:noProof/>
        </w:rPr>
        <w:fldChar w:fldCharType="end"/>
      </w:r>
      <w:r>
        <w:t xml:space="preserve">: Kräfte </w:t>
      </w:r>
      <w:r w:rsidR="00EA0D28">
        <w:t xml:space="preserve">in Radialrichtung </w:t>
      </w:r>
      <w:r>
        <w:t>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311343"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311343"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311343"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311343"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311343"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=5,7 kN+1,5 kN-5,4 kN </m:t>
          </m:r>
        </m:oMath>
      </m:oMathPara>
    </w:p>
    <w:p w14:paraId="47E5BCC0" w14:textId="3222D915" w:rsidR="008D6044" w:rsidRPr="00EA0D28" w:rsidRDefault="00311343"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=1,8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0FBA003F" w:rsidR="00D05ADD" w:rsidRDefault="00672D1B" w:rsidP="00672D1B">
      <w:pPr>
        <w:pStyle w:val="Beschriftung"/>
      </w:pPr>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142A6B">
        <w:rPr>
          <w:noProof/>
        </w:rPr>
        <w:t>8</w:t>
      </w:r>
      <w:r w:rsidR="0071256D">
        <w:rPr>
          <w:noProof/>
        </w:rPr>
        <w:fldChar w:fldCharType="end"/>
      </w:r>
      <w:r>
        <w:t>: Kräfte in Tangentialrichtung</w:t>
      </w:r>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311343"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311343"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311343"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311343"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311343"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311343"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311343"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311343"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311343"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77777777" w:rsidR="00311343" w:rsidRPr="00311343" w:rsidRDefault="00311343"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77777777" w:rsidR="00311343" w:rsidRPr="00311343" w:rsidRDefault="00311343"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=6,7 kN</m:t>
          </m:r>
        </m:oMath>
      </m:oMathPara>
      <w:bookmarkStart w:id="20" w:name="_Toc30503715"/>
    </w:p>
    <w:p w14:paraId="5543E0C7" w14:textId="03169080" w:rsidR="0021606E" w:rsidRDefault="0021606E" w:rsidP="00311343">
      <w:pPr>
        <w:pStyle w:val="berschrift2"/>
      </w:pPr>
      <w:r>
        <w:lastRenderedPageBreak/>
        <w:t>Auswahl der Lager</w:t>
      </w:r>
      <w:bookmarkEnd w:id="20"/>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 xml:space="preserve">(NU=Zylinderrollenlager als </w:t>
      </w:r>
      <w:proofErr w:type="spellStart"/>
      <w:r>
        <w:t>Loslager</w:t>
      </w:r>
      <w:proofErr w:type="spellEnd"/>
      <w:r>
        <w:t>,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 xml:space="preserve">Gewählt wird Variante 1) mit zwei Zylinderrollenlagern als </w:t>
      </w:r>
      <w:proofErr w:type="spellStart"/>
      <w:r>
        <w:t>Loslager</w:t>
      </w:r>
      <w:proofErr w:type="spellEnd"/>
      <w:r>
        <w:t xml:space="preserve"> und einem Vierpunktlager zur Aufnahme der Axiallast.</w:t>
      </w:r>
    </w:p>
    <w:p w14:paraId="605E394B" w14:textId="19C8D9BA" w:rsidR="00311343" w:rsidRPr="00311343" w:rsidRDefault="00311343" w:rsidP="00311343">
      <w:pPr>
        <w:rPr>
          <w:color w:val="FF0000"/>
        </w:rPr>
      </w:pPr>
      <w:r w:rsidRPr="00311343">
        <w:rPr>
          <w:color w:val="FF0000"/>
        </w:rPr>
        <w:t>Grund</w:t>
      </w:r>
    </w:p>
    <w:p w14:paraId="57698620" w14:textId="4E0E7661" w:rsidR="00A40887" w:rsidRDefault="008C06E3" w:rsidP="00A40887">
      <w:pPr>
        <w:pStyle w:val="berschrift3"/>
      </w:pPr>
      <w:bookmarkStart w:id="21" w:name="_Toc30503716"/>
      <w:r>
        <w:t>Antriebslager</w:t>
      </w:r>
      <w:bookmarkEnd w:id="21"/>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lastRenderedPageBreak/>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2" w:name="_Hlk30765989"/>
      <w:r w:rsidRPr="007D2A81">
        <w:t>Zylinderrollenlager mit Käfig Schäffler NU215-E-XL-</w:t>
      </w:r>
      <w:r w:rsidRPr="00311343">
        <w:t>TVP2</w:t>
      </w:r>
      <w:bookmarkEnd w:id="22"/>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48BEF97D" w:rsidR="008D125D" w:rsidRDefault="00A40887" w:rsidP="00B16BAB">
      <w:pPr>
        <w:jc w:val="both"/>
      </w:pPr>
      <w:r>
        <w:t>Die Axiallager wurden entsprechend den Vorgaben gewählt</w:t>
      </w:r>
      <w:r w:rsidR="00311343">
        <w:t xml:space="preserve">. Auf Grund der </w:t>
      </w:r>
      <w:proofErr w:type="spellStart"/>
      <w:r w:rsidR="00311343">
        <w:t>Abmaße</w:t>
      </w:r>
      <w:proofErr w:type="spellEnd"/>
      <w:r w:rsidR="00311343">
        <w:t xml:space="preserv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0C69B045" w14:textId="2C1A4F44" w:rsidR="00085C37" w:rsidRPr="007114DD" w:rsidRDefault="00085C37" w:rsidP="00085C37">
      <w:pPr>
        <w:jc w:val="both"/>
        <w:rPr>
          <w:rFonts w:cs="Arial"/>
          <w:b/>
          <w:szCs w:val="22"/>
        </w:rPr>
      </w:pPr>
      <w:r w:rsidRPr="007114DD">
        <w:rPr>
          <w:rFonts w:cs="Arial"/>
          <w:b/>
          <w:szCs w:val="22"/>
        </w:rPr>
        <w:t>Einschraubtiefen</w:t>
      </w:r>
    </w:p>
    <w:p w14:paraId="4D9BF48C" w14:textId="5058E64F"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w:t>
      </w:r>
      <w:r w:rsidRPr="00986E1C">
        <w:rPr>
          <w:rFonts w:cs="Arial"/>
          <w:szCs w:val="22"/>
          <w:shd w:val="clear" w:color="auto" w:fill="FFFFFF"/>
        </w:rPr>
        <w:lastRenderedPageBreak/>
        <w:t xml:space="preserve">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2FDE6602" w:rsidR="00085C37" w:rsidRPr="00FB6320" w:rsidRDefault="00FB6320" w:rsidP="00A1336D">
      <w:pPr>
        <w:rPr>
          <w:color w:val="FF0000"/>
        </w:rPr>
      </w:pPr>
      <w:r w:rsidRPr="00FB6320">
        <w:rPr>
          <w:color w:val="FF0000"/>
        </w:rPr>
        <w:t>Auf Motorseite werden die Lager mit … befestigt.</w:t>
      </w:r>
    </w:p>
    <w:p w14:paraId="0964E437" w14:textId="06482A05" w:rsidR="008C06E3" w:rsidRDefault="008C06E3" w:rsidP="00EA0D28">
      <w:pPr>
        <w:pStyle w:val="berschrift3"/>
      </w:pPr>
      <w:bookmarkStart w:id="23" w:name="_Toc30503717"/>
      <w:proofErr w:type="spellStart"/>
      <w:r>
        <w:t>Abtriebslager</w:t>
      </w:r>
      <w:bookmarkEnd w:id="23"/>
      <w:proofErr w:type="spellEnd"/>
    </w:p>
    <w:p w14:paraId="7D884FEB" w14:textId="1B5A9F78"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Da es sich um einen amerikanischen Hersteller handelt, sind die Maße in Inch angegeben, bei Umrechnung in das metrische System entstehen entsprechend krumme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0ED1A6FE" w:rsidR="008D6217" w:rsidRPr="008D6217" w:rsidRDefault="008D6217" w:rsidP="008D6217">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142A6B">
        <w:rPr>
          <w:noProof/>
        </w:rPr>
        <w:t>9</w:t>
      </w:r>
      <w:r w:rsidR="00E517ED">
        <w:rPr>
          <w:noProof/>
        </w:rPr>
        <w:fldChar w:fldCharType="end"/>
      </w:r>
      <w:r>
        <w:t xml:space="preserve">: Drucklinien der </w:t>
      </w:r>
      <w:proofErr w:type="spellStart"/>
      <w:r>
        <w:t>Timkenlager</w:t>
      </w:r>
      <w:proofErr w:type="spellEnd"/>
    </w:p>
    <w:p w14:paraId="7EA47DAE" w14:textId="4E1BFB50" w:rsidR="00F00AD8" w:rsidRPr="00F00AD8" w:rsidRDefault="00E308B7" w:rsidP="00F00AD8">
      <w:pPr>
        <w:pStyle w:val="berschrift2"/>
      </w:pPr>
      <w:bookmarkStart w:id="24" w:name="_Toc30503718"/>
      <w:r>
        <w:t>Lagerlebensdauer</w:t>
      </w:r>
      <w:bookmarkEnd w:id="24"/>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311343"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311343"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lastRenderedPageBreak/>
        <w:t>Zur Auslegung soll die durchschnittliche Drehzahl verwendet werden, die der halben Maximaldrehzahl entspricht.</w:t>
      </w:r>
    </w:p>
    <w:p w14:paraId="37F95407" w14:textId="77777777" w:rsidR="00EA0D28" w:rsidRPr="00FC579E" w:rsidRDefault="00311343"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77777777" w:rsidR="00EA0D28" w:rsidRPr="004534E4" w:rsidRDefault="00EA0D28" w:rsidP="00EA0D28">
      <w:pPr>
        <w:rPr>
          <w:u w:val="single"/>
        </w:rPr>
      </w:pPr>
      <w:r w:rsidRPr="004534E4">
        <w:rPr>
          <w:u w:val="single"/>
        </w:rPr>
        <w:t>Für Lager A</w:t>
      </w:r>
    </w:p>
    <w:p w14:paraId="3299F1B0" w14:textId="77777777" w:rsidR="00EA0D28" w:rsidRDefault="00EA0D28" w:rsidP="00EA0D28">
      <w:r>
        <w:t>Vierpunktlager Schäffler QJ 215-XL-TVP, C=129kN</w:t>
      </w:r>
    </w:p>
    <w:p w14:paraId="56D9AF19" w14:textId="637C4BDE" w:rsidR="00EA0D28" w:rsidRPr="008D6044" w:rsidRDefault="00311343"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311343"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311343"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=16,3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CF2AF6E" w14:textId="77777777" w:rsidR="00EA0D28" w:rsidRPr="00B91830" w:rsidRDefault="00EA0D28" w:rsidP="00EA0D28">
      <w:pPr>
        <w:spacing w:before="240"/>
      </w:pPr>
    </w:p>
    <w:p w14:paraId="6540F2B0" w14:textId="77777777" w:rsidR="00EA0D28" w:rsidRPr="004534E4" w:rsidRDefault="00EA0D28" w:rsidP="00EA0D28">
      <w:pPr>
        <w:rPr>
          <w:u w:val="single"/>
        </w:rPr>
      </w:pPr>
      <w:r w:rsidRPr="004534E4">
        <w:rPr>
          <w:u w:val="single"/>
        </w:rPr>
        <w:t>Für Lager Ra</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311343"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311343"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311343"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=14,7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1FAFB313" w14:textId="77777777" w:rsidR="00EA0D28" w:rsidRPr="00EE5FA0" w:rsidRDefault="00EA0D28" w:rsidP="00EA0D28">
      <w:pPr>
        <w:spacing w:before="240"/>
      </w:pPr>
    </w:p>
    <w:p w14:paraId="3275A2AA" w14:textId="77777777" w:rsidR="00EA0D28" w:rsidRPr="004534E4" w:rsidRDefault="00EA0D28" w:rsidP="00EA0D28">
      <w:pPr>
        <w:rPr>
          <w:u w:val="single"/>
        </w:rPr>
      </w:pPr>
      <w:r w:rsidRPr="004534E4">
        <w:rPr>
          <w:u w:val="single"/>
        </w:rPr>
        <w:t xml:space="preserve">Für Lager </w:t>
      </w:r>
      <w:proofErr w:type="spellStart"/>
      <w:r w:rsidRPr="004534E4">
        <w:rPr>
          <w:u w:val="single"/>
        </w:rPr>
        <w:t>Ri</w:t>
      </w:r>
      <w:proofErr w:type="spellEnd"/>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311343"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w:lastRenderedPageBreak/>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311343"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12FB5C3B" w14:textId="4E4A2C33" w:rsidR="00EA0D28" w:rsidRPr="00EE5FA0" w:rsidRDefault="00311343"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=3,75∙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500DFFC0" w14:textId="77777777" w:rsidR="00EA0D28" w:rsidRPr="00B91830" w:rsidRDefault="00EA0D28" w:rsidP="00EA0D28">
      <w:pPr>
        <w:spacing w:before="240"/>
      </w:pPr>
    </w:p>
    <w:p w14:paraId="44194B0E" w14:textId="77777777" w:rsidR="00EA0D28" w:rsidRPr="00B91830" w:rsidRDefault="00EA0D28" w:rsidP="00EA0D28">
      <w:pPr>
        <w:spacing w:before="240"/>
      </w:pPr>
    </w:p>
    <w:p w14:paraId="19613DEB" w14:textId="77777777" w:rsidR="00EA0D28" w:rsidRDefault="00EA0D28" w:rsidP="00EA0D28">
      <w:r>
        <w:t xml:space="preserve">TIMKEN </w:t>
      </w:r>
      <w:proofErr w:type="spellStart"/>
      <w:r>
        <w:t>Kerola</w:t>
      </w:r>
      <w:proofErr w:type="spellEnd"/>
      <w:r>
        <w:t xml:space="preserve"> Berechnung</w:t>
      </w:r>
    </w:p>
    <w:p w14:paraId="42910E14" w14:textId="77777777" w:rsidR="00EA0D28" w:rsidRDefault="00EA0D28" w:rsidP="00EA0D28">
      <w:r>
        <w:t>X-Anordnung</w:t>
      </w:r>
    </w:p>
    <w:p w14:paraId="51D5E776" w14:textId="77777777" w:rsidR="00EA0D28" w:rsidRDefault="00EA0D28" w:rsidP="00EA0D28">
      <w:r>
        <w:t>Tangentialkraft:</w:t>
      </w:r>
    </w:p>
    <w:p w14:paraId="161D7DAD" w14:textId="77777777" w:rsidR="00EA0D28" w:rsidRDefault="00311343" w:rsidP="00EA0D28">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EA0D28">
        <w:tab/>
      </w:r>
      <w:r w:rsidR="00EA0D28">
        <w:tab/>
        <w:t>(23.2)</w:t>
      </w:r>
    </w:p>
    <w:p w14:paraId="046B073B" w14:textId="77777777" w:rsidR="00EA0D28" w:rsidRPr="00F3113D" w:rsidRDefault="00EA0D28" w:rsidP="00EA0D28">
      <w:pPr>
        <w:jc w:val="center"/>
      </w:pPr>
    </w:p>
    <w:p w14:paraId="19010A73" w14:textId="77777777" w:rsidR="00EA0D28" w:rsidRDefault="00EA0D28" w:rsidP="00EA0D28">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57FA911A" w14:textId="77777777" w:rsidR="00EA0D28" w:rsidRDefault="00311343" w:rsidP="00EA0D28">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29D7C8B" w14:textId="77777777" w:rsidR="00EA0D28" w:rsidRDefault="00EA0D28" w:rsidP="00EA0D28">
      <w:pPr>
        <w:jc w:val="center"/>
      </w:pPr>
    </w:p>
    <w:p w14:paraId="2EBFC221" w14:textId="77777777" w:rsidR="00EA0D28" w:rsidRDefault="00311343" w:rsidP="00EA0D28">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EA0D28">
        <w:tab/>
      </w:r>
      <w:r w:rsidR="00EA0D28">
        <w:tab/>
        <w:t>(23.1)</w:t>
      </w:r>
      <w:r w:rsidR="00EA0D28">
        <w:tab/>
      </w:r>
    </w:p>
    <w:p w14:paraId="0D873978" w14:textId="77777777" w:rsidR="00EA0D28" w:rsidRPr="00277B8C" w:rsidRDefault="00311343"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17B45D07" w14:textId="77777777" w:rsidR="00EA0D28" w:rsidRPr="008F1ADC" w:rsidRDefault="00EA0D28" w:rsidP="00EA0D28">
      <w:pPr>
        <w:jc w:val="center"/>
      </w:pPr>
    </w:p>
    <w:p w14:paraId="7D61A45D" w14:textId="77777777" w:rsidR="00EA0D28" w:rsidRPr="00C76155" w:rsidRDefault="00311343"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25EB8749" w14:textId="77777777" w:rsidR="00EA0D28" w:rsidRPr="00C76155" w:rsidRDefault="00EA0D28" w:rsidP="00EA0D28">
      <w:pPr>
        <w:jc w:val="center"/>
      </w:pPr>
    </w:p>
    <w:p w14:paraId="57B1CCF7" w14:textId="77777777" w:rsidR="00EA0D28" w:rsidRPr="00C76155" w:rsidRDefault="00311343" w:rsidP="00EA0D28">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5B110A94" w14:textId="77777777" w:rsidR="00EA0D28" w:rsidRPr="00C76155" w:rsidRDefault="00EA0D28" w:rsidP="00EA0D28">
      <w:pPr>
        <w:jc w:val="center"/>
      </w:pPr>
    </w:p>
    <w:p w14:paraId="37CFAA5B" w14:textId="77777777" w:rsidR="00EA0D28" w:rsidRPr="00C76155" w:rsidRDefault="00311343"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34C72FB0" w14:textId="77777777" w:rsidR="00EA0D28" w:rsidRPr="00C76155" w:rsidRDefault="00EA0D28" w:rsidP="00EA0D28">
      <w:pPr>
        <w:jc w:val="center"/>
      </w:pPr>
    </w:p>
    <w:p w14:paraId="587D497A" w14:textId="77777777" w:rsidR="00EA0D28" w:rsidRPr="00C76155" w:rsidRDefault="00EA0D28" w:rsidP="00EA0D28">
      <w:pPr>
        <w:jc w:val="center"/>
      </w:pPr>
    </w:p>
    <w:p w14:paraId="5978C5A7" w14:textId="77777777" w:rsidR="00EA0D28" w:rsidRPr="00C76155" w:rsidRDefault="00EA0D28" w:rsidP="00EA0D28">
      <w:r w:rsidRPr="00C76155">
        <w:lastRenderedPageBreak/>
        <w:t>Axialkraft:</w:t>
      </w:r>
    </w:p>
    <w:p w14:paraId="09438CEF" w14:textId="77777777" w:rsidR="00EA0D28" w:rsidRPr="00C76155" w:rsidRDefault="00311343" w:rsidP="00EA0D28">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F826A90" w14:textId="77777777" w:rsidR="00EA0D28" w:rsidRPr="00C76155" w:rsidRDefault="00EA0D28" w:rsidP="00EA0D28"/>
    <w:p w14:paraId="493F09ED" w14:textId="77777777" w:rsidR="00EA0D28" w:rsidRPr="00C76155" w:rsidRDefault="00311343"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126CAD6E" w14:textId="77777777" w:rsidR="00EA0D28" w:rsidRPr="00C76155" w:rsidRDefault="00EA0D28" w:rsidP="00EA0D28">
      <w:r w:rsidRPr="00C76155">
        <w:t>Radialkraft an der Verzahnung:</w:t>
      </w:r>
    </w:p>
    <w:p w14:paraId="6E4610C0" w14:textId="77777777" w:rsidR="00EA0D28" w:rsidRPr="00C76155" w:rsidRDefault="00311343"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0FD9402" w14:textId="77777777" w:rsidR="00EA0D28" w:rsidRPr="00C76155" w:rsidRDefault="00EA0D28" w:rsidP="00EA0D28">
      <w:pPr>
        <w:jc w:val="center"/>
      </w:pPr>
    </w:p>
    <w:p w14:paraId="6B23C6BF" w14:textId="77777777" w:rsidR="00EA0D28" w:rsidRPr="00C76155" w:rsidRDefault="00311343"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568C8C2A" w14:textId="77777777" w:rsidR="00EA0D28" w:rsidRPr="00C76155" w:rsidRDefault="00EA0D28" w:rsidP="00EA0D28">
      <w:r w:rsidRPr="00C76155">
        <w:t xml:space="preserve">Radialkraft am Lager: </w:t>
      </w:r>
    </w:p>
    <w:p w14:paraId="68EA0DFB" w14:textId="77777777" w:rsidR="00EA0D28" w:rsidRPr="00C76155" w:rsidRDefault="00311343"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76275782" w14:textId="77777777" w:rsidR="00EA0D28" w:rsidRPr="00C76155" w:rsidRDefault="00311343"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5E5503B2" w14:textId="77777777" w:rsidR="00EA0D28" w:rsidRDefault="00EA0D28" w:rsidP="00EA0D28">
      <w:pPr>
        <w:jc w:val="center"/>
      </w:pPr>
    </w:p>
    <w:p w14:paraId="7E7BAC09" w14:textId="77777777" w:rsidR="00EA0D28" w:rsidRDefault="00EA0D28" w:rsidP="00EA0D28">
      <w:r>
        <w:t>Laut Tabelle und da Axialkraft nach links zeigt, ist Fall d) festgelegt.</w:t>
      </w:r>
    </w:p>
    <w:p w14:paraId="6983D672" w14:textId="77777777" w:rsidR="00EA0D28" w:rsidRDefault="00EA0D28" w:rsidP="00EA0D28"/>
    <w:bookmarkStart w:id="25" w:name="_Hlk29992912"/>
    <w:p w14:paraId="01C6B2F4" w14:textId="77777777" w:rsidR="00EA0D28" w:rsidRPr="00277B8C" w:rsidRDefault="00311343" w:rsidP="00EA0D28">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5"/>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3ECBDE75" w14:textId="77777777" w:rsidR="00EA0D28" w:rsidRPr="00946751" w:rsidRDefault="00EA0D28" w:rsidP="00EA0D28">
      <w:bookmarkStart w:id="26"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6"/>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2E22019A" w14:textId="77777777" w:rsidR="00EA0D28" w:rsidRDefault="00EA0D28" w:rsidP="00EA0D28"/>
    <w:p w14:paraId="69A44C48" w14:textId="77777777" w:rsidR="00EA0D28" w:rsidRPr="00946751" w:rsidRDefault="00EA0D28" w:rsidP="00EA0D28"/>
    <w:p w14:paraId="5F0F501A" w14:textId="77777777" w:rsidR="00EA0D28" w:rsidRPr="00946751" w:rsidRDefault="00311343"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6980EF80" w14:textId="77777777" w:rsidR="00EA0D28" w:rsidRPr="00946751" w:rsidRDefault="00EA0D28" w:rsidP="00EA0D28">
      <w:pPr>
        <w:jc w:val="center"/>
      </w:pPr>
    </w:p>
    <w:p w14:paraId="1270FD96" w14:textId="77777777" w:rsidR="00EA0D28" w:rsidRPr="00946751" w:rsidRDefault="00311343" w:rsidP="00EA0D2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13BD0F2E" w14:textId="77777777" w:rsidR="00EA0D28" w:rsidRDefault="00EA0D28" w:rsidP="00EA0D28">
      <w:pPr>
        <w:jc w:val="center"/>
      </w:pPr>
    </w:p>
    <w:p w14:paraId="56FC0737" w14:textId="77777777" w:rsidR="00EA0D28" w:rsidRPr="00946751" w:rsidRDefault="00EA0D28" w:rsidP="00EA0D28">
      <w:pPr>
        <w:jc w:val="center"/>
      </w:pPr>
      <m:oMathPara>
        <m:oMath>
          <m:r>
            <w:rPr>
              <w:rFonts w:ascii="Cambria Math" w:hAnsi="Cambria Math"/>
            </w:rPr>
            <m:t>e=0,48</m:t>
          </m:r>
        </m:oMath>
      </m:oMathPara>
    </w:p>
    <w:p w14:paraId="1DADA8F7" w14:textId="77777777" w:rsidR="00EA0D28" w:rsidRPr="00946751" w:rsidRDefault="00311343" w:rsidP="00EA0D28">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A37D95C" w14:textId="77777777" w:rsidR="00EA0D28" w:rsidRDefault="00311343" w:rsidP="00EA0D28">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EA0D28">
        <w:rPr>
          <w:rFonts w:ascii="Segoe UI Symbol" w:hAnsi="Segoe UI Symbol" w:cs="Segoe UI Symbol"/>
        </w:rPr>
        <w:tab/>
      </w:r>
      <w:r w:rsidR="00EA0D28">
        <w:rPr>
          <w:rStyle w:val="st"/>
          <w:rFonts w:ascii="Segoe UI Symbol" w:hAnsi="Segoe UI Symbol" w:cs="Segoe UI Symbol"/>
        </w:rPr>
        <w:t>✓</w:t>
      </w:r>
    </w:p>
    <w:p w14:paraId="3B9A58CB" w14:textId="77777777" w:rsidR="00EA0D28" w:rsidRDefault="00EA0D28" w:rsidP="00EA0D28">
      <w:pPr>
        <w:jc w:val="center"/>
        <w:rPr>
          <w:rStyle w:val="st"/>
          <w:rFonts w:ascii="Segoe UI Symbol" w:hAnsi="Segoe UI Symbol" w:cs="Segoe UI Symbol"/>
        </w:rPr>
      </w:pPr>
    </w:p>
    <w:p w14:paraId="2B4D2A55" w14:textId="77777777" w:rsidR="00EA0D28" w:rsidRDefault="00EA0D28" w:rsidP="00EA0D28">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4A5DB667" w14:textId="77777777" w:rsidR="00EA0D28" w:rsidRDefault="00EA0D28" w:rsidP="00EA0D28">
      <w:pPr>
        <w:jc w:val="center"/>
      </w:pPr>
    </w:p>
    <w:p w14:paraId="082B57C0"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01D21B6C" w14:textId="77777777" w:rsidR="00EA0D28" w:rsidRPr="00A82DB4" w:rsidRDefault="00EA0D28" w:rsidP="00EA0D28">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7472BA53" w14:textId="77777777" w:rsidR="00EA0D28" w:rsidRPr="00A82DB4" w:rsidRDefault="00311343"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7062F5EB" w14:textId="77777777" w:rsidR="00EA0D28" w:rsidRDefault="00EA0D28" w:rsidP="00EA0D28">
      <w:pPr>
        <w:jc w:val="center"/>
      </w:pPr>
    </w:p>
    <w:p w14:paraId="1F811B34" w14:textId="77777777" w:rsidR="00EA0D28" w:rsidRPr="00275554" w:rsidRDefault="00311343"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36FD63D9" w14:textId="77777777" w:rsidR="00EA0D28" w:rsidRDefault="00EA0D28" w:rsidP="00EA0D28">
      <w:pPr>
        <w:jc w:val="center"/>
      </w:pPr>
    </w:p>
    <w:p w14:paraId="31EC3A06" w14:textId="7F0FD98D" w:rsidR="00EA0D28" w:rsidRPr="00275554" w:rsidRDefault="00311343" w:rsidP="00EA0D2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24 504 530km</m:t>
          </m:r>
        </m:oMath>
      </m:oMathPara>
    </w:p>
    <w:p w14:paraId="4E7AC8E0" w14:textId="77777777" w:rsidR="00EA0D28" w:rsidRDefault="00EA0D28" w:rsidP="00EA0D28">
      <w:pPr>
        <w:jc w:val="center"/>
      </w:pPr>
    </w:p>
    <w:p w14:paraId="79245786" w14:textId="4AF7E1BD" w:rsidR="00EE0320" w:rsidRPr="00EE0320" w:rsidRDefault="00EE0320" w:rsidP="00EE0320"/>
    <w:p w14:paraId="51AF7AC9" w14:textId="084215B3" w:rsidR="00E308B7" w:rsidRDefault="00E308B7" w:rsidP="00E308B7">
      <w:pPr>
        <w:pStyle w:val="berschrift2"/>
      </w:pPr>
      <w:bookmarkStart w:id="27" w:name="_Toc30503719"/>
      <w:r>
        <w:t>Auswahl der Dichtungen</w:t>
      </w:r>
      <w:bookmarkEnd w:id="27"/>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77D9C643" w:rsidR="006E2CAD" w:rsidRDefault="006E2CAD" w:rsidP="006E2CAD">
      <w:r>
        <w:t>Die Anlagenflächen zwischen Lager und Gehäuse werden auf eine H Passung gefertigt.</w:t>
      </w:r>
    </w:p>
    <w:p w14:paraId="5B79E5B3" w14:textId="6E6DE2E2" w:rsidR="00FB6320" w:rsidRPr="00FB6320" w:rsidRDefault="00FB6320" w:rsidP="006E2CAD">
      <w:pPr>
        <w:rPr>
          <w:color w:val="FF0000"/>
        </w:rPr>
      </w:pPr>
      <w:r w:rsidRPr="00FB6320">
        <w:rPr>
          <w:color w:val="FF0000"/>
        </w:rPr>
        <w:t>Regenrinne</w:t>
      </w:r>
    </w:p>
    <w:p w14:paraId="21E4BA87" w14:textId="7F008AE9" w:rsidR="00E308B7" w:rsidRDefault="00E308B7" w:rsidP="00E308B7">
      <w:pPr>
        <w:pStyle w:val="berschrift2"/>
      </w:pPr>
      <w:bookmarkStart w:id="28" w:name="_Toc30503720"/>
      <w:r>
        <w:t>Konstruktive Erläuterungen</w:t>
      </w:r>
      <w:bookmarkEnd w:id="28"/>
    </w:p>
    <w:p w14:paraId="64B8A45E" w14:textId="3A7E9929" w:rsidR="0021606E" w:rsidRDefault="0021606E" w:rsidP="00454249">
      <w:pPr>
        <w:pStyle w:val="berschrift1"/>
      </w:pPr>
      <w:bookmarkStart w:id="29" w:name="_Toc30503721"/>
      <w:r>
        <w:lastRenderedPageBreak/>
        <w:t>Schmierung</w:t>
      </w:r>
      <w:bookmarkEnd w:id="29"/>
    </w:p>
    <w:p w14:paraId="4A445733" w14:textId="49ADB8BF" w:rsidR="007B5C11"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zwischen</w:t>
      </w:r>
      <w:r w:rsidR="00517E64">
        <w:t xml:space="preserve"> unterstem</w:t>
      </w:r>
      <w:r>
        <w:t xml:space="preserve"> Zahnrad</w:t>
      </w:r>
      <w:r w:rsidR="00517E64">
        <w:t>kopfkreispunkt</w:t>
      </w:r>
      <w:r>
        <w:t xml:space="preserve"> und Gehäuse </w:t>
      </w:r>
      <w:r w:rsidR="00517E64">
        <w:t>von 5mm 27,5mm über der Gehäuseunterkante (innen). Aus diesem Maß kann die Lage des Ölschauglases abgeleitet werden.</w:t>
      </w:r>
      <w:r w:rsidR="00A22940">
        <w:t xml:space="preserve"> Das Ölschauglas ist ein Zukaufteil der Marke Ganter.</w:t>
      </w:r>
    </w:p>
    <w:p w14:paraId="28956409" w14:textId="19178A27" w:rsidR="00A22940" w:rsidRPr="00A22940" w:rsidRDefault="00A22940" w:rsidP="008C06E3">
      <w:pPr>
        <w:rPr>
          <w:color w:val="FF0000"/>
        </w:rPr>
      </w:pPr>
      <w:r w:rsidRPr="00A22940">
        <w:rPr>
          <w:color w:val="FF0000"/>
        </w:rPr>
        <w:t>Bild</w:t>
      </w:r>
    </w:p>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1992231" w:rsidR="007B5C11" w:rsidRDefault="00A22940" w:rsidP="00A22940">
      <w:pPr>
        <w:pStyle w:val="Beschriftung"/>
      </w:pPr>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142A6B">
        <w:rPr>
          <w:noProof/>
        </w:rPr>
        <w:t>10</w:t>
      </w:r>
      <w:r w:rsidR="00E517ED">
        <w:rPr>
          <w:noProof/>
        </w:rPr>
        <w:fldChar w:fldCharType="end"/>
      </w:r>
      <w:r>
        <w:t>: Zukaufteil Einfülldeckel</w:t>
      </w:r>
    </w:p>
    <w:p w14:paraId="1E809B84" w14:textId="588A0ADF" w:rsidR="008C06E3" w:rsidRPr="008C06E3" w:rsidRDefault="008C06E3" w:rsidP="008C06E3">
      <w:r>
        <w:lastRenderedPageBreak/>
        <w:t>Welcher Schmierstoff, wo muss geschmiert werden,</w:t>
      </w:r>
    </w:p>
    <w:p w14:paraId="1C566316" w14:textId="3C63FE05" w:rsidR="0021606E" w:rsidRDefault="0021606E" w:rsidP="0021606E">
      <w:pPr>
        <w:pStyle w:val="berschrift2"/>
      </w:pPr>
      <w:bookmarkStart w:id="30" w:name="_Toc30503722"/>
      <w:r>
        <w:t>Ölzufuhr</w:t>
      </w:r>
      <w:bookmarkEnd w:id="30"/>
    </w:p>
    <w:p w14:paraId="21698A8E" w14:textId="67DB4166" w:rsidR="00FB632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w:t>
      </w:r>
      <w:r>
        <w:t xml:space="preserve"> Dazu sind innere Ölleitungskanäle im Gehäuse nötig, die mithilfe von Kernen eingegossen werden sollen. Das Öl läuft aus diesen direkt an die Lager. 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0B20D9F8" w14:textId="0656AD8E" w:rsidR="00B04840" w:rsidRDefault="003C03B9" w:rsidP="003C03B9">
      <w:pPr>
        <w:jc w:val="both"/>
        <w:rPr>
          <w:color w:val="FF0000"/>
        </w:rPr>
      </w:pPr>
      <w:r w:rsidRPr="003C03B9">
        <w:rPr>
          <w:color w:val="FF0000"/>
        </w:rPr>
        <w:t xml:space="preserve">Bild/Scan vom </w:t>
      </w:r>
      <w:proofErr w:type="spellStart"/>
      <w:r w:rsidRPr="003C03B9">
        <w:rPr>
          <w:color w:val="FF0000"/>
        </w:rPr>
        <w:t>Abtriebslager</w:t>
      </w:r>
      <w:proofErr w:type="spellEnd"/>
    </w:p>
    <w:p w14:paraId="5230C7DA" w14:textId="7996958F" w:rsidR="003C03B9" w:rsidRDefault="003C03B9" w:rsidP="003C03B9">
      <w:pPr>
        <w:jc w:val="both"/>
      </w:pPr>
      <w:r>
        <w:t xml:space="preserve">Auf der </w:t>
      </w:r>
      <w:proofErr w:type="spellStart"/>
      <w:r>
        <w:t>Abtriebsseite</w:t>
      </w:r>
      <w:proofErr w:type="spellEnd"/>
      <w:r>
        <w:t xml:space="preserve"> wird das Öl ebenfalls von außen an das einzeln stehende Zylinderrollenlager geleitet. </w:t>
      </w:r>
      <w:proofErr w:type="spellStart"/>
      <w:r w:rsidR="00B04840" w:rsidRPr="00B04840">
        <w:rPr>
          <w:color w:val="FF0000"/>
        </w:rPr>
        <w:t>Stauring</w:t>
      </w:r>
      <w:proofErr w:type="spellEnd"/>
      <w:r w:rsidR="00B04840" w:rsidRPr="00B04840">
        <w:rPr>
          <w:color w:val="FF0000"/>
        </w:rPr>
        <w:t>?!</w:t>
      </w:r>
      <w:r w:rsidR="00B04840">
        <w:t xml:space="preserve"> </w:t>
      </w:r>
      <w:r>
        <w:t xml:space="preserve">Auf der anderen Seite soll es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74A44101" w14:textId="70AB3058" w:rsidR="00A63527" w:rsidRPr="003C03B9"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769DDE64" w14:textId="77777777" w:rsidR="00FB6320" w:rsidRPr="00FB6320" w:rsidRDefault="00FB6320" w:rsidP="00FB6320"/>
    <w:p w14:paraId="34A1C088" w14:textId="4F746392" w:rsidR="0021606E" w:rsidRDefault="0021606E" w:rsidP="0021606E">
      <w:pPr>
        <w:pStyle w:val="berschrift2"/>
      </w:pPr>
      <w:bookmarkStart w:id="31" w:name="_Toc30503723"/>
      <w:r>
        <w:lastRenderedPageBreak/>
        <w:t>Ölabfuhr</w:t>
      </w:r>
      <w:bookmarkEnd w:id="31"/>
      <w:r w:rsidR="00A63527">
        <w:t>/Entlüftung</w:t>
      </w:r>
    </w:p>
    <w:p w14:paraId="2667ECD0" w14:textId="6EF769D9" w:rsidR="00A63527" w:rsidRPr="00A63527" w:rsidRDefault="00A63527" w:rsidP="00A63527">
      <w:r>
        <w:t xml:space="preserve">Es ist nicht erwünscht, dass sich </w:t>
      </w:r>
      <w:r w:rsidR="004F6ABF">
        <w:t xml:space="preserve">Öl in den </w:t>
      </w:r>
      <w:proofErr w:type="spellStart"/>
      <w:r w:rsidR="004F6ABF">
        <w:t>Labyrinthdichtungen</w:t>
      </w:r>
      <w:proofErr w:type="spellEnd"/>
      <w:r w:rsidR="004F6ABF">
        <w:t xml:space="preserve"> sammelt. Deshalb müssen diese entlüftet werden. </w:t>
      </w:r>
      <w:r w:rsidR="004F6ABF" w:rsidRPr="004F6ABF">
        <w:rPr>
          <w:color w:val="FF0000"/>
        </w:rPr>
        <w:t>Wie???</w:t>
      </w:r>
    </w:p>
    <w:p w14:paraId="66FB3D87" w14:textId="77777777" w:rsidR="00A63527" w:rsidRPr="00A63527" w:rsidRDefault="00A63527" w:rsidP="00A63527"/>
    <w:p w14:paraId="3000A24B" w14:textId="5563CBCF" w:rsidR="0021606E" w:rsidRDefault="0021606E" w:rsidP="0021606E">
      <w:pPr>
        <w:pStyle w:val="berschrift2"/>
      </w:pPr>
      <w:bookmarkStart w:id="32" w:name="_Toc30503724"/>
      <w:r>
        <w:t>Schmieranweisung und Kontrolle der Schmierung</w:t>
      </w:r>
      <w:bookmarkEnd w:id="32"/>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P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3DB8D0EB" w14:textId="3301E5B7" w:rsidR="00835F7E" w:rsidRDefault="00835F7E" w:rsidP="00454249">
      <w:pPr>
        <w:pStyle w:val="berschrift1"/>
      </w:pPr>
      <w:bookmarkStart w:id="33" w:name="_Toc30503725"/>
      <w:r>
        <w:lastRenderedPageBreak/>
        <w:t>Gehäuse</w:t>
      </w:r>
      <w:bookmarkEnd w:id="33"/>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 xml:space="preserve">wirkt ebenfalls auf die Ankerschrauben. Es werden vier Ankerschrauben vorgesehen, zwei auf jeder Seite und möglichst nahe an der </w:t>
      </w:r>
      <w:proofErr w:type="spellStart"/>
      <w:r w:rsidR="00E635DD">
        <w:t>Abtriebswelle</w:t>
      </w:r>
      <w:proofErr w:type="spellEnd"/>
      <w:r w:rsidR="00E635DD">
        <w:t xml:space="preserv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proofErr w:type="spellStart"/>
            <w:r>
              <w:t>F</w:t>
            </w:r>
            <w:r w:rsidRPr="0096771B">
              <w:rPr>
                <w:vertAlign w:val="subscript"/>
              </w:rPr>
              <w:t>a</w:t>
            </w:r>
            <w:proofErr w:type="spellEnd"/>
            <w:r w:rsidRPr="0096771B">
              <w:rPr>
                <w:vertAlign w:val="subscript"/>
              </w:rPr>
              <w:t xml:space="preserve">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19A48638" w:rsidR="0096771B" w:rsidRDefault="0096771B" w:rsidP="00580F85">
      <w:pPr>
        <w:rPr>
          <w:color w:val="FF0000"/>
        </w:rPr>
      </w:pPr>
      <w:r>
        <w:rPr>
          <w:color w:val="FF0000"/>
        </w:rPr>
        <w:lastRenderedPageBreak/>
        <w:t>Tangentialkraft auf noch??</w:t>
      </w:r>
    </w:p>
    <w:p w14:paraId="2200F42F" w14:textId="77777777" w:rsidR="0096771B" w:rsidRPr="00580F85" w:rsidRDefault="0096771B" w:rsidP="00580F85">
      <w:pPr>
        <w:rPr>
          <w:color w:val="FF0000"/>
        </w:rPr>
      </w:pPr>
    </w:p>
    <w:p w14:paraId="0463AAFA" w14:textId="695AC944" w:rsidR="008C06E3" w:rsidRDefault="008C06E3" w:rsidP="008C06E3">
      <w:pPr>
        <w:pStyle w:val="berschrift2"/>
      </w:pPr>
      <w:bookmarkStart w:id="34" w:name="_Toc30503726"/>
      <w:r>
        <w:t>Wandstärke und Verrippung</w:t>
      </w:r>
      <w:bookmarkEnd w:id="34"/>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35" w:name="_Toc30503727"/>
      <w:r>
        <w:t>Respektabstände</w:t>
      </w:r>
      <w:bookmarkEnd w:id="35"/>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also 96 mm???.</w:t>
      </w:r>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Bodenfreiheit immer noch eingehalten werden. Deshalb ist eine Schräge im Winkel von mindestens 6° an der Gehäuseunterkante notwendig.</w:t>
      </w:r>
    </w:p>
    <w:p w14:paraId="74C0CCF3" w14:textId="77777777" w:rsidR="0096771B" w:rsidRPr="0096771B" w:rsidRDefault="0096771B" w:rsidP="0096771B"/>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6" w:name="_Toc30503728"/>
      <w:r>
        <w:lastRenderedPageBreak/>
        <w:t>Drehmomentstütze</w:t>
      </w:r>
      <w:bookmarkEnd w:id="36"/>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092AFEEB" w14:textId="71149E7B"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7"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103681B6" w14:textId="0EB1CD4F" w:rsidR="00C333C5" w:rsidRPr="00F67DA7" w:rsidRDefault="00E308B7" w:rsidP="008D0E36">
      <w:pPr>
        <w:pStyle w:val="berschrift2"/>
      </w:pPr>
      <w:r w:rsidRPr="00C333C5">
        <w:t>Schraubenberechnung</w:t>
      </w:r>
      <w:bookmarkEnd w:id="37"/>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311343"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Es soll mit einer dynamischen Last im Höhe des Kurzschlussantriebsmomentes gerechnet werden.</w:t>
      </w:r>
    </w:p>
    <w:p w14:paraId="21338C40" w14:textId="46D52688" w:rsidR="00F121B6" w:rsidRPr="00F121B6" w:rsidRDefault="00311343"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311343"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311343"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311343"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311343"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311343"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7AC6DC35" w:rsidR="00F67DA7" w:rsidRPr="00F67DA7" w:rsidRDefault="00F67DA7" w:rsidP="00F121B6">
      <w:r>
        <w:t xml:space="preserve">Gewählt werden zwei M16 Schrauben mit </w:t>
      </w:r>
      <w:r w:rsidRPr="00F67DA7">
        <w:rPr>
          <w:color w:val="FF0000"/>
        </w:rPr>
        <w:t>einer Länge von … mm</w:t>
      </w:r>
      <w:r>
        <w:rPr>
          <w:color w:val="FF0000"/>
        </w:rPr>
        <w:t xml:space="preserve"> </w:t>
      </w:r>
      <w:r w:rsidRPr="00F67DA7">
        <w:t>als Durchsteckverbindung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02BD2DFD" w:rsidR="00E517ED" w:rsidRPr="005E5988" w:rsidRDefault="00E517ED" w:rsidP="00E517ED">
      <w:pPr>
        <w:rPr>
          <w:color w:val="FF0000"/>
        </w:rPr>
      </w:pPr>
      <w:r>
        <w:t xml:space="preserve">Der Bolzen stellt die bewegliche Verbindung zwischen dem Gehäuse und der in die Drehmomentstütze eingepressten Gummi-Metall-Buchse dar. Sein Durchmesser wurde grob mithilfe des Excel-Blattes von ME Decker bestimmt.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Unter Verwendung der im Kurzschlussfall auftretenden </w:t>
      </w:r>
      <w:r w:rsidR="005E5988">
        <w:t>Kraft von 129 000 N ergibt sich ein Mindest</w:t>
      </w:r>
      <w:r w:rsidR="005E5988" w:rsidRPr="005E5988">
        <w:rPr>
          <w:color w:val="FF0000"/>
        </w:rPr>
        <w:t xml:space="preserve">durchmesser von 65 mm für dem Bolzen. </w:t>
      </w:r>
    </w:p>
    <w:p w14:paraId="54B8963C" w14:textId="1912B22E" w:rsidR="003C2F2F" w:rsidRDefault="003C2F2F" w:rsidP="00454249">
      <w:pPr>
        <w:pStyle w:val="berschrift1"/>
      </w:pPr>
      <w:bookmarkStart w:id="38" w:name="_Toc30503730"/>
      <w:r w:rsidRPr="00580774">
        <w:lastRenderedPageBreak/>
        <w:t>Montage- und Demontage</w:t>
      </w:r>
      <w:bookmarkEnd w:id="38"/>
    </w:p>
    <w:p w14:paraId="299F9892" w14:textId="3944644D" w:rsidR="0021606E" w:rsidRPr="0021606E" w:rsidRDefault="0021606E" w:rsidP="0021606E">
      <w:pPr>
        <w:pStyle w:val="berschrift2"/>
      </w:pPr>
      <w:bookmarkStart w:id="39" w:name="_Toc30503731"/>
      <w:r>
        <w:t>Anschlussmaße</w:t>
      </w:r>
      <w:bookmarkEnd w:id="39"/>
    </w:p>
    <w:p w14:paraId="0752EC00" w14:textId="6AD67AEA" w:rsidR="00EB1CB4" w:rsidRPr="00EB1CB4" w:rsidRDefault="00EB1CB4" w:rsidP="005C045C">
      <w:pPr>
        <w:pStyle w:val="berschrift2"/>
      </w:pPr>
      <w:bookmarkStart w:id="40" w:name="_Toc30503732"/>
      <w:r>
        <w:t>Montageanleitung</w:t>
      </w:r>
      <w:bookmarkEnd w:id="40"/>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w:t>
            </w:r>
            <w:proofErr w:type="spellStart"/>
            <w:r>
              <w:t>Kehlnaht</w:t>
            </w:r>
            <w:proofErr w:type="spellEnd"/>
            <w:r>
              <w:t xml:space="preserve"> (einseitig, von außen, a = 5 mm) die beiden Seitenwände auf das Rohr m</w:t>
            </w:r>
            <w:bookmarkStart w:id="41" w:name="_GoBack"/>
            <w:bookmarkEnd w:id="41"/>
            <w:r>
              <w:t xml:space="preserve">it Außendurchmesser 85 mm. Die äußeren Kanten der Seitenwände sollen einen Abstand von 190 mm haben. Es ist auf die </w:t>
            </w:r>
            <w:proofErr w:type="spellStart"/>
            <w:r>
              <w:t>Rechtwinkligkeit</w:t>
            </w:r>
            <w:proofErr w:type="spellEnd"/>
            <w:r>
              <w:t xml:space="preserve">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 xml:space="preserve">Verschweißen Sie das Rohr mit Außendurchmesser 240 mm mit den in der in Schritt 2 hergestellten Baugruppe. Dabei ist darauf zu achten, dass auf beiden Seiten der gleiche Abstand 25 mm von </w:t>
            </w:r>
            <w:proofErr w:type="spellStart"/>
            <w:r>
              <w:t>Rohrende</w:t>
            </w:r>
            <w:proofErr w:type="spellEnd"/>
            <w:r>
              <w:t xml:space="preserv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Im nachfolgenden Bild sieht man die Antriebstrommel der Variante  B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49"/>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w:t>
      </w:r>
      <w:proofErr w:type="spellStart"/>
      <w:r w:rsidRPr="005C045C">
        <w:rPr>
          <w:rFonts w:cs="Arial"/>
          <w:szCs w:val="24"/>
        </w:rPr>
        <w:t>Gruiten</w:t>
      </w:r>
      <w:proofErr w:type="spellEnd"/>
      <w:r w:rsidRPr="005C045C">
        <w:rPr>
          <w:rFonts w:cs="Arial"/>
          <w:szCs w:val="24"/>
        </w:rPr>
        <w:t xml:space="preserve">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proofErr w:type="spellStart"/>
      <w:r w:rsidR="0077140F">
        <w:rPr>
          <w:rFonts w:cs="Arial"/>
          <w:szCs w:val="24"/>
        </w:rPr>
        <w:t>Schaeffler</w:t>
      </w:r>
      <w:proofErr w:type="spellEnd"/>
      <w:r w:rsidR="0077140F">
        <w:rPr>
          <w:rFonts w:cs="Arial"/>
          <w:szCs w:val="24"/>
        </w:rPr>
        <w:t>: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xml:space="preserve">, </w:t>
      </w:r>
      <w:proofErr w:type="spellStart"/>
      <w:r w:rsidR="00112592" w:rsidRPr="005C045C">
        <w:rPr>
          <w:rFonts w:cs="Arial"/>
          <w:szCs w:val="24"/>
        </w:rPr>
        <w:t>Heerbrugg</w:t>
      </w:r>
      <w:proofErr w:type="spellEnd"/>
      <w:r w:rsidR="00112592" w:rsidRPr="005C045C">
        <w:rPr>
          <w:rFonts w:cs="Arial"/>
          <w:szCs w:val="24"/>
        </w:rPr>
        <w:t xml:space="preserve">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311343">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311343">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6C674F6A" w14:textId="0567F982"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311343"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(21.3)</w:t>
      </w:r>
    </w:p>
    <w:p w14:paraId="2F502BAA" w14:textId="77777777" w:rsidR="00A93844" w:rsidRDefault="00311343"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311343"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311343"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311343"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311343"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311343"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311343"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311343"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13E987" w14:textId="77777777" w:rsidR="0014498D" w:rsidRDefault="0014498D">
      <w:r>
        <w:separator/>
      </w:r>
    </w:p>
  </w:endnote>
  <w:endnote w:type="continuationSeparator" w:id="0">
    <w:p w14:paraId="0262A35F" w14:textId="77777777" w:rsidR="0014498D" w:rsidRDefault="00144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A525C" w14:textId="77777777" w:rsidR="00311343" w:rsidRDefault="00311343" w:rsidP="008744BD">
    <w:pPr>
      <w:pStyle w:val="Fuzeile"/>
      <w:jc w:val="right"/>
    </w:pPr>
  </w:p>
  <w:p w14:paraId="7F566132" w14:textId="6DD9F2C0" w:rsidR="00311343" w:rsidRDefault="00311343" w:rsidP="008744BD">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E95AD" w14:textId="778B240F" w:rsidR="00311343" w:rsidRDefault="00311343" w:rsidP="008744BD">
    <w:pPr>
      <w:pStyle w:val="Fuzeile"/>
      <w:jc w:val="right"/>
    </w:pPr>
    <w:r>
      <w:fldChar w:fldCharType="begin"/>
    </w:r>
    <w:r>
      <w:instrText>PAGE   \* MERGEFORMAT</w:instrText>
    </w:r>
    <w:r>
      <w:fldChar w:fldCharType="separate"/>
    </w:r>
    <w:r w:rsidR="00F67DA7">
      <w:rPr>
        <w:noProof/>
      </w:rPr>
      <w:t>46</w:t>
    </w:r>
    <w:r>
      <w:fldChar w:fldCharType="end"/>
    </w:r>
  </w:p>
  <w:p w14:paraId="5340DCF9" w14:textId="7A6A0F1A" w:rsidR="00311343" w:rsidRDefault="00311343" w:rsidP="008744BD">
    <w:pPr>
      <w:pStyle w:val="Fuzeil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DC501" w14:textId="77777777" w:rsidR="0014498D" w:rsidRDefault="0014498D">
      <w:r>
        <w:separator/>
      </w:r>
    </w:p>
  </w:footnote>
  <w:footnote w:type="continuationSeparator" w:id="0">
    <w:p w14:paraId="09FE6486" w14:textId="77777777" w:rsidR="0014498D" w:rsidRDefault="001449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C36E3" w14:textId="082FAD67" w:rsidR="00311343" w:rsidRDefault="00311343">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6" w:nlCheck="1" w:checkStyle="0"/>
  <w:activeWritingStyle w:appName="MSWord" w:lang="de-DE"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498D"/>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D50A1-DBF8-405E-8A3F-F5FD2924B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6173</Words>
  <Characters>38895</Characters>
  <Application>Microsoft Office Word</Application>
  <DocSecurity>0</DocSecurity>
  <Lines>324</Lines>
  <Paragraphs>89</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44979</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215</cp:revision>
  <cp:lastPrinted>2019-11-27T08:29:00Z</cp:lastPrinted>
  <dcterms:created xsi:type="dcterms:W3CDTF">2019-10-02T13:09:00Z</dcterms:created>
  <dcterms:modified xsi:type="dcterms:W3CDTF">2020-02-20T15:46:00Z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