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198BE" w14:textId="599644FB" w:rsidR="00220B24" w:rsidRDefault="00220B24" w:rsidP="00A35917">
      <w:pPr>
        <w:jc w:val="center"/>
      </w:pPr>
      <w:r>
        <w:t>PRE EVENT, quick thoughts</w:t>
      </w:r>
    </w:p>
    <w:p w14:paraId="2FFB2292" w14:textId="77777777" w:rsidR="00220B24" w:rsidRDefault="00220B24" w:rsidP="00A35917">
      <w:pPr>
        <w:jc w:val="center"/>
      </w:pPr>
    </w:p>
    <w:p w14:paraId="0C1DE20D" w14:textId="77777777" w:rsidR="00220B24" w:rsidRDefault="00220B24" w:rsidP="00A35917">
      <w:pPr>
        <w:jc w:val="center"/>
      </w:pPr>
    </w:p>
    <w:p w14:paraId="698D849D" w14:textId="5069F662" w:rsidR="00841520" w:rsidRDefault="00A35917" w:rsidP="00A35917">
      <w:pPr>
        <w:jc w:val="center"/>
      </w:pPr>
      <w:r>
        <w:t>Information about the DATA event</w:t>
      </w:r>
    </w:p>
    <w:p w14:paraId="3BCAB570" w14:textId="77777777" w:rsidR="00A35917" w:rsidRDefault="00A35917" w:rsidP="00A35917">
      <w:pPr>
        <w:jc w:val="center"/>
      </w:pPr>
      <w:r w:rsidRPr="00A35917">
        <w:rPr>
          <w:b/>
          <w:bCs/>
        </w:rPr>
        <w:t>Connecting Career and Technical Education (CTE) and North Carolina Workforce Needs</w:t>
      </w:r>
      <w:r>
        <w:t xml:space="preserve"> </w:t>
      </w:r>
    </w:p>
    <w:p w14:paraId="2A47034C" w14:textId="16650057" w:rsidR="00A35917" w:rsidRDefault="00A35917" w:rsidP="00A35917">
      <w:pPr>
        <w:jc w:val="center"/>
      </w:pPr>
      <w:r>
        <w:t>The COVID-19 pandemic had a major impact on the United States unemployment rate and job openings.</w:t>
      </w:r>
      <w:r>
        <w:t xml:space="preserve"> </w:t>
      </w:r>
      <w:r>
        <w:t>At the end of 2020, 10.7 million workers were unemployed, and 6.65 million jobs were vacant. Even</w:t>
      </w:r>
      <w:r>
        <w:t xml:space="preserve"> </w:t>
      </w:r>
      <w:r>
        <w:t>prior to the pandemic, the disparity between the jobs available and the skillsets of job seekers – also</w:t>
      </w:r>
      <w:r>
        <w:t xml:space="preserve"> </w:t>
      </w:r>
      <w:r>
        <w:t>known as the skills gap – was a concern. In a 2019 survey, 75 percent of human resource professionals</w:t>
      </w:r>
      <w:r>
        <w:t xml:space="preserve"> </w:t>
      </w:r>
      <w:r>
        <w:t>stated they had difficulties recruiting candidates for a job because the candidate pool lacked the</w:t>
      </w:r>
      <w:r>
        <w:t xml:space="preserve"> </w:t>
      </w:r>
      <w:r>
        <w:t>requisite skills. As North Carolina works to ensure that high school graduates are prepared for success in</w:t>
      </w:r>
      <w:r>
        <w:t xml:space="preserve"> </w:t>
      </w:r>
      <w:r>
        <w:t>a 21</w:t>
      </w:r>
      <w:r w:rsidRPr="00A35917">
        <w:rPr>
          <w:vertAlign w:val="superscript"/>
        </w:rPr>
        <w:t>st</w:t>
      </w:r>
      <w:r>
        <w:t xml:space="preserve"> </w:t>
      </w:r>
      <w:r>
        <w:t>-century place of work, it is crucial that schools are offering career and technical education</w:t>
      </w:r>
      <w:r>
        <w:t xml:space="preserve"> </w:t>
      </w:r>
      <w:r>
        <w:t>programs and experiences that are aligned with the state’s workforce needs.</w:t>
      </w:r>
    </w:p>
    <w:p w14:paraId="4161304B" w14:textId="77777777" w:rsidR="00A35917" w:rsidRDefault="00A35917" w:rsidP="00A35917">
      <w:pPr>
        <w:jc w:val="center"/>
      </w:pPr>
    </w:p>
    <w:p w14:paraId="6B696F21" w14:textId="77777777" w:rsidR="00A35917" w:rsidRDefault="00A35917" w:rsidP="00A35917">
      <w:pPr>
        <w:jc w:val="center"/>
      </w:pPr>
    </w:p>
    <w:p w14:paraId="7E5C84F0" w14:textId="77777777" w:rsidR="00A35917" w:rsidRDefault="00A35917" w:rsidP="00A35917">
      <w:pPr>
        <w:jc w:val="center"/>
      </w:pPr>
    </w:p>
    <w:p w14:paraId="0DB2A5A2" w14:textId="77777777" w:rsidR="00A35917" w:rsidRPr="00A35917" w:rsidRDefault="00A35917" w:rsidP="00A35917">
      <w:pPr>
        <w:rPr>
          <w:b/>
          <w:bCs/>
        </w:rPr>
      </w:pPr>
      <w:r w:rsidRPr="00A35917">
        <w:rPr>
          <w:b/>
          <w:bCs/>
        </w:rPr>
        <w:t>Questions to consider:</w:t>
      </w:r>
    </w:p>
    <w:p w14:paraId="1988F0E0" w14:textId="77777777" w:rsidR="00A35917" w:rsidRDefault="00A35917" w:rsidP="00A35917">
      <w:r>
        <w:t xml:space="preserve">• What </w:t>
      </w:r>
      <w:proofErr w:type="gramStart"/>
      <w:r>
        <w:t>are</w:t>
      </w:r>
      <w:proofErr w:type="gramEnd"/>
      <w:r>
        <w:t xml:space="preserve"> the state’s short and long-term workforce needs?</w:t>
      </w:r>
    </w:p>
    <w:p w14:paraId="358D7D9E" w14:textId="77777777" w:rsidR="00A35917" w:rsidRDefault="00A35917" w:rsidP="00A35917">
      <w:r>
        <w:t>• How are K-12 schools currently preparing students to meet those workforce needs?</w:t>
      </w:r>
    </w:p>
    <w:p w14:paraId="1018F1BD" w14:textId="77777777" w:rsidR="00A35917" w:rsidRDefault="00A35917" w:rsidP="00A35917">
      <w:r>
        <w:t>• Do all students have access to workforce development courses and programs?</w:t>
      </w:r>
    </w:p>
    <w:p w14:paraId="27FEA33F" w14:textId="77777777" w:rsidR="00A35917" w:rsidRDefault="00A35917" w:rsidP="00A35917">
      <w:r>
        <w:t>• How could North Carolina better align career and technical education with the state’s workforce</w:t>
      </w:r>
    </w:p>
    <w:p w14:paraId="667162C7" w14:textId="6EC97B94" w:rsidR="00A35917" w:rsidRDefault="00A35917" w:rsidP="00A35917">
      <w:r>
        <w:t>needs?</w:t>
      </w:r>
    </w:p>
    <w:p w14:paraId="0AC4114C" w14:textId="77777777" w:rsidR="00A35917" w:rsidRDefault="00A35917" w:rsidP="00A35917"/>
    <w:p w14:paraId="3197A49D" w14:textId="77777777" w:rsidR="00A35917" w:rsidRPr="00A35917" w:rsidRDefault="00A35917" w:rsidP="00A35917">
      <w:pPr>
        <w:rPr>
          <w:b/>
          <w:bCs/>
        </w:rPr>
      </w:pPr>
      <w:r w:rsidRPr="00A35917">
        <w:rPr>
          <w:b/>
          <w:bCs/>
        </w:rPr>
        <w:t>Data Sources:</w:t>
      </w:r>
    </w:p>
    <w:p w14:paraId="2192F9F9" w14:textId="77777777" w:rsidR="00A35917" w:rsidRDefault="00A35917" w:rsidP="00A35917">
      <w:r>
        <w:t>• United States Census Bureau Data - https://www.census.gov/</w:t>
      </w:r>
    </w:p>
    <w:p w14:paraId="1E8C7E41" w14:textId="77777777" w:rsidR="00A35917" w:rsidRDefault="00A35917" w:rsidP="00A35917">
      <w:r>
        <w:t>• NC’s Official Labor Market Data Source (NC Department of Commerce) -</w:t>
      </w:r>
    </w:p>
    <w:p w14:paraId="0ED45151" w14:textId="77777777" w:rsidR="00A35917" w:rsidRDefault="00A35917" w:rsidP="00A35917">
      <w:r>
        <w:t>https://d4.nccommerce.com/</w:t>
      </w:r>
    </w:p>
    <w:p w14:paraId="024051C4" w14:textId="77777777" w:rsidR="00A35917" w:rsidRDefault="00A35917" w:rsidP="00A35917">
      <w:r>
        <w:t>• NCDPI State and School Report Cards -</w:t>
      </w:r>
    </w:p>
    <w:p w14:paraId="69A6EE05" w14:textId="228820F2" w:rsidR="00A35917" w:rsidRDefault="00A35917" w:rsidP="00A35917">
      <w:r>
        <w:t>https://ncreports.ondemand.sas.com/src/state?year=2022&amp;lng=en</w:t>
      </w:r>
    </w:p>
    <w:p w14:paraId="440613B4" w14:textId="77777777" w:rsidR="00A35917" w:rsidRDefault="00A35917" w:rsidP="00A35917">
      <w:r>
        <w:t>• https://www.dpi.nc.gov/data-reports/school-report-cards/school-report-card-</w:t>
      </w:r>
    </w:p>
    <w:p w14:paraId="715835E0" w14:textId="5B64A600" w:rsidR="00A35917" w:rsidRDefault="00A35917" w:rsidP="00A35917">
      <w:r>
        <w:t>resources-researchers</w:t>
      </w:r>
    </w:p>
    <w:p w14:paraId="6017B4D4" w14:textId="77777777" w:rsidR="00A35917" w:rsidRDefault="00A35917" w:rsidP="00A35917">
      <w:r>
        <w:lastRenderedPageBreak/>
        <w:t>• https://www.dpi.nc.gov/data-reports/school-report-cards/data-sources-and-</w:t>
      </w:r>
    </w:p>
    <w:p w14:paraId="5C3FB039" w14:textId="3F412FC8" w:rsidR="00A35917" w:rsidRDefault="00A35917" w:rsidP="00A35917">
      <w:r>
        <w:t>information-guide</w:t>
      </w:r>
    </w:p>
    <w:p w14:paraId="652B6870" w14:textId="42D2E712" w:rsidR="00A35917" w:rsidRDefault="00A35917" w:rsidP="00A35917">
      <w:r>
        <w:t>• Perkins State Plans and Data Explorer - https://cte.ed.gov/dataexplorer/build_enrollment</w:t>
      </w:r>
    </w:p>
    <w:p w14:paraId="4D5284E7" w14:textId="77777777" w:rsidR="00A35917" w:rsidRDefault="00A35917" w:rsidP="00A35917">
      <w:r>
        <w:t>• NC Tower Data - https://tower.nc.gov/</w:t>
      </w:r>
    </w:p>
    <w:p w14:paraId="71C16130" w14:textId="77777777" w:rsidR="00A35917" w:rsidRDefault="00A35917" w:rsidP="00A35917">
      <w:r>
        <w:t>• NC Careers Data - https://nccareers.org/look-new-job/search-for-a-job</w:t>
      </w:r>
    </w:p>
    <w:p w14:paraId="22BA7563" w14:textId="77777777" w:rsidR="00A35917" w:rsidRDefault="00A35917" w:rsidP="00A35917">
      <w:r>
        <w:t>• NC Prosperity Zones – https://www.ncse.org/</w:t>
      </w:r>
    </w:p>
    <w:p w14:paraId="66360FAF" w14:textId="77777777" w:rsidR="00A35917" w:rsidRDefault="00A35917" w:rsidP="00A35917">
      <w:r>
        <w:t>• NC Main Street &amp; Rural Planning Center - https://www.ncmainstreetandplanning.com/</w:t>
      </w:r>
    </w:p>
    <w:p w14:paraId="67E45DBC" w14:textId="2DEF23E3" w:rsidR="00A35917" w:rsidRDefault="00A35917" w:rsidP="00A35917">
      <w:r>
        <w:t xml:space="preserve">• NC List of Essential and Career Credentials - </w:t>
      </w:r>
      <w:hyperlink r:id="rId4" w:history="1">
        <w:r w:rsidRPr="00C103F6">
          <w:rPr>
            <w:rStyle w:val="Hyperlink"/>
          </w:rPr>
          <w:t>https://nccareers.org/credentials/credentials-list</w:t>
        </w:r>
      </w:hyperlink>
    </w:p>
    <w:p w14:paraId="01385285" w14:textId="77777777" w:rsidR="00A35917" w:rsidRDefault="00A35917" w:rsidP="00A35917"/>
    <w:p w14:paraId="2A002AC5" w14:textId="77777777" w:rsidR="00A35917" w:rsidRDefault="00A35917" w:rsidP="00A35917"/>
    <w:p w14:paraId="2F7C49F5" w14:textId="77777777" w:rsidR="00A35917" w:rsidRDefault="00A35917" w:rsidP="00A35917"/>
    <w:sectPr w:rsidR="00A35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17"/>
    <w:rsid w:val="00220B24"/>
    <w:rsid w:val="00651731"/>
    <w:rsid w:val="006C0D06"/>
    <w:rsid w:val="00841520"/>
    <w:rsid w:val="008B4D44"/>
    <w:rsid w:val="00A35917"/>
    <w:rsid w:val="00E5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8691C"/>
  <w15:chartTrackingRefBased/>
  <w15:docId w15:val="{9B1A1797-6DC1-40FB-AF1E-9276A2F7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9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9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9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9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9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59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ccareers.org/credentials/credentials-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Wilmington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Schmitt, Matthew Earl</dc:creator>
  <cp:keywords/>
  <dc:description/>
  <cp:lastModifiedBy>Schmitt, Matthew Earl</cp:lastModifiedBy>
  <cp:revision>1</cp:revision>
  <dcterms:created xsi:type="dcterms:W3CDTF">2024-02-03T21:32:00Z</dcterms:created>
  <dcterms:modified xsi:type="dcterms:W3CDTF">2024-02-03T22:03:00Z</dcterms:modified>
</cp:coreProperties>
</file>