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page" w:tblpX="1" w:tblpY="-1086"/>
        <w:tblW w:w="124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74"/>
      </w:tblGrid>
      <w:tr w:rsidR="00224027" w14:paraId="20D1D6D7" w14:textId="77777777" w:rsidTr="00A4307C">
        <w:trPr>
          <w:trHeight w:val="589"/>
        </w:trPr>
        <w:tc>
          <w:tcPr>
            <w:tcW w:w="12474"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40" w:type="dxa"/>
            </w:tcMar>
            <w:vAlign w:val="center"/>
          </w:tcPr>
          <w:p w14:paraId="33034DF1" w14:textId="50D2352A" w:rsidR="00224027" w:rsidRDefault="00D17A9C" w:rsidP="00A4307C">
            <w:pPr>
              <w:spacing w:after="60" w:line="276" w:lineRule="auto"/>
            </w:pPr>
            <w:r>
              <w:rPr>
                <w:noProof/>
              </w:rPr>
              <mc:AlternateContent>
                <mc:Choice Requires="wps">
                  <w:drawing>
                    <wp:anchor distT="0" distB="0" distL="114300" distR="114300" simplePos="0" relativeHeight="251659264" behindDoc="0" locked="0" layoutInCell="1" allowOverlap="1" wp14:anchorId="10B88233" wp14:editId="60B82354">
                      <wp:simplePos x="0" y="0"/>
                      <wp:positionH relativeFrom="page">
                        <wp:posOffset>11430</wp:posOffset>
                      </wp:positionH>
                      <wp:positionV relativeFrom="paragraph">
                        <wp:posOffset>78105</wp:posOffset>
                      </wp:positionV>
                      <wp:extent cx="6915785" cy="351155"/>
                      <wp:effectExtent l="0" t="0" r="0" b="0"/>
                      <wp:wrapNone/>
                      <wp:docPr id="143680990" name="Text Box 1"/>
                      <wp:cNvGraphicFramePr/>
                      <a:graphic xmlns:a="http://schemas.openxmlformats.org/drawingml/2006/main">
                        <a:graphicData uri="http://schemas.microsoft.com/office/word/2010/wordprocessingShape">
                          <wps:wsp>
                            <wps:cNvSpPr txBox="1"/>
                            <wps:spPr>
                              <a:xfrm>
                                <a:off x="0" y="0"/>
                                <a:ext cx="6915785" cy="351155"/>
                              </a:xfrm>
                              <a:prstGeom prst="rect">
                                <a:avLst/>
                              </a:prstGeom>
                              <a:noFill/>
                              <a:ln w="6350">
                                <a:noFill/>
                              </a:ln>
                            </wps:spPr>
                            <wps:txbx>
                              <w:txbxContent>
                                <w:p w14:paraId="4FCBA5D7" w14:textId="16A2C87B" w:rsidR="00A4307C" w:rsidRPr="009371C4" w:rsidRDefault="004F027B">
                                  <w:pPr>
                                    <w:rPr>
                                      <w:bCs/>
                                      <w:i/>
                                      <w:iCs/>
                                      <w:color w:val="4C94D8" w:themeColor="text2" w:themeTint="80"/>
                                    </w:rPr>
                                  </w:pPr>
                                  <w:r w:rsidRPr="009371C4">
                                    <w:rPr>
                                      <w:bCs/>
                                      <w:i/>
                                      <w:iCs/>
                                      <w:color w:val="4C94D8" w:themeColor="text2" w:themeTint="80"/>
                                    </w:rPr>
                                    <w:t xml:space="preserve">QUMMIF · EQUITY RESEARCH | </w:t>
                                  </w:r>
                                  <w:r w:rsidR="00523302" w:rsidRPr="00523302">
                                    <w:rPr>
                                      <w:bCs/>
                                      <w:i/>
                                      <w:iCs/>
                                      <w:color w:val="4C94D8" w:themeColor="text2" w:themeTint="80"/>
                                    </w:rPr>
                                    <w:t>Cerillion PLC</w:t>
                                  </w:r>
                                  <w:r w:rsidR="00523302">
                                    <w:rPr>
                                      <w:bCs/>
                                      <w:i/>
                                      <w:iCs/>
                                      <w:color w:val="4C94D8" w:themeColor="text2" w:themeTint="80"/>
                                    </w:rPr>
                                    <w:t xml:space="preserve"> -</w:t>
                                  </w:r>
                                  <w:r w:rsidR="00523302" w:rsidRPr="00523302">
                                    <w:rPr>
                                      <w:bCs/>
                                      <w:i/>
                                      <w:iCs/>
                                      <w:color w:val="4C94D8" w:themeColor="text2" w:themeTint="80"/>
                                    </w:rPr>
                                    <w:t xml:space="preserve"> AIM London: CER</w:t>
                                  </w:r>
                                  <w:r w:rsidR="00523302">
                                    <w:rPr>
                                      <w:bCs/>
                                      <w:color w:val="4C94D8" w:themeColor="text2" w:themeTint="80"/>
                                    </w:rPr>
                                    <w:t xml:space="preserve"> |</w:t>
                                  </w:r>
                                  <w:r w:rsidRPr="009371C4">
                                    <w:rPr>
                                      <w:bCs/>
                                      <w:i/>
                                      <w:iCs/>
                                      <w:color w:val="4C94D8" w:themeColor="text2" w:themeTint="80"/>
                                    </w:rPr>
                                    <w:t xml:space="preserve"> ISIN: GB00B1Z2JH06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B88233" id="_x0000_t202" coordsize="21600,21600" o:spt="202" path="m,l,21600r21600,l21600,xe">
                      <v:stroke joinstyle="miter"/>
                      <v:path gradientshapeok="t" o:connecttype="rect"/>
                    </v:shapetype>
                    <v:shape id="Text Box 1" o:spid="_x0000_s1026" type="#_x0000_t202" style="position:absolute;margin-left:.9pt;margin-top:6.15pt;width:544.55pt;height:27.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" filled="f" stroked="f" strokeweight=".5pt">
                      <v:textbox>
                        <w:txbxContent>
                          <w:p w14:paraId="4FCBA5D7" w14:textId="16A2C87B" w:rsidR="00A4307C" w:rsidRPr="009371C4" w:rsidRDefault="004F027B">
                            <w:pPr>
                              <w:rPr>
                                <w:bCs/>
                                <w:i/>
                                <w:iCs/>
                                <w:color w:val="4C94D8" w:themeColor="text2" w:themeTint="80"/>
                              </w:rPr>
                            </w:pPr>
                            <w:r w:rsidRPr="009371C4">
                              <w:rPr>
                                <w:bCs/>
                                <w:i/>
                                <w:iCs/>
                                <w:color w:val="4C94D8" w:themeColor="text2" w:themeTint="80"/>
                              </w:rPr>
                              <w:t xml:space="preserve">QUMMIF · EQUITY RESEARCH | </w:t>
                            </w:r>
                            <w:r w:rsidR="00523302" w:rsidRPr="00523302">
                              <w:rPr>
                                <w:bCs/>
                                <w:i/>
                                <w:iCs/>
                                <w:color w:val="4C94D8" w:themeColor="text2" w:themeTint="80"/>
                              </w:rPr>
                              <w:t>Cerillion PLC</w:t>
                            </w:r>
                            <w:r w:rsidR="00523302">
                              <w:rPr>
                                <w:bCs/>
                                <w:i/>
                                <w:iCs/>
                                <w:color w:val="4C94D8" w:themeColor="text2" w:themeTint="80"/>
                              </w:rPr>
                              <w:t xml:space="preserve"> -</w:t>
                            </w:r>
                            <w:r w:rsidR="00523302" w:rsidRPr="00523302">
                              <w:rPr>
                                <w:bCs/>
                                <w:i/>
                                <w:iCs/>
                                <w:color w:val="4C94D8" w:themeColor="text2" w:themeTint="80"/>
                              </w:rPr>
                              <w:t xml:space="preserve"> AIM London: CER</w:t>
                            </w:r>
                            <w:r w:rsidR="00523302">
                              <w:rPr>
                                <w:bCs/>
                                <w:color w:val="4C94D8" w:themeColor="text2" w:themeTint="80"/>
                              </w:rPr>
                              <w:t xml:space="preserve"> |</w:t>
                            </w:r>
                            <w:r w:rsidRPr="009371C4">
                              <w:rPr>
                                <w:bCs/>
                                <w:i/>
                                <w:iCs/>
                                <w:color w:val="4C94D8" w:themeColor="text2" w:themeTint="80"/>
                              </w:rPr>
                              <w:t xml:space="preserve"> ISIN: GB00B1Z2JH06 </w:t>
                            </w:r>
                          </w:p>
                        </w:txbxContent>
                      </v:textbox>
                      <w10:wrap anchorx="page"/>
                    </v:shape>
                  </w:pict>
                </mc:Fallback>
              </mc:AlternateContent>
            </w:r>
          </w:p>
        </w:tc>
      </w:tr>
    </w:tbl>
    <w:p w14:paraId="2D2BCA1A" w14:textId="6E243D96" w:rsidR="00224027" w:rsidRPr="00D17A9C" w:rsidRDefault="0013361B" w:rsidP="00451418">
      <w:pPr>
        <w:tabs>
          <w:tab w:val="left" w:pos="8407"/>
        </w:tabs>
        <w:spacing w:before="200" w:line="276" w:lineRule="auto"/>
        <w:rPr>
          <w:color w:val="95DCF7" w:themeColor="accent4" w:themeTint="66"/>
        </w:rPr>
      </w:pPr>
      <w:r w:rsidRPr="0013361B">
        <w:rPr>
          <w:noProof/>
        </w:rPr>
        <w:drawing>
          <wp:anchor distT="0" distB="0" distL="114300" distR="114300" simplePos="0" relativeHeight="251696128" behindDoc="0" locked="0" layoutInCell="1" allowOverlap="1" wp14:anchorId="4DF74844" wp14:editId="0DE1C80D">
            <wp:simplePos x="0" y="0"/>
            <wp:positionH relativeFrom="column">
              <wp:posOffset>4979558</wp:posOffset>
            </wp:positionH>
            <wp:positionV relativeFrom="paragraph">
              <wp:posOffset>-638947</wp:posOffset>
            </wp:positionV>
            <wp:extent cx="1989552" cy="1989552"/>
            <wp:effectExtent l="0" t="0" r="0" b="0"/>
            <wp:wrapNone/>
            <wp:docPr id="74964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4413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9552" cy="1989552"/>
                    </a:xfrm>
                    <a:prstGeom prst="rect">
                      <a:avLst/>
                    </a:prstGeom>
                  </pic:spPr>
                </pic:pic>
              </a:graphicData>
            </a:graphic>
            <wp14:sizeRelH relativeFrom="margin">
              <wp14:pctWidth>0</wp14:pctWidth>
            </wp14:sizeRelH>
            <wp14:sizeRelV relativeFrom="margin">
              <wp14:pctHeight>0</wp14:pctHeight>
            </wp14:sizeRelV>
          </wp:anchor>
        </w:drawing>
      </w:r>
      <w:r w:rsidR="006B367F">
        <w:rPr>
          <w:noProof/>
        </w:rPr>
        <mc:AlternateContent>
          <mc:Choice Requires="wps">
            <w:drawing>
              <wp:anchor distT="0" distB="0" distL="114300" distR="114300" simplePos="0" relativeHeight="251695104" behindDoc="1" locked="0" layoutInCell="1" allowOverlap="1" wp14:anchorId="32E6945F" wp14:editId="24C8D3E8">
                <wp:simplePos x="0" y="0"/>
                <wp:positionH relativeFrom="column">
                  <wp:posOffset>4395068</wp:posOffset>
                </wp:positionH>
                <wp:positionV relativeFrom="paragraph">
                  <wp:posOffset>-1258426</wp:posOffset>
                </wp:positionV>
                <wp:extent cx="3582365" cy="2818436"/>
                <wp:effectExtent l="38100" t="57150" r="56515" b="39370"/>
                <wp:wrapNone/>
                <wp:docPr id="553123879" name="Teardrop 19"/>
                <wp:cNvGraphicFramePr/>
                <a:graphic xmlns:a="http://schemas.openxmlformats.org/drawingml/2006/main">
                  <a:graphicData uri="http://schemas.microsoft.com/office/word/2010/wordprocessingShape">
                    <wps:wsp>
                      <wps:cNvSpPr/>
                      <wps:spPr>
                        <a:xfrm>
                          <a:off x="0" y="0"/>
                          <a:ext cx="3582365" cy="2818436"/>
                        </a:xfrm>
                        <a:prstGeom prst="teardrop">
                          <a:avLst/>
                        </a:prstGeom>
                        <a:solidFill>
                          <a:srgbClr val="EEF8FC"/>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2935D63" id="Teardrop 19" o:spid="_x0000_s1026" style="position:absolute;margin-left:346.05pt;margin-top:-99.1pt;width:282.1pt;height:221.9pt;z-index:-251621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3582365,2818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" path="m,1409218c,630928,801940,,1791183,l3582365,r,1409218c3582365,2187508,2780425,2818436,1791182,2818436,801939,2818436,-1,2187508,-1,1409218r1,xe" fillcolor="#eef8fc" stroked="f" strokeweight="1.5pt">
                <v:stroke joinstyle="miter"/>
                <v:path arrowok="t" o:connecttype="custom" o:connectlocs="0,1409218;1791183,0;3582365,0;3582365,1409218;1791182,2818436;-1,1409218;0,1409218" o:connectangles="0,0,0,0,0,0,0"/>
              </v:shape>
            </w:pict>
          </mc:Fallback>
        </mc:AlternateContent>
      </w:r>
      <w:r w:rsidR="0079137F">
        <w:rPr>
          <w:noProof/>
        </w:rPr>
        <mc:AlternateContent>
          <mc:Choice Requires="wps">
            <w:drawing>
              <wp:anchor distT="0" distB="0" distL="114300" distR="114300" simplePos="0" relativeHeight="251660288" behindDoc="0" locked="0" layoutInCell="1" allowOverlap="1" wp14:anchorId="67DA1CD8" wp14:editId="44AB5BBC">
                <wp:simplePos x="0" y="0"/>
                <wp:positionH relativeFrom="column">
                  <wp:posOffset>5829349</wp:posOffset>
                </wp:positionH>
                <wp:positionV relativeFrom="paragraph">
                  <wp:posOffset>-528271</wp:posOffset>
                </wp:positionV>
                <wp:extent cx="1167130" cy="288290"/>
                <wp:effectExtent l="0" t="0" r="0" b="0"/>
                <wp:wrapNone/>
                <wp:docPr id="446066037" name="Text Box 2"/>
                <wp:cNvGraphicFramePr/>
                <a:graphic xmlns:a="http://schemas.openxmlformats.org/drawingml/2006/main">
                  <a:graphicData uri="http://schemas.microsoft.com/office/word/2010/wordprocessingShape">
                    <wps:wsp>
                      <wps:cNvSpPr txBox="1"/>
                      <wps:spPr>
                        <a:xfrm>
                          <a:off x="0" y="0"/>
                          <a:ext cx="1167130" cy="288290"/>
                        </a:xfrm>
                        <a:prstGeom prst="rect">
                          <a:avLst/>
                        </a:prstGeom>
                        <a:noFill/>
                        <a:ln w="6350">
                          <a:noFill/>
                        </a:ln>
                      </wps:spPr>
                      <wps:txbx>
                        <w:txbxContent>
                          <w:p w14:paraId="38BD3F65" w14:textId="1290E78B" w:rsidR="0079137F" w:rsidRPr="009371C4" w:rsidRDefault="0079137F" w:rsidP="009371C4">
                            <w:pPr>
                              <w:jc w:val="right"/>
                              <w:rPr>
                                <w:bCs/>
                                <w:i/>
                                <w:iCs/>
                                <w:color w:val="4C94D8" w:themeColor="text2" w:themeTint="80"/>
                              </w:rPr>
                            </w:pPr>
                            <w:r w:rsidRPr="009371C4">
                              <w:rPr>
                                <w:bCs/>
                                <w:i/>
                                <w:iCs/>
                                <w:color w:val="4C94D8" w:themeColor="text2" w:themeTint="80"/>
                              </w:rPr>
                              <w:t>13 June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DA1CD8" id="Text Box 2" o:spid="_x0000_s1027" type="#_x0000_t202" style="position:absolute;margin-left:459pt;margin-top:-41.6pt;width:91.9pt;height:2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" filled="f" stroked="f" strokeweight=".5pt">
                <v:textbox>
                  <w:txbxContent>
                    <w:p w14:paraId="38BD3F65" w14:textId="1290E78B" w:rsidR="0079137F" w:rsidRPr="009371C4" w:rsidRDefault="0079137F" w:rsidP="009371C4">
                      <w:pPr>
                        <w:jc w:val="right"/>
                        <w:rPr>
                          <w:bCs/>
                          <w:i/>
                          <w:iCs/>
                          <w:color w:val="4C94D8" w:themeColor="text2" w:themeTint="80"/>
                        </w:rPr>
                      </w:pPr>
                      <w:r w:rsidRPr="009371C4">
                        <w:rPr>
                          <w:bCs/>
                          <w:i/>
                          <w:iCs/>
                          <w:color w:val="4C94D8" w:themeColor="text2" w:themeTint="80"/>
                        </w:rPr>
                        <w:t>13 June 2025</w:t>
                      </w:r>
                    </w:p>
                  </w:txbxContent>
                </v:textbox>
              </v:shape>
            </w:pict>
          </mc:Fallback>
        </mc:AlternateContent>
      </w:r>
      <w:r w:rsidR="00451418">
        <w:rPr>
          <w:color w:val="95DCF7" w:themeColor="accent4" w:themeTint="66"/>
        </w:rPr>
        <w:tab/>
      </w:r>
    </w:p>
    <w:p w14:paraId="03F512AD" w14:textId="3622BFC8" w:rsidR="00224027" w:rsidRPr="00E307BD" w:rsidRDefault="00693104">
      <w:pPr>
        <w:spacing w:after="40" w:line="276" w:lineRule="auto"/>
        <w:rPr>
          <w:rFonts w:ascii="Verdana" w:hAnsi="Verdana"/>
        </w:rPr>
      </w:pPr>
      <w:r w:rsidRPr="00E307BD">
        <w:rPr>
          <w:rFonts w:ascii="Verdana" w:hAnsi="Verdana"/>
          <w:b/>
          <w:bCs/>
          <w:color w:val="1B3A6B"/>
          <w:sz w:val="52"/>
          <w:szCs w:val="52"/>
        </w:rPr>
        <w:t>Cerillion PLC</w:t>
      </w:r>
      <w:r w:rsidR="006B367F" w:rsidRPr="006B367F">
        <w:t xml:space="preserve"> </w:t>
      </w:r>
    </w:p>
    <w:p w14:paraId="24F0BC43" w14:textId="7D031E75" w:rsidR="004F027B" w:rsidRPr="00D17A9C" w:rsidRDefault="004F027B" w:rsidP="004F027B">
      <w:pPr>
        <w:rPr>
          <w:color w:val="60CAF3" w:themeColor="accent4" w:themeTint="99"/>
          <w:sz w:val="18"/>
          <w:szCs w:val="18"/>
        </w:rPr>
      </w:pPr>
      <w:r w:rsidRPr="004F027B">
        <w:rPr>
          <w:bCs/>
          <w:i/>
          <w:iCs/>
          <w:color w:val="2C5F9E"/>
          <w:sz w:val="25"/>
          <w:szCs w:val="25"/>
        </w:rPr>
        <w:t>Software / Telecom Infrastructure</w:t>
      </w:r>
    </w:p>
    <w:p w14:paraId="5582A9FC" w14:textId="0877606F" w:rsidR="00E845CB" w:rsidRPr="00E845CB" w:rsidRDefault="00E845CB">
      <w:pPr>
        <w:spacing w:after="60" w:line="276" w:lineRule="auto"/>
        <w:rPr>
          <w:bCs/>
          <w:i/>
          <w:iCs/>
          <w:color w:val="2C5F9E"/>
          <w:sz w:val="25"/>
          <w:szCs w:val="25"/>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070"/>
        <w:gridCol w:w="1843"/>
        <w:gridCol w:w="2410"/>
      </w:tblGrid>
      <w:tr w:rsidR="00224027" w14:paraId="08226621" w14:textId="77777777" w:rsidTr="003F07D1">
        <w:trPr>
          <w:trHeight w:val="680"/>
        </w:trPr>
        <w:tc>
          <w:tcPr>
            <w:tcW w:w="1800" w:type="dxa"/>
            <w:tcBorders>
              <w:top w:val="none" w:sz="0" w:space="0" w:color="FFFFFF"/>
              <w:left w:val="none" w:sz="0" w:space="0" w:color="FFFFFF"/>
              <w:bottom w:val="none" w:sz="0" w:space="0" w:color="FFFFFF"/>
              <w:right w:val="nil"/>
            </w:tcBorders>
            <w:shd w:val="clear" w:color="auto" w:fill="1B3A6B"/>
            <w:tcMar>
              <w:top w:w="80" w:type="dxa"/>
              <w:left w:w="140" w:type="dxa"/>
              <w:bottom w:w="80" w:type="dxa"/>
              <w:right w:w="140" w:type="dxa"/>
            </w:tcMar>
            <w:vAlign w:val="center"/>
          </w:tcPr>
          <w:p w14:paraId="121F5476" w14:textId="77777777" w:rsidR="00224027" w:rsidRPr="003F07D1" w:rsidRDefault="00693104">
            <w:pPr>
              <w:spacing w:before="60" w:after="60" w:line="276" w:lineRule="auto"/>
              <w:jc w:val="center"/>
              <w:rPr>
                <w:b/>
                <w:bCs/>
                <w:color w:val="FFFFFF"/>
                <w:sz w:val="18"/>
                <w:szCs w:val="18"/>
              </w:rPr>
            </w:pPr>
            <w:r w:rsidRPr="003F07D1">
              <w:rPr>
                <w:b/>
                <w:bCs/>
                <w:color w:val="FFFFFF"/>
                <w:sz w:val="18"/>
                <w:szCs w:val="18"/>
              </w:rPr>
              <w:t>RATING</w:t>
            </w:r>
          </w:p>
          <w:p w14:paraId="2DB2EB83" w14:textId="1B073638" w:rsidR="00B76AC5" w:rsidRPr="003F07D1" w:rsidRDefault="00B76AC5">
            <w:pPr>
              <w:spacing w:before="60" w:after="60" w:line="276" w:lineRule="auto"/>
              <w:jc w:val="center"/>
              <w:rPr>
                <w:sz w:val="18"/>
                <w:szCs w:val="18"/>
              </w:rPr>
            </w:pPr>
            <w:r w:rsidRPr="003F07D1">
              <w:rPr>
                <w:color w:val="FFFF00"/>
                <w:sz w:val="18"/>
                <w:szCs w:val="18"/>
              </w:rPr>
              <w:t xml:space="preserve">BUY </w:t>
            </w:r>
          </w:p>
        </w:tc>
        <w:tc>
          <w:tcPr>
            <w:tcW w:w="1800" w:type="dxa"/>
            <w:tcBorders>
              <w:top w:val="single" w:sz="4" w:space="0" w:color="DAE9F7" w:themeColor="text2" w:themeTint="1A"/>
              <w:left w:val="nil"/>
              <w:bottom w:val="single" w:sz="4" w:space="0" w:color="C5D3E8"/>
              <w:right w:val="single" w:sz="4" w:space="0" w:color="DAE9F7" w:themeColor="text2" w:themeTint="1A"/>
            </w:tcBorders>
            <w:shd w:val="clear" w:color="auto" w:fill="FFFFFF" w:themeFill="background1"/>
            <w:tcMar>
              <w:top w:w="80" w:type="dxa"/>
              <w:left w:w="140" w:type="dxa"/>
              <w:bottom w:w="80" w:type="dxa"/>
              <w:right w:w="140" w:type="dxa"/>
            </w:tcMar>
            <w:vAlign w:val="center"/>
          </w:tcPr>
          <w:p w14:paraId="5645EEF5" w14:textId="5BC584F5" w:rsidR="00224027" w:rsidRPr="003F07D1" w:rsidRDefault="00E845CB" w:rsidP="00C46169">
            <w:pPr>
              <w:spacing w:line="276" w:lineRule="auto"/>
              <w:jc w:val="center"/>
              <w:rPr>
                <w:color w:val="0F4761" w:themeColor="accent1" w:themeShade="BF"/>
                <w:sz w:val="18"/>
                <w:szCs w:val="18"/>
              </w:rPr>
            </w:pPr>
            <w:r w:rsidRPr="003F07D1">
              <w:rPr>
                <w:color w:val="0F4761" w:themeColor="accent1" w:themeShade="BF"/>
                <w:sz w:val="18"/>
                <w:szCs w:val="18"/>
              </w:rPr>
              <w:t xml:space="preserve">BASE </w:t>
            </w:r>
            <w:r w:rsidR="00693104" w:rsidRPr="003F07D1">
              <w:rPr>
                <w:color w:val="0F4761" w:themeColor="accent1" w:themeShade="BF"/>
                <w:sz w:val="18"/>
                <w:szCs w:val="18"/>
              </w:rPr>
              <w:t>TARGET</w:t>
            </w:r>
          </w:p>
          <w:p w14:paraId="4401D2A3" w14:textId="1E71E821" w:rsidR="00B76AC5" w:rsidRPr="003F07D1" w:rsidRDefault="00B76AC5" w:rsidP="00C46169">
            <w:pPr>
              <w:spacing w:before="60" w:after="60" w:line="276" w:lineRule="auto"/>
              <w:jc w:val="center"/>
              <w:rPr>
                <w:sz w:val="18"/>
                <w:szCs w:val="18"/>
              </w:rPr>
            </w:pPr>
            <w:r w:rsidRPr="003F07D1">
              <w:rPr>
                <w:b/>
                <w:bCs/>
                <w:color w:val="1B3A6B"/>
                <w:sz w:val="18"/>
                <w:szCs w:val="18"/>
              </w:rPr>
              <w:t>£18.50</w:t>
            </w:r>
          </w:p>
        </w:tc>
        <w:tc>
          <w:tcPr>
            <w:tcW w:w="2070" w:type="dxa"/>
            <w:tcBorders>
              <w:top w:val="single" w:sz="4" w:space="0" w:color="DAE9F7" w:themeColor="text2" w:themeTint="1A"/>
              <w:left w:val="single" w:sz="4" w:space="0" w:color="DAE9F7" w:themeColor="text2" w:themeTint="1A"/>
              <w:bottom w:val="single" w:sz="4" w:space="0" w:color="C5D3E8"/>
              <w:right w:val="single" w:sz="4" w:space="0" w:color="DAE9F7" w:themeColor="text2" w:themeTint="1A"/>
            </w:tcBorders>
            <w:tcMar>
              <w:top w:w="80" w:type="dxa"/>
              <w:left w:w="140" w:type="dxa"/>
              <w:bottom w:w="80" w:type="dxa"/>
              <w:right w:w="140" w:type="dxa"/>
            </w:tcMar>
            <w:vAlign w:val="center"/>
          </w:tcPr>
          <w:p w14:paraId="4836D081" w14:textId="77777777" w:rsidR="00224027" w:rsidRPr="003F07D1" w:rsidRDefault="00E845CB" w:rsidP="00C46169">
            <w:pPr>
              <w:spacing w:line="276" w:lineRule="auto"/>
              <w:jc w:val="center"/>
              <w:rPr>
                <w:color w:val="0F4761" w:themeColor="accent1" w:themeShade="BF"/>
                <w:sz w:val="18"/>
                <w:szCs w:val="18"/>
              </w:rPr>
            </w:pPr>
            <w:r w:rsidRPr="003F07D1">
              <w:rPr>
                <w:color w:val="0F4761" w:themeColor="accent1" w:themeShade="BF"/>
                <w:sz w:val="18"/>
                <w:szCs w:val="18"/>
              </w:rPr>
              <w:t>REFERENCE</w:t>
            </w:r>
            <w:r w:rsidR="00693104" w:rsidRPr="003F07D1">
              <w:rPr>
                <w:color w:val="0F4761" w:themeColor="accent1" w:themeShade="BF"/>
                <w:sz w:val="18"/>
                <w:szCs w:val="18"/>
              </w:rPr>
              <w:t xml:space="preserve"> PRICE</w:t>
            </w:r>
          </w:p>
          <w:p w14:paraId="14FA8D16" w14:textId="21890FDC" w:rsidR="00296582" w:rsidRPr="003F07D1" w:rsidRDefault="00296582" w:rsidP="00296582">
            <w:pPr>
              <w:spacing w:before="60" w:after="60" w:line="276" w:lineRule="auto"/>
              <w:jc w:val="center"/>
              <w:rPr>
                <w:sz w:val="18"/>
                <w:szCs w:val="18"/>
              </w:rPr>
            </w:pPr>
            <w:r w:rsidRPr="003F07D1">
              <w:rPr>
                <w:b/>
                <w:bCs/>
                <w:color w:val="1B3A6B"/>
                <w:sz w:val="18"/>
                <w:szCs w:val="18"/>
              </w:rPr>
              <w:t>£15.75</w:t>
            </w:r>
          </w:p>
        </w:tc>
        <w:tc>
          <w:tcPr>
            <w:tcW w:w="1843" w:type="dxa"/>
            <w:tcBorders>
              <w:top w:val="single" w:sz="4" w:space="0" w:color="DAE9F7" w:themeColor="text2" w:themeTint="1A"/>
              <w:left w:val="single" w:sz="4" w:space="0" w:color="DAE9F7" w:themeColor="text2" w:themeTint="1A"/>
              <w:bottom w:val="single" w:sz="4" w:space="0" w:color="C5D3E8"/>
              <w:right w:val="single" w:sz="4" w:space="0" w:color="DAE9F7" w:themeColor="text2" w:themeTint="1A"/>
            </w:tcBorders>
            <w:shd w:val="clear" w:color="auto" w:fill="FFFFFF" w:themeFill="background1"/>
            <w:tcMar>
              <w:top w:w="80" w:type="dxa"/>
              <w:left w:w="140" w:type="dxa"/>
              <w:bottom w:w="80" w:type="dxa"/>
              <w:right w:w="140" w:type="dxa"/>
            </w:tcMar>
            <w:vAlign w:val="center"/>
          </w:tcPr>
          <w:p w14:paraId="1ABA57E0" w14:textId="77777777" w:rsidR="003F07D1" w:rsidRPr="003F07D1" w:rsidRDefault="00E845CB" w:rsidP="003F07D1">
            <w:pPr>
              <w:spacing w:after="30" w:line="276" w:lineRule="auto"/>
              <w:jc w:val="center"/>
              <w:rPr>
                <w:color w:val="0F4761" w:themeColor="accent1" w:themeShade="BF"/>
                <w:sz w:val="18"/>
                <w:szCs w:val="18"/>
              </w:rPr>
            </w:pPr>
            <w:r w:rsidRPr="003F07D1">
              <w:rPr>
                <w:color w:val="0F4761" w:themeColor="accent1" w:themeShade="BF"/>
                <w:sz w:val="18"/>
                <w:szCs w:val="18"/>
              </w:rPr>
              <w:t xml:space="preserve">IMPLIED </w:t>
            </w:r>
            <w:r w:rsidR="00693104" w:rsidRPr="003F07D1">
              <w:rPr>
                <w:color w:val="0F4761" w:themeColor="accent1" w:themeShade="BF"/>
                <w:sz w:val="18"/>
                <w:szCs w:val="18"/>
              </w:rPr>
              <w:t>UPSIDE</w:t>
            </w:r>
          </w:p>
          <w:p w14:paraId="6B033E9C" w14:textId="7127B0E6" w:rsidR="003F07D1" w:rsidRPr="003F07D1" w:rsidRDefault="003F07D1" w:rsidP="003F07D1">
            <w:pPr>
              <w:spacing w:after="20" w:line="276" w:lineRule="auto"/>
              <w:jc w:val="center"/>
              <w:rPr>
                <w:color w:val="0F4761" w:themeColor="accent1" w:themeShade="BF"/>
                <w:sz w:val="18"/>
                <w:szCs w:val="18"/>
              </w:rPr>
            </w:pPr>
            <w:r w:rsidRPr="003F07D1">
              <w:rPr>
                <w:b/>
                <w:bCs/>
                <w:color w:val="1A7A4A"/>
                <w:sz w:val="18"/>
                <w:szCs w:val="18"/>
              </w:rPr>
              <w:t>~18%</w:t>
            </w:r>
          </w:p>
        </w:tc>
        <w:tc>
          <w:tcPr>
            <w:tcW w:w="2410" w:type="dxa"/>
            <w:tcBorders>
              <w:top w:val="single" w:sz="4" w:space="0" w:color="DAE9F7" w:themeColor="text2" w:themeTint="1A"/>
              <w:left w:val="single" w:sz="4" w:space="0" w:color="DAE9F7" w:themeColor="text2" w:themeTint="1A"/>
              <w:bottom w:val="single" w:sz="4" w:space="0" w:color="DAE9F7" w:themeColor="text2" w:themeTint="1A"/>
              <w:right w:val="single" w:sz="4" w:space="0" w:color="DAE9F7" w:themeColor="text2" w:themeTint="1A"/>
            </w:tcBorders>
            <w:shd w:val="clear" w:color="auto" w:fill="FFFFFF" w:themeFill="background1"/>
            <w:tcMar>
              <w:top w:w="80" w:type="dxa"/>
              <w:left w:w="140" w:type="dxa"/>
              <w:bottom w:w="80" w:type="dxa"/>
              <w:right w:w="140" w:type="dxa"/>
            </w:tcMar>
            <w:vAlign w:val="center"/>
          </w:tcPr>
          <w:p w14:paraId="77CC84AC" w14:textId="77777777" w:rsidR="00224027" w:rsidRPr="003F07D1" w:rsidRDefault="00693104" w:rsidP="003F07D1">
            <w:pPr>
              <w:spacing w:line="276" w:lineRule="auto"/>
              <w:jc w:val="center"/>
              <w:rPr>
                <w:color w:val="0F4761" w:themeColor="accent1" w:themeShade="BF"/>
                <w:sz w:val="18"/>
                <w:szCs w:val="18"/>
              </w:rPr>
            </w:pPr>
            <w:r w:rsidRPr="003F07D1">
              <w:rPr>
                <w:color w:val="0F4761" w:themeColor="accent1" w:themeShade="BF"/>
                <w:sz w:val="18"/>
                <w:szCs w:val="18"/>
              </w:rPr>
              <w:t>HORIZON</w:t>
            </w:r>
          </w:p>
          <w:p w14:paraId="7685DAA8" w14:textId="70727E13" w:rsidR="003F07D1" w:rsidRPr="003F07D1" w:rsidRDefault="003F07D1" w:rsidP="003F07D1">
            <w:pPr>
              <w:spacing w:before="60" w:after="60" w:line="276" w:lineRule="auto"/>
              <w:jc w:val="center"/>
              <w:rPr>
                <w:sz w:val="18"/>
                <w:szCs w:val="18"/>
              </w:rPr>
            </w:pPr>
            <w:r w:rsidRPr="003F07D1">
              <w:rPr>
                <w:b/>
                <w:bCs/>
                <w:color w:val="1B3A6B"/>
                <w:sz w:val="18"/>
                <w:szCs w:val="18"/>
              </w:rPr>
              <w:t>12-24 months</w:t>
            </w:r>
          </w:p>
        </w:tc>
      </w:tr>
    </w:tbl>
    <w:p w14:paraId="5228B69C" w14:textId="45FC1011" w:rsidR="00224027" w:rsidRDefault="00DA15CF">
      <w:pPr>
        <w:spacing w:before="120" w:line="276" w:lineRule="auto"/>
      </w:pPr>
      <w:r>
        <w:rPr>
          <w:noProof/>
        </w:rPr>
        <mc:AlternateContent>
          <mc:Choice Requires="wps">
            <w:drawing>
              <wp:anchor distT="0" distB="0" distL="114300" distR="114300" simplePos="0" relativeHeight="251693056" behindDoc="0" locked="0" layoutInCell="1" allowOverlap="1" wp14:anchorId="72014825" wp14:editId="76A72D45">
                <wp:simplePos x="0" y="0"/>
                <wp:positionH relativeFrom="column">
                  <wp:posOffset>-587415</wp:posOffset>
                </wp:positionH>
                <wp:positionV relativeFrom="paragraph">
                  <wp:posOffset>314381</wp:posOffset>
                </wp:positionV>
                <wp:extent cx="7603700" cy="250536"/>
                <wp:effectExtent l="0" t="0" r="0" b="0"/>
                <wp:wrapNone/>
                <wp:docPr id="1516472211" name="Text Box 17"/>
                <wp:cNvGraphicFramePr/>
                <a:graphic xmlns:a="http://schemas.openxmlformats.org/drawingml/2006/main">
                  <a:graphicData uri="http://schemas.microsoft.com/office/word/2010/wordprocessingShape">
                    <wps:wsp>
                      <wps:cNvSpPr txBox="1"/>
                      <wps:spPr>
                        <a:xfrm>
                          <a:off x="0" y="0"/>
                          <a:ext cx="7603700" cy="250536"/>
                        </a:xfrm>
                        <a:prstGeom prst="rect">
                          <a:avLst/>
                        </a:prstGeom>
                        <a:solidFill>
                          <a:schemeClr val="tx2">
                            <a:lumMod val="90000"/>
                            <a:lumOff val="10000"/>
                          </a:schemeClr>
                        </a:solidFill>
                        <a:ln w="6350">
                          <a:noFill/>
                        </a:ln>
                      </wps:spPr>
                      <wps:txbx>
                        <w:txbxContent>
                          <w:p w14:paraId="5D35038E" w14:textId="4AE2D72C" w:rsidR="00DA15CF" w:rsidRDefault="007D4278">
                            <w:r w:rsidRPr="007D4278">
                              <w:t>Niche BSS/OSS Software Compounder — Attractive Value, Execution-Dependent Upside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014825" id="Text Box 17" o:spid="_x0000_s1028" type="#_x0000_t202" style="position:absolute;margin-left:-46.25pt;margin-top:24.75pt;width:598.7pt;height:19.7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" fillcolor="#153e64 [2911]" stroked="f" strokeweight=".5pt">
                <v:textbox>
                  <w:txbxContent>
                    <w:p w14:paraId="5D35038E" w14:textId="4AE2D72C" w:rsidR="00DA15CF" w:rsidRDefault="007D4278">
                      <w:r w:rsidRPr="007D4278">
                        <w:t>Niche BSS/OSS Software Compounder — Attractive Value, Execution-Dependent Upside</w:t>
                      </w:r>
                    </w:p>
                  </w:txbxContent>
                </v:textbox>
              </v:shape>
            </w:pict>
          </mc:Fallback>
        </mc:AlternateContent>
      </w: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5"/>
        <w:gridCol w:w="364"/>
        <w:gridCol w:w="4844"/>
      </w:tblGrid>
      <w:tr w:rsidR="00224027" w14:paraId="7F34541E" w14:textId="77777777" w:rsidTr="004B18E3">
        <w:trPr>
          <w:trHeight w:val="5134"/>
        </w:trPr>
        <w:tc>
          <w:tcPr>
            <w:tcW w:w="4715" w:type="dxa"/>
            <w:tcBorders>
              <w:top w:val="none" w:sz="0" w:space="0" w:color="FFFFFF"/>
              <w:left w:val="none" w:sz="0" w:space="0" w:color="FFFFFF"/>
              <w:bottom w:val="none" w:sz="0" w:space="0" w:color="FFFFFF"/>
              <w:right w:val="none" w:sz="0" w:space="0" w:color="FFFFFF"/>
            </w:tcBorders>
            <w:tcMar>
              <w:top w:w="120" w:type="dxa"/>
              <w:left w:w="120" w:type="dxa"/>
              <w:bottom w:w="120" w:type="dxa"/>
              <w:right w:w="120" w:type="dxa"/>
            </w:tcMar>
            <w:vAlign w:val="center"/>
          </w:tcPr>
          <w:p w14:paraId="57BBC88B" w14:textId="3D6608AA" w:rsidR="00224027" w:rsidRDefault="003F07D1">
            <w:r>
              <w:rPr>
                <w:noProof/>
              </w:rPr>
              <mc:AlternateContent>
                <mc:Choice Requires="wps">
                  <w:drawing>
                    <wp:anchor distT="0" distB="0" distL="114300" distR="114300" simplePos="0" relativeHeight="251676672" behindDoc="0" locked="0" layoutInCell="1" allowOverlap="1" wp14:anchorId="2719C9FB" wp14:editId="2D7A8E49">
                      <wp:simplePos x="0" y="0"/>
                      <wp:positionH relativeFrom="column">
                        <wp:posOffset>-596265</wp:posOffset>
                      </wp:positionH>
                      <wp:positionV relativeFrom="paragraph">
                        <wp:posOffset>262255</wp:posOffset>
                      </wp:positionV>
                      <wp:extent cx="3410585" cy="4379595"/>
                      <wp:effectExtent l="0" t="0" r="0" b="1905"/>
                      <wp:wrapNone/>
                      <wp:docPr id="1476356377" name="Text Box 13"/>
                      <wp:cNvGraphicFramePr/>
                      <a:graphic xmlns:a="http://schemas.openxmlformats.org/drawingml/2006/main">
                        <a:graphicData uri="http://schemas.microsoft.com/office/word/2010/wordprocessingShape">
                          <wps:wsp>
                            <wps:cNvSpPr txBox="1"/>
                            <wps:spPr>
                              <a:xfrm>
                                <a:off x="0" y="0"/>
                                <a:ext cx="3410585" cy="43795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8A167D" w14:textId="77777777" w:rsidR="006D2E7F" w:rsidRPr="003F07D1" w:rsidRDefault="006D2E7F" w:rsidP="006D2E7F">
                                  <w:pPr>
                                    <w:pBdr>
                                      <w:bottom w:val="single" w:sz="6" w:space="1" w:color="auto"/>
                                    </w:pBdr>
                                    <w:rPr>
                                      <w:b/>
                                      <w:bCs/>
                                      <w:color w:val="0F4761" w:themeColor="accent1" w:themeShade="BF"/>
                                      <w14:textOutline w14:w="0" w14:cap="flat" w14:cmpd="sng" w14:algn="ctr">
                                        <w14:noFill/>
                                        <w14:prstDash w14:val="solid"/>
                                        <w14:round/>
                                      </w14:textOutline>
                                    </w:rPr>
                                  </w:pPr>
                                  <w:r w:rsidRPr="003F07D1">
                                    <w:rPr>
                                      <w:b/>
                                      <w:bCs/>
                                      <w:color w:val="0F4761" w:themeColor="accent1" w:themeShade="BF"/>
                                      <w14:textOutline w14:w="0" w14:cap="flat" w14:cmpd="sng" w14:algn="ctr">
                                        <w14:noFill/>
                                        <w14:prstDash w14:val="solid"/>
                                        <w14:round/>
                                      </w14:textOutline>
                                    </w:rPr>
                                    <w:t>COMPANY DATA</w:t>
                                  </w:r>
                                </w:p>
                                <w:p w14:paraId="298D6CF6" w14:textId="24932245" w:rsidR="006D2E7F" w:rsidRPr="00051AF8" w:rsidRDefault="006D2E7F" w:rsidP="006D2E7F">
                                  <w:pPr>
                                    <w:rPr>
                                      <w:sz w:val="22"/>
                                      <w:szCs w:val="22"/>
                                      <w:lang w:val="it-IT"/>
                                    </w:rPr>
                                  </w:pPr>
                                </w:p>
                                <w:tbl>
                                  <w:tblPr>
                                    <w:tblStyle w:val="TableGridLight"/>
                                    <w:tblW w:w="4820" w:type="dxa"/>
                                    <w:tblLook w:val="04A0" w:firstRow="1" w:lastRow="0" w:firstColumn="1" w:lastColumn="0" w:noHBand="0" w:noVBand="1"/>
                                  </w:tblPr>
                                  <w:tblGrid>
                                    <w:gridCol w:w="2835"/>
                                    <w:gridCol w:w="1985"/>
                                  </w:tblGrid>
                                  <w:tr w:rsidR="006D2E7F" w:rsidRPr="00051AF8" w14:paraId="0B204063" w14:textId="77777777" w:rsidTr="00051AF8">
                                    <w:trPr>
                                      <w:trHeight w:val="408"/>
                                    </w:trPr>
                                    <w:tc>
                                      <w:tcPr>
                                        <w:tcW w:w="2835" w:type="dxa"/>
                                      </w:tcPr>
                                      <w:p w14:paraId="3199F202" w14:textId="77777777" w:rsidR="006D2E7F" w:rsidRPr="00051AF8" w:rsidRDefault="006D2E7F" w:rsidP="000B5EE6">
                                        <w:pPr>
                                          <w:spacing w:before="60" w:after="60" w:line="276" w:lineRule="auto"/>
                                          <w:rPr>
                                            <w:color w:val="156082" w:themeColor="accent1"/>
                                            <w:sz w:val="24"/>
                                            <w:szCs w:val="24"/>
                                          </w:rPr>
                                        </w:pPr>
                                        <w:r w:rsidRPr="00051AF8">
                                          <w:rPr>
                                            <w:color w:val="156082" w:themeColor="accent1"/>
                                          </w:rPr>
                                          <w:t>Ticker / Exchange</w:t>
                                        </w:r>
                                      </w:p>
                                    </w:tc>
                                    <w:tc>
                                      <w:tcPr>
                                        <w:tcW w:w="1985" w:type="dxa"/>
                                      </w:tcPr>
                                      <w:p w14:paraId="79E6177E" w14:textId="77777777" w:rsidR="006D2E7F" w:rsidRPr="00051AF8" w:rsidRDefault="006D2E7F" w:rsidP="000B5EE6">
                                        <w:pPr>
                                          <w:spacing w:before="60" w:after="60" w:line="276" w:lineRule="auto"/>
                                          <w:rPr>
                                            <w:b/>
                                            <w:bCs/>
                                            <w:color w:val="0F4761" w:themeColor="accent1" w:themeShade="BF"/>
                                            <w:sz w:val="24"/>
                                            <w:szCs w:val="24"/>
                                          </w:rPr>
                                        </w:pPr>
                                        <w:r w:rsidRPr="00051AF8">
                                          <w:rPr>
                                            <w:b/>
                                            <w:bCs/>
                                            <w:color w:val="0F4761" w:themeColor="accent1" w:themeShade="BF"/>
                                          </w:rPr>
                                          <w:t>CER / AIM London</w:t>
                                        </w:r>
                                      </w:p>
                                    </w:tc>
                                  </w:tr>
                                  <w:tr w:rsidR="006D2E7F" w:rsidRPr="00051AF8" w14:paraId="32F99CB2" w14:textId="77777777" w:rsidTr="00051AF8">
                                    <w:trPr>
                                      <w:trHeight w:val="419"/>
                                    </w:trPr>
                                    <w:tc>
                                      <w:tcPr>
                                        <w:tcW w:w="2835" w:type="dxa"/>
                                      </w:tcPr>
                                      <w:p w14:paraId="6F52DEB8" w14:textId="77777777" w:rsidR="006D2E7F" w:rsidRPr="00051AF8" w:rsidRDefault="006D2E7F" w:rsidP="000B5EE6">
                                        <w:pPr>
                                          <w:spacing w:before="60" w:after="60" w:line="276" w:lineRule="auto"/>
                                          <w:rPr>
                                            <w:color w:val="156082" w:themeColor="accent1"/>
                                            <w:sz w:val="24"/>
                                            <w:szCs w:val="24"/>
                                          </w:rPr>
                                        </w:pPr>
                                        <w:r w:rsidRPr="00051AF8">
                                          <w:rPr>
                                            <w:color w:val="156082" w:themeColor="accent1"/>
                                          </w:rPr>
                                          <w:t>Reference Price</w:t>
                                        </w:r>
                                      </w:p>
                                    </w:tc>
                                    <w:tc>
                                      <w:tcPr>
                                        <w:tcW w:w="1985" w:type="dxa"/>
                                      </w:tcPr>
                                      <w:p w14:paraId="593720FE" w14:textId="77777777" w:rsidR="006D2E7F" w:rsidRPr="00051AF8" w:rsidRDefault="006D2E7F" w:rsidP="000B5EE6">
                                        <w:pPr>
                                          <w:spacing w:before="60" w:after="60" w:line="276" w:lineRule="auto"/>
                                          <w:rPr>
                                            <w:b/>
                                            <w:bCs/>
                                            <w:color w:val="0F4761" w:themeColor="accent1" w:themeShade="BF"/>
                                          </w:rPr>
                                        </w:pPr>
                                        <w:r w:rsidRPr="00051AF8">
                                          <w:rPr>
                                            <w:b/>
                                            <w:bCs/>
                                            <w:color w:val="0F4761" w:themeColor="accent1" w:themeShade="BF"/>
                                          </w:rPr>
                                          <w:t>£15.75 / 1,575p</w:t>
                                        </w:r>
                                      </w:p>
                                    </w:tc>
                                  </w:tr>
                                  <w:tr w:rsidR="006D2E7F" w:rsidRPr="00051AF8" w14:paraId="2CC84874" w14:textId="77777777" w:rsidTr="00051AF8">
                                    <w:trPr>
                                      <w:trHeight w:val="408"/>
                                    </w:trPr>
                                    <w:tc>
                                      <w:tcPr>
                                        <w:tcW w:w="2835" w:type="dxa"/>
                                      </w:tcPr>
                                      <w:p w14:paraId="2CFD2C23" w14:textId="77777777" w:rsidR="006D2E7F" w:rsidRPr="00051AF8" w:rsidRDefault="006D2E7F" w:rsidP="000B5EE6">
                                        <w:pPr>
                                          <w:spacing w:before="60" w:after="60" w:line="276" w:lineRule="auto"/>
                                          <w:rPr>
                                            <w:color w:val="156082" w:themeColor="accent1"/>
                                            <w:sz w:val="24"/>
                                            <w:szCs w:val="24"/>
                                          </w:rPr>
                                        </w:pPr>
                                        <w:r w:rsidRPr="00051AF8">
                                          <w:rPr>
                                            <w:color w:val="156082" w:themeColor="accent1"/>
                                          </w:rPr>
                                          <w:t>Market Cap</w:t>
                                        </w:r>
                                      </w:p>
                                    </w:tc>
                                    <w:tc>
                                      <w:tcPr>
                                        <w:tcW w:w="1985" w:type="dxa"/>
                                      </w:tcPr>
                                      <w:p w14:paraId="0792FB88" w14:textId="54C2F218" w:rsidR="006D2E7F" w:rsidRPr="00051AF8" w:rsidRDefault="006D2E7F" w:rsidP="000B5EE6">
                                        <w:pPr>
                                          <w:spacing w:before="60" w:after="60" w:line="276" w:lineRule="auto"/>
                                          <w:rPr>
                                            <w:b/>
                                            <w:bCs/>
                                            <w:color w:val="0F4761" w:themeColor="accent1" w:themeShade="BF"/>
                                            <w:sz w:val="24"/>
                                            <w:szCs w:val="24"/>
                                          </w:rPr>
                                        </w:pPr>
                                        <w:r w:rsidRPr="00051AF8">
                                          <w:rPr>
                                            <w:b/>
                                            <w:bCs/>
                                            <w:color w:val="0F4761" w:themeColor="accent1" w:themeShade="BF"/>
                                          </w:rPr>
                                          <w:t>£</w:t>
                                        </w:r>
                                        <w:r w:rsidR="00AB77D6" w:rsidRPr="00AB77D6">
                                          <w:rPr>
                                            <w:b/>
                                            <w:bCs/>
                                            <w:color w:val="0F4761" w:themeColor="accent1" w:themeShade="BF"/>
                                          </w:rPr>
                                          <w:t>464.6m</w:t>
                                        </w:r>
                                      </w:p>
                                    </w:tc>
                                  </w:tr>
                                  <w:tr w:rsidR="006D2E7F" w:rsidRPr="00051AF8" w14:paraId="7F943B61" w14:textId="77777777" w:rsidTr="00051AF8">
                                    <w:trPr>
                                      <w:trHeight w:val="419"/>
                                    </w:trPr>
                                    <w:tc>
                                      <w:tcPr>
                                        <w:tcW w:w="2835" w:type="dxa"/>
                                      </w:tcPr>
                                      <w:p w14:paraId="1A905EE3" w14:textId="77777777" w:rsidR="006D2E7F" w:rsidRPr="00051AF8" w:rsidRDefault="006D2E7F" w:rsidP="000B5EE6">
                                        <w:pPr>
                                          <w:spacing w:before="60" w:after="60" w:line="276" w:lineRule="auto"/>
                                          <w:rPr>
                                            <w:color w:val="156082" w:themeColor="accent1"/>
                                            <w:sz w:val="24"/>
                                            <w:szCs w:val="24"/>
                                          </w:rPr>
                                        </w:pPr>
                                        <w:r w:rsidRPr="00051AF8">
                                          <w:rPr>
                                            <w:color w:val="156082" w:themeColor="accent1"/>
                                          </w:rPr>
                                          <w:t>Enterprise Value</w:t>
                                        </w:r>
                                      </w:p>
                                    </w:tc>
                                    <w:tc>
                                      <w:tcPr>
                                        <w:tcW w:w="1985" w:type="dxa"/>
                                      </w:tcPr>
                                      <w:p w14:paraId="2F94EEA7" w14:textId="6593EE58" w:rsidR="006D2E7F" w:rsidRPr="00051AF8" w:rsidRDefault="006D2E7F" w:rsidP="000B5EE6">
                                        <w:pPr>
                                          <w:spacing w:before="60" w:after="60" w:line="276" w:lineRule="auto"/>
                                          <w:rPr>
                                            <w:b/>
                                            <w:bCs/>
                                            <w:color w:val="0F4761" w:themeColor="accent1" w:themeShade="BF"/>
                                            <w:sz w:val="24"/>
                                            <w:szCs w:val="24"/>
                                          </w:rPr>
                                        </w:pPr>
                                        <w:r w:rsidRPr="00051AF8">
                                          <w:rPr>
                                            <w:b/>
                                            <w:bCs/>
                                            <w:color w:val="0F4761" w:themeColor="accent1" w:themeShade="BF"/>
                                          </w:rPr>
                                          <w:t>~</w:t>
                                        </w:r>
                                        <w:r w:rsidR="007704B6" w:rsidRPr="007704B6">
                                          <w:rPr>
                                            <w:b/>
                                            <w:bCs/>
                                            <w:color w:val="0F4761" w:themeColor="accent1" w:themeShade="BF"/>
                                          </w:rPr>
                                          <w:t>£433.4m</w:t>
                                        </w:r>
                                      </w:p>
                                    </w:tc>
                                  </w:tr>
                                  <w:tr w:rsidR="006D2E7F" w:rsidRPr="00051AF8" w14:paraId="72E512CF" w14:textId="77777777" w:rsidTr="00051AF8">
                                    <w:trPr>
                                      <w:trHeight w:val="408"/>
                                    </w:trPr>
                                    <w:tc>
                                      <w:tcPr>
                                        <w:tcW w:w="2835" w:type="dxa"/>
                                      </w:tcPr>
                                      <w:p w14:paraId="74B6F9B6" w14:textId="77777777" w:rsidR="006D2E7F" w:rsidRPr="00051AF8" w:rsidRDefault="006D2E7F" w:rsidP="000B5EE6">
                                        <w:pPr>
                                          <w:spacing w:before="60" w:after="60" w:line="276" w:lineRule="auto"/>
                                          <w:rPr>
                                            <w:color w:val="156082" w:themeColor="accent1"/>
                                            <w:sz w:val="24"/>
                                            <w:szCs w:val="24"/>
                                          </w:rPr>
                                        </w:pPr>
                                        <w:r w:rsidRPr="00051AF8">
                                          <w:rPr>
                                            <w:color w:val="156082" w:themeColor="accent1"/>
                                          </w:rPr>
                                          <w:t>Net Cash (H1 FY25)</w:t>
                                        </w:r>
                                      </w:p>
                                    </w:tc>
                                    <w:tc>
                                      <w:tcPr>
                                        <w:tcW w:w="1985" w:type="dxa"/>
                                      </w:tcPr>
                                      <w:p w14:paraId="2A96B687" w14:textId="77777777" w:rsidR="006D2E7F" w:rsidRPr="00051AF8" w:rsidRDefault="006D2E7F" w:rsidP="000B5EE6">
                                        <w:pPr>
                                          <w:spacing w:before="60" w:after="60" w:line="276" w:lineRule="auto"/>
                                          <w:rPr>
                                            <w:b/>
                                            <w:bCs/>
                                            <w:color w:val="0F4761" w:themeColor="accent1" w:themeShade="BF"/>
                                            <w:sz w:val="24"/>
                                            <w:szCs w:val="24"/>
                                          </w:rPr>
                                        </w:pPr>
                                        <w:r w:rsidRPr="00051AF8">
                                          <w:rPr>
                                            <w:b/>
                                            <w:bCs/>
                                            <w:color w:val="4EA72E" w:themeColor="accent6"/>
                                          </w:rPr>
                                          <w:t>£31.2m</w:t>
                                        </w:r>
                                      </w:p>
                                    </w:tc>
                                  </w:tr>
                                  <w:tr w:rsidR="006D2E7F" w:rsidRPr="00051AF8" w14:paraId="291D72F9" w14:textId="77777777" w:rsidTr="00051AF8">
                                    <w:trPr>
                                      <w:trHeight w:val="419"/>
                                    </w:trPr>
                                    <w:tc>
                                      <w:tcPr>
                                        <w:tcW w:w="2835" w:type="dxa"/>
                                      </w:tcPr>
                                      <w:p w14:paraId="590F9120" w14:textId="77777777" w:rsidR="006D2E7F" w:rsidRPr="00051AF8" w:rsidRDefault="006D2E7F" w:rsidP="000B5EE6">
                                        <w:pPr>
                                          <w:spacing w:before="60" w:after="60" w:line="276" w:lineRule="auto"/>
                                          <w:rPr>
                                            <w:color w:val="156082" w:themeColor="accent1"/>
                                            <w:sz w:val="24"/>
                                            <w:szCs w:val="24"/>
                                          </w:rPr>
                                        </w:pPr>
                                        <w:r w:rsidRPr="00051AF8">
                                          <w:rPr>
                                            <w:color w:val="156082" w:themeColor="accent1"/>
                                          </w:rPr>
                                          <w:t>Fiscal Year End</w:t>
                                        </w:r>
                                      </w:p>
                                    </w:tc>
                                    <w:tc>
                                      <w:tcPr>
                                        <w:tcW w:w="1985" w:type="dxa"/>
                                      </w:tcPr>
                                      <w:p w14:paraId="453F5144" w14:textId="77777777" w:rsidR="006D2E7F" w:rsidRPr="00051AF8" w:rsidRDefault="006D2E7F" w:rsidP="000B5EE6">
                                        <w:pPr>
                                          <w:spacing w:before="60" w:after="60" w:line="276" w:lineRule="auto"/>
                                          <w:rPr>
                                            <w:b/>
                                            <w:bCs/>
                                            <w:color w:val="0F4761" w:themeColor="accent1" w:themeShade="BF"/>
                                            <w:sz w:val="24"/>
                                            <w:szCs w:val="24"/>
                                          </w:rPr>
                                        </w:pPr>
                                        <w:r w:rsidRPr="00051AF8">
                                          <w:rPr>
                                            <w:b/>
                                            <w:bCs/>
                                            <w:color w:val="0F4761" w:themeColor="accent1" w:themeShade="BF"/>
                                          </w:rPr>
                                          <w:t>30 September</w:t>
                                        </w:r>
                                      </w:p>
                                    </w:tc>
                                  </w:tr>
                                  <w:tr w:rsidR="006D2E7F" w:rsidRPr="00051AF8" w14:paraId="6B870CF2" w14:textId="77777777" w:rsidTr="00051AF8">
                                    <w:trPr>
                                      <w:trHeight w:val="408"/>
                                    </w:trPr>
                                    <w:tc>
                                      <w:tcPr>
                                        <w:tcW w:w="2835" w:type="dxa"/>
                                      </w:tcPr>
                                      <w:p w14:paraId="69D0890E" w14:textId="77777777" w:rsidR="006D2E7F" w:rsidRPr="00051AF8" w:rsidRDefault="006D2E7F" w:rsidP="000B5EE6">
                                        <w:pPr>
                                          <w:spacing w:before="60" w:after="60" w:line="276" w:lineRule="auto"/>
                                          <w:rPr>
                                            <w:color w:val="156082" w:themeColor="accent1"/>
                                            <w:sz w:val="24"/>
                                            <w:szCs w:val="24"/>
                                          </w:rPr>
                                        </w:pPr>
                                        <w:r w:rsidRPr="00051AF8">
                                          <w:rPr>
                                            <w:color w:val="156082" w:themeColor="accent1"/>
                                          </w:rPr>
                                          <w:t>P/E Ratio (TTM)</w:t>
                                        </w:r>
                                      </w:p>
                                    </w:tc>
                                    <w:tc>
                                      <w:tcPr>
                                        <w:tcW w:w="1985" w:type="dxa"/>
                                      </w:tcPr>
                                      <w:p w14:paraId="0026CCAF" w14:textId="56B1BD14" w:rsidR="006D2E7F" w:rsidRPr="00051AF8" w:rsidRDefault="006D2E7F" w:rsidP="000B5EE6">
                                        <w:pPr>
                                          <w:spacing w:before="60" w:after="60" w:line="276" w:lineRule="auto"/>
                                          <w:rPr>
                                            <w:b/>
                                            <w:bCs/>
                                            <w:color w:val="0F4761" w:themeColor="accent1" w:themeShade="BF"/>
                                            <w:sz w:val="24"/>
                                            <w:szCs w:val="24"/>
                                          </w:rPr>
                                        </w:pPr>
                                        <w:r w:rsidRPr="00051AF8">
                                          <w:rPr>
                                            <w:b/>
                                            <w:bCs/>
                                            <w:color w:val="0F4761" w:themeColor="accent1" w:themeShade="BF"/>
                                          </w:rPr>
                                          <w:t>3</w:t>
                                        </w:r>
                                        <w:r w:rsidR="007704B6">
                                          <w:rPr>
                                            <w:b/>
                                            <w:bCs/>
                                            <w:color w:val="0F4761" w:themeColor="accent1" w:themeShade="BF"/>
                                          </w:rPr>
                                          <w:t>0.2</w:t>
                                        </w:r>
                                        <w:r w:rsidRPr="00051AF8">
                                          <w:rPr>
                                            <w:b/>
                                            <w:bCs/>
                                            <w:color w:val="0F4761" w:themeColor="accent1" w:themeShade="BF"/>
                                          </w:rPr>
                                          <w:t>x</w:t>
                                        </w:r>
                                      </w:p>
                                    </w:tc>
                                  </w:tr>
                                  <w:tr w:rsidR="006D2E7F" w:rsidRPr="00051AF8" w14:paraId="2E41C292" w14:textId="77777777" w:rsidTr="00051AF8">
                                    <w:trPr>
                                      <w:trHeight w:val="419"/>
                                    </w:trPr>
                                    <w:tc>
                                      <w:tcPr>
                                        <w:tcW w:w="2835" w:type="dxa"/>
                                      </w:tcPr>
                                      <w:p w14:paraId="370882AC" w14:textId="77777777" w:rsidR="006D2E7F" w:rsidRPr="00051AF8" w:rsidRDefault="006D2E7F" w:rsidP="000B5EE6">
                                        <w:pPr>
                                          <w:spacing w:before="60" w:after="60" w:line="276" w:lineRule="auto"/>
                                          <w:rPr>
                                            <w:color w:val="156082" w:themeColor="accent1"/>
                                            <w:sz w:val="24"/>
                                            <w:szCs w:val="24"/>
                                          </w:rPr>
                                        </w:pPr>
                                        <w:r w:rsidRPr="00051AF8">
                                          <w:rPr>
                                            <w:color w:val="156082" w:themeColor="accent1"/>
                                          </w:rPr>
                                          <w:t>EPS (FY2024 Actual)</w:t>
                                        </w:r>
                                      </w:p>
                                    </w:tc>
                                    <w:tc>
                                      <w:tcPr>
                                        <w:tcW w:w="1985" w:type="dxa"/>
                                      </w:tcPr>
                                      <w:p w14:paraId="5C89D1C8" w14:textId="77777777" w:rsidR="006D2E7F" w:rsidRPr="00051AF8" w:rsidRDefault="006D2E7F" w:rsidP="000B5EE6">
                                        <w:pPr>
                                          <w:spacing w:before="60" w:after="60" w:line="276" w:lineRule="auto"/>
                                          <w:rPr>
                                            <w:b/>
                                            <w:bCs/>
                                            <w:color w:val="0F4761" w:themeColor="accent1" w:themeShade="BF"/>
                                            <w:sz w:val="24"/>
                                            <w:szCs w:val="24"/>
                                          </w:rPr>
                                        </w:pPr>
                                        <w:r w:rsidRPr="00051AF8">
                                          <w:rPr>
                                            <w:b/>
                                            <w:bCs/>
                                            <w:color w:val="0F4761" w:themeColor="accent1" w:themeShade="BF"/>
                                          </w:rPr>
                                          <w:t>52.2p</w:t>
                                        </w:r>
                                      </w:p>
                                    </w:tc>
                                  </w:tr>
                                  <w:tr w:rsidR="006D2E7F" w:rsidRPr="00051AF8" w14:paraId="6BF70964" w14:textId="77777777" w:rsidTr="00051AF8">
                                    <w:trPr>
                                      <w:trHeight w:val="408"/>
                                    </w:trPr>
                                    <w:tc>
                                      <w:tcPr>
                                        <w:tcW w:w="2835" w:type="dxa"/>
                                      </w:tcPr>
                                      <w:p w14:paraId="2BD21782" w14:textId="77777777" w:rsidR="006D2E7F" w:rsidRPr="00051AF8" w:rsidRDefault="006D2E7F" w:rsidP="000B5EE6">
                                        <w:pPr>
                                          <w:spacing w:before="60" w:after="60" w:line="276" w:lineRule="auto"/>
                                          <w:rPr>
                                            <w:color w:val="156082" w:themeColor="accent1"/>
                                            <w:sz w:val="24"/>
                                            <w:szCs w:val="24"/>
                                          </w:rPr>
                                        </w:pPr>
                                        <w:r w:rsidRPr="00051AF8">
                                          <w:rPr>
                                            <w:color w:val="156082" w:themeColor="accent1"/>
                                          </w:rPr>
                                          <w:t>Dividend / Yield</w:t>
                                        </w:r>
                                      </w:p>
                                    </w:tc>
                                    <w:tc>
                                      <w:tcPr>
                                        <w:tcW w:w="1985" w:type="dxa"/>
                                      </w:tcPr>
                                      <w:p w14:paraId="35DCA01B" w14:textId="77777777" w:rsidR="006D2E7F" w:rsidRPr="00051AF8" w:rsidRDefault="006D2E7F" w:rsidP="000B5EE6">
                                        <w:pPr>
                                          <w:spacing w:before="60" w:after="60" w:line="276" w:lineRule="auto"/>
                                          <w:rPr>
                                            <w:b/>
                                            <w:bCs/>
                                            <w:color w:val="0F4761" w:themeColor="accent1" w:themeShade="BF"/>
                                          </w:rPr>
                                        </w:pPr>
                                        <w:r w:rsidRPr="00051AF8">
                                          <w:rPr>
                                            <w:b/>
                                            <w:bCs/>
                                            <w:color w:val="0F4761" w:themeColor="accent1" w:themeShade="BF"/>
                                          </w:rPr>
                                          <w:t>14.0p / ~0.9%</w:t>
                                        </w:r>
                                      </w:p>
                                    </w:tc>
                                  </w:tr>
                                  <w:tr w:rsidR="006D2E7F" w:rsidRPr="00051AF8" w14:paraId="0323B20F" w14:textId="77777777" w:rsidTr="00051AF8">
                                    <w:trPr>
                                      <w:trHeight w:val="408"/>
                                    </w:trPr>
                                    <w:tc>
                                      <w:tcPr>
                                        <w:tcW w:w="2835" w:type="dxa"/>
                                      </w:tcPr>
                                      <w:p w14:paraId="7F303C82" w14:textId="77777777" w:rsidR="006D2E7F" w:rsidRPr="00051AF8" w:rsidRDefault="006D2E7F" w:rsidP="000B5EE6">
                                        <w:pPr>
                                          <w:spacing w:before="60" w:after="60" w:line="276" w:lineRule="auto"/>
                                          <w:rPr>
                                            <w:color w:val="156082" w:themeColor="accent1"/>
                                          </w:rPr>
                                        </w:pPr>
                                        <w:r w:rsidRPr="00051AF8">
                                          <w:rPr>
                                            <w:color w:val="156082" w:themeColor="accent1"/>
                                          </w:rPr>
                                          <w:t>Sales Pipeline</w:t>
                                        </w:r>
                                      </w:p>
                                    </w:tc>
                                    <w:tc>
                                      <w:tcPr>
                                        <w:tcW w:w="1985" w:type="dxa"/>
                                      </w:tcPr>
                                      <w:p w14:paraId="788E38BD" w14:textId="77777777" w:rsidR="006D2E7F" w:rsidRPr="00051AF8" w:rsidRDefault="006D2E7F" w:rsidP="000B5EE6">
                                        <w:pPr>
                                          <w:spacing w:before="60" w:after="60" w:line="276" w:lineRule="auto"/>
                                          <w:rPr>
                                            <w:b/>
                                            <w:bCs/>
                                            <w:color w:val="0F4761" w:themeColor="accent1" w:themeShade="BF"/>
                                          </w:rPr>
                                        </w:pPr>
                                        <w:r w:rsidRPr="00051AF8">
                                          <w:rPr>
                                            <w:b/>
                                            <w:bCs/>
                                            <w:color w:val="0F4761" w:themeColor="accent1" w:themeShade="BF"/>
                                          </w:rPr>
                                          <w:t>£261m</w:t>
                                        </w:r>
                                      </w:p>
                                    </w:tc>
                                  </w:tr>
                                  <w:tr w:rsidR="006D2E7F" w:rsidRPr="00051AF8" w14:paraId="1E67CE45" w14:textId="77777777" w:rsidTr="00051AF8">
                                    <w:trPr>
                                      <w:trHeight w:val="408"/>
                                    </w:trPr>
                                    <w:tc>
                                      <w:tcPr>
                                        <w:tcW w:w="2835" w:type="dxa"/>
                                      </w:tcPr>
                                      <w:p w14:paraId="0B72A59F" w14:textId="77777777" w:rsidR="006D2E7F" w:rsidRPr="00051AF8" w:rsidRDefault="006D2E7F" w:rsidP="000B5EE6">
                                        <w:pPr>
                                          <w:spacing w:before="60" w:after="60" w:line="276" w:lineRule="auto"/>
                                          <w:rPr>
                                            <w:color w:val="156082" w:themeColor="accent1"/>
                                          </w:rPr>
                                        </w:pPr>
                                        <w:r w:rsidRPr="00051AF8">
                                          <w:rPr>
                                            <w:color w:val="156082" w:themeColor="accent1"/>
                                          </w:rPr>
                                          <w:t>Backlog / Back-order Book</w:t>
                                        </w:r>
                                      </w:p>
                                    </w:tc>
                                    <w:tc>
                                      <w:tcPr>
                                        <w:tcW w:w="1985" w:type="dxa"/>
                                      </w:tcPr>
                                      <w:p w14:paraId="484872C5" w14:textId="77777777" w:rsidR="006D2E7F" w:rsidRPr="00051AF8" w:rsidRDefault="006D2E7F" w:rsidP="000B5EE6">
                                        <w:pPr>
                                          <w:spacing w:before="60" w:after="60" w:line="276" w:lineRule="auto"/>
                                          <w:rPr>
                                            <w:b/>
                                            <w:bCs/>
                                            <w:color w:val="0F4761" w:themeColor="accent1" w:themeShade="BF"/>
                                          </w:rPr>
                                        </w:pPr>
                                        <w:r w:rsidRPr="00051AF8">
                                          <w:rPr>
                                            <w:b/>
                                            <w:bCs/>
                                            <w:color w:val="0F4761" w:themeColor="accent1" w:themeShade="BF"/>
                                          </w:rPr>
                                          <w:t>£56.5m</w:t>
                                        </w:r>
                                      </w:p>
                                    </w:tc>
                                  </w:tr>
                                  <w:tr w:rsidR="006D2E7F" w:rsidRPr="00051AF8" w14:paraId="40E1D614" w14:textId="77777777" w:rsidTr="00051AF8">
                                    <w:trPr>
                                      <w:trHeight w:val="408"/>
                                    </w:trPr>
                                    <w:tc>
                                      <w:tcPr>
                                        <w:tcW w:w="2835" w:type="dxa"/>
                                      </w:tcPr>
                                      <w:p w14:paraId="0F60E80A" w14:textId="77777777" w:rsidR="006D2E7F" w:rsidRPr="00051AF8" w:rsidRDefault="006D2E7F" w:rsidP="000B5EE6">
                                        <w:pPr>
                                          <w:spacing w:before="60" w:after="60" w:line="276" w:lineRule="auto"/>
                                          <w:rPr>
                                            <w:color w:val="156082" w:themeColor="accent1"/>
                                          </w:rPr>
                                        </w:pPr>
                                        <w:r w:rsidRPr="00051AF8">
                                          <w:rPr>
                                            <w:color w:val="156082" w:themeColor="accent1"/>
                                          </w:rPr>
                                          <w:t>Recurring Revenue</w:t>
                                        </w:r>
                                      </w:p>
                                    </w:tc>
                                    <w:tc>
                                      <w:tcPr>
                                        <w:tcW w:w="1985" w:type="dxa"/>
                                      </w:tcPr>
                                      <w:p w14:paraId="13B2793D" w14:textId="77777777" w:rsidR="006D2E7F" w:rsidRPr="00051AF8" w:rsidRDefault="006D2E7F" w:rsidP="000B5EE6">
                                        <w:pPr>
                                          <w:spacing w:before="60" w:after="60" w:line="276" w:lineRule="auto"/>
                                          <w:rPr>
                                            <w:b/>
                                            <w:bCs/>
                                            <w:color w:val="0F4761" w:themeColor="accent1" w:themeShade="BF"/>
                                          </w:rPr>
                                        </w:pPr>
                                        <w:r w:rsidRPr="00051AF8">
                                          <w:rPr>
                                            <w:b/>
                                            <w:bCs/>
                                            <w:color w:val="0F4761" w:themeColor="accent1" w:themeShade="BF"/>
                                          </w:rPr>
                                          <w:t>~35% of revenue</w:t>
                                        </w:r>
                                      </w:p>
                                    </w:tc>
                                  </w:tr>
                                  <w:tr w:rsidR="006D2E7F" w:rsidRPr="00051AF8" w14:paraId="705E0C54" w14:textId="77777777" w:rsidTr="00051AF8">
                                    <w:trPr>
                                      <w:trHeight w:val="419"/>
                                    </w:trPr>
                                    <w:tc>
                                      <w:tcPr>
                                        <w:tcW w:w="2835" w:type="dxa"/>
                                      </w:tcPr>
                                      <w:p w14:paraId="32DE8A98" w14:textId="77777777" w:rsidR="006D2E7F" w:rsidRPr="00051AF8" w:rsidRDefault="006D2E7F" w:rsidP="000B5EE6">
                                        <w:pPr>
                                          <w:spacing w:before="60" w:after="60" w:line="276" w:lineRule="auto"/>
                                          <w:rPr>
                                            <w:color w:val="156082" w:themeColor="accent1"/>
                                            <w:sz w:val="24"/>
                                            <w:szCs w:val="24"/>
                                          </w:rPr>
                                        </w:pPr>
                                        <w:r w:rsidRPr="00051AF8">
                                          <w:rPr>
                                            <w:color w:val="156082" w:themeColor="accent1"/>
                                          </w:rPr>
                                          <w:t>Consensus Target</w:t>
                                        </w:r>
                                      </w:p>
                                    </w:tc>
                                    <w:tc>
                                      <w:tcPr>
                                        <w:tcW w:w="1985" w:type="dxa"/>
                                      </w:tcPr>
                                      <w:p w14:paraId="1E77AE15" w14:textId="77777777" w:rsidR="006D2E7F" w:rsidRPr="00051AF8" w:rsidRDefault="006D2E7F" w:rsidP="000B5EE6">
                                        <w:pPr>
                                          <w:spacing w:before="60" w:after="60" w:line="276" w:lineRule="auto"/>
                                          <w:rPr>
                                            <w:b/>
                                            <w:bCs/>
                                            <w:color w:val="4EA72E" w:themeColor="accent6"/>
                                            <w:sz w:val="24"/>
                                            <w:szCs w:val="24"/>
                                          </w:rPr>
                                        </w:pPr>
                                        <w:r w:rsidRPr="00051AF8">
                                          <w:rPr>
                                            <w:b/>
                                            <w:bCs/>
                                            <w:color w:val="4EA72E" w:themeColor="accent6"/>
                                          </w:rPr>
                                          <w:t xml:space="preserve">£20.39 / 9/9 Buy </w:t>
                                        </w:r>
                                      </w:p>
                                    </w:tc>
                                  </w:tr>
                                </w:tbl>
                                <w:p w14:paraId="630BF544" w14:textId="77777777" w:rsidR="006D2E7F" w:rsidRPr="00AB7DDF" w:rsidRDefault="006D2E7F" w:rsidP="006D2E7F">
                                  <w:pPr>
                                    <w:rPr>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19C9FB" id="Text Box 13" o:spid="_x0000_s1029" type="#_x0000_t202" style="position:absolute;margin-left:-46.95pt;margin-top:20.65pt;width:268.55pt;height:344.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" filled="f" stroked="f">
                      <v:textbox>
                        <w:txbxContent>
                          <w:p w14:paraId="018A167D" w14:textId="77777777" w:rsidR="006D2E7F" w:rsidRPr="003F07D1" w:rsidRDefault="006D2E7F" w:rsidP="006D2E7F">
                            <w:pPr>
                              <w:pBdr>
                                <w:bottom w:val="single" w:sz="6" w:space="1" w:color="auto"/>
                              </w:pBdr>
                              <w:rPr>
                                <w:b/>
                                <w:bCs/>
                                <w:color w:val="0F4761" w:themeColor="accent1" w:themeShade="BF"/>
                                <w14:textOutline w14:w="0" w14:cap="flat" w14:cmpd="sng" w14:algn="ctr">
                                  <w14:noFill/>
                                  <w14:prstDash w14:val="solid"/>
                                  <w14:round/>
                                </w14:textOutline>
                              </w:rPr>
                            </w:pPr>
                            <w:r w:rsidRPr="003F07D1">
                              <w:rPr>
                                <w:b/>
                                <w:bCs/>
                                <w:color w:val="0F4761" w:themeColor="accent1" w:themeShade="BF"/>
                                <w14:textOutline w14:w="0" w14:cap="flat" w14:cmpd="sng" w14:algn="ctr">
                                  <w14:noFill/>
                                  <w14:prstDash w14:val="solid"/>
                                  <w14:round/>
                                </w14:textOutline>
                              </w:rPr>
                              <w:t>COMPANY DATA</w:t>
                            </w:r>
                          </w:p>
                          <w:p w14:paraId="298D6CF6" w14:textId="24932245" w:rsidR="006D2E7F" w:rsidRPr="00051AF8" w:rsidRDefault="006D2E7F" w:rsidP="006D2E7F">
                            <w:pPr>
                              <w:rPr>
                                <w:sz w:val="22"/>
                                <w:szCs w:val="22"/>
                                <w:lang w:val="it-IT"/>
                              </w:rPr>
                            </w:pPr>
                          </w:p>
                          <w:tbl>
                            <w:tblPr>
                              <w:tblStyle w:val="TableGridLight"/>
                              <w:tblW w:w="4820" w:type="dxa"/>
                              <w:tblLook w:val="04A0" w:firstRow="1" w:lastRow="0" w:firstColumn="1" w:lastColumn="0" w:noHBand="0" w:noVBand="1"/>
                            </w:tblPr>
                            <w:tblGrid>
                              <w:gridCol w:w="2835"/>
                              <w:gridCol w:w="1985"/>
                            </w:tblGrid>
                            <w:tr w:rsidR="006D2E7F" w:rsidRPr="00051AF8" w14:paraId="0B204063" w14:textId="77777777" w:rsidTr="00051AF8">
                              <w:trPr>
                                <w:trHeight w:val="408"/>
                              </w:trPr>
                              <w:tc>
                                <w:tcPr>
                                  <w:tcW w:w="2835" w:type="dxa"/>
                                </w:tcPr>
                                <w:p w14:paraId="3199F202" w14:textId="77777777" w:rsidR="006D2E7F" w:rsidRPr="00051AF8" w:rsidRDefault="006D2E7F" w:rsidP="000B5EE6">
                                  <w:pPr>
                                    <w:spacing w:before="60" w:after="60" w:line="276" w:lineRule="auto"/>
                                    <w:rPr>
                                      <w:color w:val="156082" w:themeColor="accent1"/>
                                      <w:sz w:val="24"/>
                                      <w:szCs w:val="24"/>
                                    </w:rPr>
                                  </w:pPr>
                                  <w:r w:rsidRPr="00051AF8">
                                    <w:rPr>
                                      <w:color w:val="156082" w:themeColor="accent1"/>
                                    </w:rPr>
                                    <w:t>Ticker / Exchange</w:t>
                                  </w:r>
                                </w:p>
                              </w:tc>
                              <w:tc>
                                <w:tcPr>
                                  <w:tcW w:w="1985" w:type="dxa"/>
                                </w:tcPr>
                                <w:p w14:paraId="79E6177E" w14:textId="77777777" w:rsidR="006D2E7F" w:rsidRPr="00051AF8" w:rsidRDefault="006D2E7F" w:rsidP="000B5EE6">
                                  <w:pPr>
                                    <w:spacing w:before="60" w:after="60" w:line="276" w:lineRule="auto"/>
                                    <w:rPr>
                                      <w:b/>
                                      <w:bCs/>
                                      <w:color w:val="0F4761" w:themeColor="accent1" w:themeShade="BF"/>
                                      <w:sz w:val="24"/>
                                      <w:szCs w:val="24"/>
                                    </w:rPr>
                                  </w:pPr>
                                  <w:r w:rsidRPr="00051AF8">
                                    <w:rPr>
                                      <w:b/>
                                      <w:bCs/>
                                      <w:color w:val="0F4761" w:themeColor="accent1" w:themeShade="BF"/>
                                    </w:rPr>
                                    <w:t>CER / AIM London</w:t>
                                  </w:r>
                                </w:p>
                              </w:tc>
                            </w:tr>
                            <w:tr w:rsidR="006D2E7F" w:rsidRPr="00051AF8" w14:paraId="32F99CB2" w14:textId="77777777" w:rsidTr="00051AF8">
                              <w:trPr>
                                <w:trHeight w:val="419"/>
                              </w:trPr>
                              <w:tc>
                                <w:tcPr>
                                  <w:tcW w:w="2835" w:type="dxa"/>
                                </w:tcPr>
                                <w:p w14:paraId="6F52DEB8" w14:textId="77777777" w:rsidR="006D2E7F" w:rsidRPr="00051AF8" w:rsidRDefault="006D2E7F" w:rsidP="000B5EE6">
                                  <w:pPr>
                                    <w:spacing w:before="60" w:after="60" w:line="276" w:lineRule="auto"/>
                                    <w:rPr>
                                      <w:color w:val="156082" w:themeColor="accent1"/>
                                      <w:sz w:val="24"/>
                                      <w:szCs w:val="24"/>
                                    </w:rPr>
                                  </w:pPr>
                                  <w:r w:rsidRPr="00051AF8">
                                    <w:rPr>
                                      <w:color w:val="156082" w:themeColor="accent1"/>
                                    </w:rPr>
                                    <w:t>Reference Price</w:t>
                                  </w:r>
                                </w:p>
                              </w:tc>
                              <w:tc>
                                <w:tcPr>
                                  <w:tcW w:w="1985" w:type="dxa"/>
                                </w:tcPr>
                                <w:p w14:paraId="593720FE" w14:textId="77777777" w:rsidR="006D2E7F" w:rsidRPr="00051AF8" w:rsidRDefault="006D2E7F" w:rsidP="000B5EE6">
                                  <w:pPr>
                                    <w:spacing w:before="60" w:after="60" w:line="276" w:lineRule="auto"/>
                                    <w:rPr>
                                      <w:b/>
                                      <w:bCs/>
                                      <w:color w:val="0F4761" w:themeColor="accent1" w:themeShade="BF"/>
                                    </w:rPr>
                                  </w:pPr>
                                  <w:r w:rsidRPr="00051AF8">
                                    <w:rPr>
                                      <w:b/>
                                      <w:bCs/>
                                      <w:color w:val="0F4761" w:themeColor="accent1" w:themeShade="BF"/>
                                    </w:rPr>
                                    <w:t>£15.75 / 1,575p</w:t>
                                  </w:r>
                                </w:p>
                              </w:tc>
                            </w:tr>
                            <w:tr w:rsidR="006D2E7F" w:rsidRPr="00051AF8" w14:paraId="2CC84874" w14:textId="77777777" w:rsidTr="00051AF8">
                              <w:trPr>
                                <w:trHeight w:val="408"/>
                              </w:trPr>
                              <w:tc>
                                <w:tcPr>
                                  <w:tcW w:w="2835" w:type="dxa"/>
                                </w:tcPr>
                                <w:p w14:paraId="2CFD2C23" w14:textId="77777777" w:rsidR="006D2E7F" w:rsidRPr="00051AF8" w:rsidRDefault="006D2E7F" w:rsidP="000B5EE6">
                                  <w:pPr>
                                    <w:spacing w:before="60" w:after="60" w:line="276" w:lineRule="auto"/>
                                    <w:rPr>
                                      <w:color w:val="156082" w:themeColor="accent1"/>
                                      <w:sz w:val="24"/>
                                      <w:szCs w:val="24"/>
                                    </w:rPr>
                                  </w:pPr>
                                  <w:r w:rsidRPr="00051AF8">
                                    <w:rPr>
                                      <w:color w:val="156082" w:themeColor="accent1"/>
                                    </w:rPr>
                                    <w:t>Market Cap</w:t>
                                  </w:r>
                                </w:p>
                              </w:tc>
                              <w:tc>
                                <w:tcPr>
                                  <w:tcW w:w="1985" w:type="dxa"/>
                                </w:tcPr>
                                <w:p w14:paraId="0792FB88" w14:textId="54C2F218" w:rsidR="006D2E7F" w:rsidRPr="00051AF8" w:rsidRDefault="006D2E7F" w:rsidP="000B5EE6">
                                  <w:pPr>
                                    <w:spacing w:before="60" w:after="60" w:line="276" w:lineRule="auto"/>
                                    <w:rPr>
                                      <w:b/>
                                      <w:bCs/>
                                      <w:color w:val="0F4761" w:themeColor="accent1" w:themeShade="BF"/>
                                      <w:sz w:val="24"/>
                                      <w:szCs w:val="24"/>
                                    </w:rPr>
                                  </w:pPr>
                                  <w:r w:rsidRPr="00051AF8">
                                    <w:rPr>
                                      <w:b/>
                                      <w:bCs/>
                                      <w:color w:val="0F4761" w:themeColor="accent1" w:themeShade="BF"/>
                                    </w:rPr>
                                    <w:t>£</w:t>
                                  </w:r>
                                  <w:r w:rsidR="00AB77D6" w:rsidRPr="00AB77D6">
                                    <w:rPr>
                                      <w:b/>
                                      <w:bCs/>
                                      <w:color w:val="0F4761" w:themeColor="accent1" w:themeShade="BF"/>
                                    </w:rPr>
                                    <w:t>464.6m</w:t>
                                  </w:r>
                                </w:p>
                              </w:tc>
                            </w:tr>
                            <w:tr w:rsidR="006D2E7F" w:rsidRPr="00051AF8" w14:paraId="7F943B61" w14:textId="77777777" w:rsidTr="00051AF8">
                              <w:trPr>
                                <w:trHeight w:val="419"/>
                              </w:trPr>
                              <w:tc>
                                <w:tcPr>
                                  <w:tcW w:w="2835" w:type="dxa"/>
                                </w:tcPr>
                                <w:p w14:paraId="1A905EE3" w14:textId="77777777" w:rsidR="006D2E7F" w:rsidRPr="00051AF8" w:rsidRDefault="006D2E7F" w:rsidP="000B5EE6">
                                  <w:pPr>
                                    <w:spacing w:before="60" w:after="60" w:line="276" w:lineRule="auto"/>
                                    <w:rPr>
                                      <w:color w:val="156082" w:themeColor="accent1"/>
                                      <w:sz w:val="24"/>
                                      <w:szCs w:val="24"/>
                                    </w:rPr>
                                  </w:pPr>
                                  <w:r w:rsidRPr="00051AF8">
                                    <w:rPr>
                                      <w:color w:val="156082" w:themeColor="accent1"/>
                                    </w:rPr>
                                    <w:t>Enterprise Value</w:t>
                                  </w:r>
                                </w:p>
                              </w:tc>
                              <w:tc>
                                <w:tcPr>
                                  <w:tcW w:w="1985" w:type="dxa"/>
                                </w:tcPr>
                                <w:p w14:paraId="2F94EEA7" w14:textId="6593EE58" w:rsidR="006D2E7F" w:rsidRPr="00051AF8" w:rsidRDefault="006D2E7F" w:rsidP="000B5EE6">
                                  <w:pPr>
                                    <w:spacing w:before="60" w:after="60" w:line="276" w:lineRule="auto"/>
                                    <w:rPr>
                                      <w:b/>
                                      <w:bCs/>
                                      <w:color w:val="0F4761" w:themeColor="accent1" w:themeShade="BF"/>
                                      <w:sz w:val="24"/>
                                      <w:szCs w:val="24"/>
                                    </w:rPr>
                                  </w:pPr>
                                  <w:r w:rsidRPr="00051AF8">
                                    <w:rPr>
                                      <w:b/>
                                      <w:bCs/>
                                      <w:color w:val="0F4761" w:themeColor="accent1" w:themeShade="BF"/>
                                    </w:rPr>
                                    <w:t>~</w:t>
                                  </w:r>
                                  <w:r w:rsidR="007704B6" w:rsidRPr="007704B6">
                                    <w:rPr>
                                      <w:b/>
                                      <w:bCs/>
                                      <w:color w:val="0F4761" w:themeColor="accent1" w:themeShade="BF"/>
                                    </w:rPr>
                                    <w:t>£433.4m</w:t>
                                  </w:r>
                                </w:p>
                              </w:tc>
                            </w:tr>
                            <w:tr w:rsidR="006D2E7F" w:rsidRPr="00051AF8" w14:paraId="72E512CF" w14:textId="77777777" w:rsidTr="00051AF8">
                              <w:trPr>
                                <w:trHeight w:val="408"/>
                              </w:trPr>
                              <w:tc>
                                <w:tcPr>
                                  <w:tcW w:w="2835" w:type="dxa"/>
                                </w:tcPr>
                                <w:p w14:paraId="74B6F9B6" w14:textId="77777777" w:rsidR="006D2E7F" w:rsidRPr="00051AF8" w:rsidRDefault="006D2E7F" w:rsidP="000B5EE6">
                                  <w:pPr>
                                    <w:spacing w:before="60" w:after="60" w:line="276" w:lineRule="auto"/>
                                    <w:rPr>
                                      <w:color w:val="156082" w:themeColor="accent1"/>
                                      <w:sz w:val="24"/>
                                      <w:szCs w:val="24"/>
                                    </w:rPr>
                                  </w:pPr>
                                  <w:r w:rsidRPr="00051AF8">
                                    <w:rPr>
                                      <w:color w:val="156082" w:themeColor="accent1"/>
                                    </w:rPr>
                                    <w:t>Net Cash (H1 FY25)</w:t>
                                  </w:r>
                                </w:p>
                              </w:tc>
                              <w:tc>
                                <w:tcPr>
                                  <w:tcW w:w="1985" w:type="dxa"/>
                                </w:tcPr>
                                <w:p w14:paraId="2A96B687" w14:textId="77777777" w:rsidR="006D2E7F" w:rsidRPr="00051AF8" w:rsidRDefault="006D2E7F" w:rsidP="000B5EE6">
                                  <w:pPr>
                                    <w:spacing w:before="60" w:after="60" w:line="276" w:lineRule="auto"/>
                                    <w:rPr>
                                      <w:b/>
                                      <w:bCs/>
                                      <w:color w:val="0F4761" w:themeColor="accent1" w:themeShade="BF"/>
                                      <w:sz w:val="24"/>
                                      <w:szCs w:val="24"/>
                                    </w:rPr>
                                  </w:pPr>
                                  <w:r w:rsidRPr="00051AF8">
                                    <w:rPr>
                                      <w:b/>
                                      <w:bCs/>
                                      <w:color w:val="4EA72E" w:themeColor="accent6"/>
                                    </w:rPr>
                                    <w:t>£31.2m</w:t>
                                  </w:r>
                                </w:p>
                              </w:tc>
                            </w:tr>
                            <w:tr w:rsidR="006D2E7F" w:rsidRPr="00051AF8" w14:paraId="291D72F9" w14:textId="77777777" w:rsidTr="00051AF8">
                              <w:trPr>
                                <w:trHeight w:val="419"/>
                              </w:trPr>
                              <w:tc>
                                <w:tcPr>
                                  <w:tcW w:w="2835" w:type="dxa"/>
                                </w:tcPr>
                                <w:p w14:paraId="590F9120" w14:textId="77777777" w:rsidR="006D2E7F" w:rsidRPr="00051AF8" w:rsidRDefault="006D2E7F" w:rsidP="000B5EE6">
                                  <w:pPr>
                                    <w:spacing w:before="60" w:after="60" w:line="276" w:lineRule="auto"/>
                                    <w:rPr>
                                      <w:color w:val="156082" w:themeColor="accent1"/>
                                      <w:sz w:val="24"/>
                                      <w:szCs w:val="24"/>
                                    </w:rPr>
                                  </w:pPr>
                                  <w:r w:rsidRPr="00051AF8">
                                    <w:rPr>
                                      <w:color w:val="156082" w:themeColor="accent1"/>
                                    </w:rPr>
                                    <w:t>Fiscal Year End</w:t>
                                  </w:r>
                                </w:p>
                              </w:tc>
                              <w:tc>
                                <w:tcPr>
                                  <w:tcW w:w="1985" w:type="dxa"/>
                                </w:tcPr>
                                <w:p w14:paraId="453F5144" w14:textId="77777777" w:rsidR="006D2E7F" w:rsidRPr="00051AF8" w:rsidRDefault="006D2E7F" w:rsidP="000B5EE6">
                                  <w:pPr>
                                    <w:spacing w:before="60" w:after="60" w:line="276" w:lineRule="auto"/>
                                    <w:rPr>
                                      <w:b/>
                                      <w:bCs/>
                                      <w:color w:val="0F4761" w:themeColor="accent1" w:themeShade="BF"/>
                                      <w:sz w:val="24"/>
                                      <w:szCs w:val="24"/>
                                    </w:rPr>
                                  </w:pPr>
                                  <w:r w:rsidRPr="00051AF8">
                                    <w:rPr>
                                      <w:b/>
                                      <w:bCs/>
                                      <w:color w:val="0F4761" w:themeColor="accent1" w:themeShade="BF"/>
                                    </w:rPr>
                                    <w:t>30 September</w:t>
                                  </w:r>
                                </w:p>
                              </w:tc>
                            </w:tr>
                            <w:tr w:rsidR="006D2E7F" w:rsidRPr="00051AF8" w14:paraId="6B870CF2" w14:textId="77777777" w:rsidTr="00051AF8">
                              <w:trPr>
                                <w:trHeight w:val="408"/>
                              </w:trPr>
                              <w:tc>
                                <w:tcPr>
                                  <w:tcW w:w="2835" w:type="dxa"/>
                                </w:tcPr>
                                <w:p w14:paraId="69D0890E" w14:textId="77777777" w:rsidR="006D2E7F" w:rsidRPr="00051AF8" w:rsidRDefault="006D2E7F" w:rsidP="000B5EE6">
                                  <w:pPr>
                                    <w:spacing w:before="60" w:after="60" w:line="276" w:lineRule="auto"/>
                                    <w:rPr>
                                      <w:color w:val="156082" w:themeColor="accent1"/>
                                      <w:sz w:val="24"/>
                                      <w:szCs w:val="24"/>
                                    </w:rPr>
                                  </w:pPr>
                                  <w:r w:rsidRPr="00051AF8">
                                    <w:rPr>
                                      <w:color w:val="156082" w:themeColor="accent1"/>
                                    </w:rPr>
                                    <w:t>P/E Ratio (TTM)</w:t>
                                  </w:r>
                                </w:p>
                              </w:tc>
                              <w:tc>
                                <w:tcPr>
                                  <w:tcW w:w="1985" w:type="dxa"/>
                                </w:tcPr>
                                <w:p w14:paraId="0026CCAF" w14:textId="56B1BD14" w:rsidR="006D2E7F" w:rsidRPr="00051AF8" w:rsidRDefault="006D2E7F" w:rsidP="000B5EE6">
                                  <w:pPr>
                                    <w:spacing w:before="60" w:after="60" w:line="276" w:lineRule="auto"/>
                                    <w:rPr>
                                      <w:b/>
                                      <w:bCs/>
                                      <w:color w:val="0F4761" w:themeColor="accent1" w:themeShade="BF"/>
                                      <w:sz w:val="24"/>
                                      <w:szCs w:val="24"/>
                                    </w:rPr>
                                  </w:pPr>
                                  <w:r w:rsidRPr="00051AF8">
                                    <w:rPr>
                                      <w:b/>
                                      <w:bCs/>
                                      <w:color w:val="0F4761" w:themeColor="accent1" w:themeShade="BF"/>
                                    </w:rPr>
                                    <w:t>3</w:t>
                                  </w:r>
                                  <w:r w:rsidR="007704B6">
                                    <w:rPr>
                                      <w:b/>
                                      <w:bCs/>
                                      <w:color w:val="0F4761" w:themeColor="accent1" w:themeShade="BF"/>
                                    </w:rPr>
                                    <w:t>0.2</w:t>
                                  </w:r>
                                  <w:r w:rsidRPr="00051AF8">
                                    <w:rPr>
                                      <w:b/>
                                      <w:bCs/>
                                      <w:color w:val="0F4761" w:themeColor="accent1" w:themeShade="BF"/>
                                    </w:rPr>
                                    <w:t>x</w:t>
                                  </w:r>
                                </w:p>
                              </w:tc>
                            </w:tr>
                            <w:tr w:rsidR="006D2E7F" w:rsidRPr="00051AF8" w14:paraId="2E41C292" w14:textId="77777777" w:rsidTr="00051AF8">
                              <w:trPr>
                                <w:trHeight w:val="419"/>
                              </w:trPr>
                              <w:tc>
                                <w:tcPr>
                                  <w:tcW w:w="2835" w:type="dxa"/>
                                </w:tcPr>
                                <w:p w14:paraId="370882AC" w14:textId="77777777" w:rsidR="006D2E7F" w:rsidRPr="00051AF8" w:rsidRDefault="006D2E7F" w:rsidP="000B5EE6">
                                  <w:pPr>
                                    <w:spacing w:before="60" w:after="60" w:line="276" w:lineRule="auto"/>
                                    <w:rPr>
                                      <w:color w:val="156082" w:themeColor="accent1"/>
                                      <w:sz w:val="24"/>
                                      <w:szCs w:val="24"/>
                                    </w:rPr>
                                  </w:pPr>
                                  <w:r w:rsidRPr="00051AF8">
                                    <w:rPr>
                                      <w:color w:val="156082" w:themeColor="accent1"/>
                                    </w:rPr>
                                    <w:t>EPS (FY2024 Actual)</w:t>
                                  </w:r>
                                </w:p>
                              </w:tc>
                              <w:tc>
                                <w:tcPr>
                                  <w:tcW w:w="1985" w:type="dxa"/>
                                </w:tcPr>
                                <w:p w14:paraId="5C89D1C8" w14:textId="77777777" w:rsidR="006D2E7F" w:rsidRPr="00051AF8" w:rsidRDefault="006D2E7F" w:rsidP="000B5EE6">
                                  <w:pPr>
                                    <w:spacing w:before="60" w:after="60" w:line="276" w:lineRule="auto"/>
                                    <w:rPr>
                                      <w:b/>
                                      <w:bCs/>
                                      <w:color w:val="0F4761" w:themeColor="accent1" w:themeShade="BF"/>
                                      <w:sz w:val="24"/>
                                      <w:szCs w:val="24"/>
                                    </w:rPr>
                                  </w:pPr>
                                  <w:r w:rsidRPr="00051AF8">
                                    <w:rPr>
                                      <w:b/>
                                      <w:bCs/>
                                      <w:color w:val="0F4761" w:themeColor="accent1" w:themeShade="BF"/>
                                    </w:rPr>
                                    <w:t>52.2p</w:t>
                                  </w:r>
                                </w:p>
                              </w:tc>
                            </w:tr>
                            <w:tr w:rsidR="006D2E7F" w:rsidRPr="00051AF8" w14:paraId="6BF70964" w14:textId="77777777" w:rsidTr="00051AF8">
                              <w:trPr>
                                <w:trHeight w:val="408"/>
                              </w:trPr>
                              <w:tc>
                                <w:tcPr>
                                  <w:tcW w:w="2835" w:type="dxa"/>
                                </w:tcPr>
                                <w:p w14:paraId="2BD21782" w14:textId="77777777" w:rsidR="006D2E7F" w:rsidRPr="00051AF8" w:rsidRDefault="006D2E7F" w:rsidP="000B5EE6">
                                  <w:pPr>
                                    <w:spacing w:before="60" w:after="60" w:line="276" w:lineRule="auto"/>
                                    <w:rPr>
                                      <w:color w:val="156082" w:themeColor="accent1"/>
                                      <w:sz w:val="24"/>
                                      <w:szCs w:val="24"/>
                                    </w:rPr>
                                  </w:pPr>
                                  <w:r w:rsidRPr="00051AF8">
                                    <w:rPr>
                                      <w:color w:val="156082" w:themeColor="accent1"/>
                                    </w:rPr>
                                    <w:t>Dividend / Yield</w:t>
                                  </w:r>
                                </w:p>
                              </w:tc>
                              <w:tc>
                                <w:tcPr>
                                  <w:tcW w:w="1985" w:type="dxa"/>
                                </w:tcPr>
                                <w:p w14:paraId="35DCA01B" w14:textId="77777777" w:rsidR="006D2E7F" w:rsidRPr="00051AF8" w:rsidRDefault="006D2E7F" w:rsidP="000B5EE6">
                                  <w:pPr>
                                    <w:spacing w:before="60" w:after="60" w:line="276" w:lineRule="auto"/>
                                    <w:rPr>
                                      <w:b/>
                                      <w:bCs/>
                                      <w:color w:val="0F4761" w:themeColor="accent1" w:themeShade="BF"/>
                                    </w:rPr>
                                  </w:pPr>
                                  <w:r w:rsidRPr="00051AF8">
                                    <w:rPr>
                                      <w:b/>
                                      <w:bCs/>
                                      <w:color w:val="0F4761" w:themeColor="accent1" w:themeShade="BF"/>
                                    </w:rPr>
                                    <w:t>14.0p / ~0.9%</w:t>
                                  </w:r>
                                </w:p>
                              </w:tc>
                            </w:tr>
                            <w:tr w:rsidR="006D2E7F" w:rsidRPr="00051AF8" w14:paraId="0323B20F" w14:textId="77777777" w:rsidTr="00051AF8">
                              <w:trPr>
                                <w:trHeight w:val="408"/>
                              </w:trPr>
                              <w:tc>
                                <w:tcPr>
                                  <w:tcW w:w="2835" w:type="dxa"/>
                                </w:tcPr>
                                <w:p w14:paraId="7F303C82" w14:textId="77777777" w:rsidR="006D2E7F" w:rsidRPr="00051AF8" w:rsidRDefault="006D2E7F" w:rsidP="000B5EE6">
                                  <w:pPr>
                                    <w:spacing w:before="60" w:after="60" w:line="276" w:lineRule="auto"/>
                                    <w:rPr>
                                      <w:color w:val="156082" w:themeColor="accent1"/>
                                    </w:rPr>
                                  </w:pPr>
                                  <w:r w:rsidRPr="00051AF8">
                                    <w:rPr>
                                      <w:color w:val="156082" w:themeColor="accent1"/>
                                    </w:rPr>
                                    <w:t>Sales Pipeline</w:t>
                                  </w:r>
                                </w:p>
                              </w:tc>
                              <w:tc>
                                <w:tcPr>
                                  <w:tcW w:w="1985" w:type="dxa"/>
                                </w:tcPr>
                                <w:p w14:paraId="788E38BD" w14:textId="77777777" w:rsidR="006D2E7F" w:rsidRPr="00051AF8" w:rsidRDefault="006D2E7F" w:rsidP="000B5EE6">
                                  <w:pPr>
                                    <w:spacing w:before="60" w:after="60" w:line="276" w:lineRule="auto"/>
                                    <w:rPr>
                                      <w:b/>
                                      <w:bCs/>
                                      <w:color w:val="0F4761" w:themeColor="accent1" w:themeShade="BF"/>
                                    </w:rPr>
                                  </w:pPr>
                                  <w:r w:rsidRPr="00051AF8">
                                    <w:rPr>
                                      <w:b/>
                                      <w:bCs/>
                                      <w:color w:val="0F4761" w:themeColor="accent1" w:themeShade="BF"/>
                                    </w:rPr>
                                    <w:t>£261m</w:t>
                                  </w:r>
                                </w:p>
                              </w:tc>
                            </w:tr>
                            <w:tr w:rsidR="006D2E7F" w:rsidRPr="00051AF8" w14:paraId="1E67CE45" w14:textId="77777777" w:rsidTr="00051AF8">
                              <w:trPr>
                                <w:trHeight w:val="408"/>
                              </w:trPr>
                              <w:tc>
                                <w:tcPr>
                                  <w:tcW w:w="2835" w:type="dxa"/>
                                </w:tcPr>
                                <w:p w14:paraId="0B72A59F" w14:textId="77777777" w:rsidR="006D2E7F" w:rsidRPr="00051AF8" w:rsidRDefault="006D2E7F" w:rsidP="000B5EE6">
                                  <w:pPr>
                                    <w:spacing w:before="60" w:after="60" w:line="276" w:lineRule="auto"/>
                                    <w:rPr>
                                      <w:color w:val="156082" w:themeColor="accent1"/>
                                    </w:rPr>
                                  </w:pPr>
                                  <w:r w:rsidRPr="00051AF8">
                                    <w:rPr>
                                      <w:color w:val="156082" w:themeColor="accent1"/>
                                    </w:rPr>
                                    <w:t>Backlog / Back-order Book</w:t>
                                  </w:r>
                                </w:p>
                              </w:tc>
                              <w:tc>
                                <w:tcPr>
                                  <w:tcW w:w="1985" w:type="dxa"/>
                                </w:tcPr>
                                <w:p w14:paraId="484872C5" w14:textId="77777777" w:rsidR="006D2E7F" w:rsidRPr="00051AF8" w:rsidRDefault="006D2E7F" w:rsidP="000B5EE6">
                                  <w:pPr>
                                    <w:spacing w:before="60" w:after="60" w:line="276" w:lineRule="auto"/>
                                    <w:rPr>
                                      <w:b/>
                                      <w:bCs/>
                                      <w:color w:val="0F4761" w:themeColor="accent1" w:themeShade="BF"/>
                                    </w:rPr>
                                  </w:pPr>
                                  <w:r w:rsidRPr="00051AF8">
                                    <w:rPr>
                                      <w:b/>
                                      <w:bCs/>
                                      <w:color w:val="0F4761" w:themeColor="accent1" w:themeShade="BF"/>
                                    </w:rPr>
                                    <w:t>£56.5m</w:t>
                                  </w:r>
                                </w:p>
                              </w:tc>
                            </w:tr>
                            <w:tr w:rsidR="006D2E7F" w:rsidRPr="00051AF8" w14:paraId="40E1D614" w14:textId="77777777" w:rsidTr="00051AF8">
                              <w:trPr>
                                <w:trHeight w:val="408"/>
                              </w:trPr>
                              <w:tc>
                                <w:tcPr>
                                  <w:tcW w:w="2835" w:type="dxa"/>
                                </w:tcPr>
                                <w:p w14:paraId="0F60E80A" w14:textId="77777777" w:rsidR="006D2E7F" w:rsidRPr="00051AF8" w:rsidRDefault="006D2E7F" w:rsidP="000B5EE6">
                                  <w:pPr>
                                    <w:spacing w:before="60" w:after="60" w:line="276" w:lineRule="auto"/>
                                    <w:rPr>
                                      <w:color w:val="156082" w:themeColor="accent1"/>
                                    </w:rPr>
                                  </w:pPr>
                                  <w:r w:rsidRPr="00051AF8">
                                    <w:rPr>
                                      <w:color w:val="156082" w:themeColor="accent1"/>
                                    </w:rPr>
                                    <w:t>Recurring Revenue</w:t>
                                  </w:r>
                                </w:p>
                              </w:tc>
                              <w:tc>
                                <w:tcPr>
                                  <w:tcW w:w="1985" w:type="dxa"/>
                                </w:tcPr>
                                <w:p w14:paraId="13B2793D" w14:textId="77777777" w:rsidR="006D2E7F" w:rsidRPr="00051AF8" w:rsidRDefault="006D2E7F" w:rsidP="000B5EE6">
                                  <w:pPr>
                                    <w:spacing w:before="60" w:after="60" w:line="276" w:lineRule="auto"/>
                                    <w:rPr>
                                      <w:b/>
                                      <w:bCs/>
                                      <w:color w:val="0F4761" w:themeColor="accent1" w:themeShade="BF"/>
                                    </w:rPr>
                                  </w:pPr>
                                  <w:r w:rsidRPr="00051AF8">
                                    <w:rPr>
                                      <w:b/>
                                      <w:bCs/>
                                      <w:color w:val="0F4761" w:themeColor="accent1" w:themeShade="BF"/>
                                    </w:rPr>
                                    <w:t>~35% of revenue</w:t>
                                  </w:r>
                                </w:p>
                              </w:tc>
                            </w:tr>
                            <w:tr w:rsidR="006D2E7F" w:rsidRPr="00051AF8" w14:paraId="705E0C54" w14:textId="77777777" w:rsidTr="00051AF8">
                              <w:trPr>
                                <w:trHeight w:val="419"/>
                              </w:trPr>
                              <w:tc>
                                <w:tcPr>
                                  <w:tcW w:w="2835" w:type="dxa"/>
                                </w:tcPr>
                                <w:p w14:paraId="32DE8A98" w14:textId="77777777" w:rsidR="006D2E7F" w:rsidRPr="00051AF8" w:rsidRDefault="006D2E7F" w:rsidP="000B5EE6">
                                  <w:pPr>
                                    <w:spacing w:before="60" w:after="60" w:line="276" w:lineRule="auto"/>
                                    <w:rPr>
                                      <w:color w:val="156082" w:themeColor="accent1"/>
                                      <w:sz w:val="24"/>
                                      <w:szCs w:val="24"/>
                                    </w:rPr>
                                  </w:pPr>
                                  <w:r w:rsidRPr="00051AF8">
                                    <w:rPr>
                                      <w:color w:val="156082" w:themeColor="accent1"/>
                                    </w:rPr>
                                    <w:t>Consensus Target</w:t>
                                  </w:r>
                                </w:p>
                              </w:tc>
                              <w:tc>
                                <w:tcPr>
                                  <w:tcW w:w="1985" w:type="dxa"/>
                                </w:tcPr>
                                <w:p w14:paraId="1E77AE15" w14:textId="77777777" w:rsidR="006D2E7F" w:rsidRPr="00051AF8" w:rsidRDefault="006D2E7F" w:rsidP="000B5EE6">
                                  <w:pPr>
                                    <w:spacing w:before="60" w:after="60" w:line="276" w:lineRule="auto"/>
                                    <w:rPr>
                                      <w:b/>
                                      <w:bCs/>
                                      <w:color w:val="4EA72E" w:themeColor="accent6"/>
                                      <w:sz w:val="24"/>
                                      <w:szCs w:val="24"/>
                                    </w:rPr>
                                  </w:pPr>
                                  <w:r w:rsidRPr="00051AF8">
                                    <w:rPr>
                                      <w:b/>
                                      <w:bCs/>
                                      <w:color w:val="4EA72E" w:themeColor="accent6"/>
                                    </w:rPr>
                                    <w:t xml:space="preserve">£20.39 / 9/9 Buy </w:t>
                                  </w:r>
                                </w:p>
                              </w:tc>
                            </w:tr>
                          </w:tbl>
                          <w:p w14:paraId="630BF544" w14:textId="77777777" w:rsidR="006D2E7F" w:rsidRPr="00AB7DDF" w:rsidRDefault="006D2E7F" w:rsidP="006D2E7F">
                            <w:pPr>
                              <w:rPr>
                                <w:lang w:val="it-IT"/>
                              </w:rPr>
                            </w:pPr>
                          </w:p>
                        </w:txbxContent>
                      </v:textbox>
                    </v:shape>
                  </w:pict>
                </mc:Fallback>
              </mc:AlternateContent>
            </w:r>
          </w:p>
        </w:tc>
        <w:tc>
          <w:tcPr>
            <w:tcW w:w="364"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vAlign w:val="center"/>
          </w:tcPr>
          <w:p w14:paraId="5A0970B5" w14:textId="25E1A973" w:rsidR="00224027" w:rsidRDefault="00693104">
            <w:pPr>
              <w:spacing w:before="60" w:after="60" w:line="276" w:lineRule="auto"/>
            </w:pPr>
            <w:r>
              <w:rPr>
                <w:color w:val="000000"/>
                <w:sz w:val="10"/>
                <w:szCs w:val="10"/>
              </w:rPr>
              <w:t xml:space="preserve"> </w:t>
            </w:r>
          </w:p>
        </w:tc>
        <w:tc>
          <w:tcPr>
            <w:tcW w:w="4844" w:type="dxa"/>
            <w:tcBorders>
              <w:top w:val="none" w:sz="0" w:space="0" w:color="FFFFFF"/>
              <w:left w:val="none" w:sz="0" w:space="0" w:color="FFFFFF"/>
              <w:bottom w:val="none" w:sz="0" w:space="0" w:color="FFFFFF"/>
              <w:right w:val="none" w:sz="0" w:space="0" w:color="FFFFFF"/>
            </w:tcBorders>
            <w:tcMar>
              <w:top w:w="120" w:type="dxa"/>
              <w:left w:w="200" w:type="dxa"/>
              <w:bottom w:w="120" w:type="dxa"/>
              <w:right w:w="200" w:type="dxa"/>
            </w:tcMar>
            <w:vAlign w:val="center"/>
          </w:tcPr>
          <w:p w14:paraId="36D5F547" w14:textId="0E6741D2" w:rsidR="00F628AC" w:rsidRDefault="008101F9" w:rsidP="004B18E3">
            <w:pPr>
              <w:spacing w:after="20" w:line="276" w:lineRule="auto"/>
              <w:rPr>
                <w:i/>
                <w:iCs/>
                <w:color w:val="E0ECFF"/>
                <w:sz w:val="17"/>
                <w:szCs w:val="17"/>
              </w:rPr>
            </w:pPr>
            <w:r>
              <w:rPr>
                <w:noProof/>
              </w:rPr>
              <mc:AlternateContent>
                <mc:Choice Requires="wps">
                  <w:drawing>
                    <wp:anchor distT="0" distB="0" distL="114300" distR="114300" simplePos="0" relativeHeight="251692032" behindDoc="0" locked="0" layoutInCell="1" allowOverlap="1" wp14:anchorId="116C5C32" wp14:editId="03783849">
                      <wp:simplePos x="0" y="0"/>
                      <wp:positionH relativeFrom="column">
                        <wp:posOffset>-4279265</wp:posOffset>
                      </wp:positionH>
                      <wp:positionV relativeFrom="paragraph">
                        <wp:posOffset>-27940</wp:posOffset>
                      </wp:positionV>
                      <wp:extent cx="8236585" cy="273685"/>
                      <wp:effectExtent l="0" t="0" r="12065" b="12065"/>
                      <wp:wrapNone/>
                      <wp:docPr id="1361937680" name="Rectangle 16"/>
                      <wp:cNvGraphicFramePr/>
                      <a:graphic xmlns:a="http://schemas.openxmlformats.org/drawingml/2006/main">
                        <a:graphicData uri="http://schemas.microsoft.com/office/word/2010/wordprocessingShape">
                          <wps:wsp>
                            <wps:cNvSpPr/>
                            <wps:spPr>
                              <a:xfrm>
                                <a:off x="0" y="0"/>
                                <a:ext cx="8236585" cy="273685"/>
                              </a:xfrm>
                              <a:prstGeom prst="rect">
                                <a:avLst/>
                              </a:prstGeom>
                              <a:solidFill>
                                <a:schemeClr val="tx2">
                                  <a:lumMod val="90000"/>
                                  <a:lumOff val="10000"/>
                                </a:schemeClr>
                              </a:solidFill>
                              <a:ln>
                                <a:solidFill>
                                  <a:schemeClr val="tx2">
                                    <a:lumMod val="90000"/>
                                    <a:lumOff val="1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E487E8" id="Rectangle 16" o:spid="_x0000_s1026" style="position:absolute;margin-left:-336.95pt;margin-top:-2.2pt;width:648.55pt;height:21.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" fillcolor="#153e64 [2911]" strokecolor="#153e64 [2911]" strokeweight="1.5pt"/>
                  </w:pict>
                </mc:Fallback>
              </mc:AlternateContent>
            </w:r>
            <w:r w:rsidR="00E845CB">
              <w:rPr>
                <w:color w:val="D6E4F7"/>
                <w:sz w:val="18"/>
                <w:szCs w:val="18"/>
              </w:rPr>
              <w:br/>
            </w:r>
          </w:p>
          <w:p w14:paraId="3BAA1A96" w14:textId="0282863A" w:rsidR="00F628AC" w:rsidRDefault="004669E1">
            <w:pPr>
              <w:spacing w:after="16" w:line="276" w:lineRule="auto"/>
              <w:rPr>
                <w:i/>
                <w:iCs/>
                <w:color w:val="E0ECFF"/>
                <w:sz w:val="17"/>
                <w:szCs w:val="17"/>
              </w:rPr>
            </w:pPr>
            <w:r>
              <w:rPr>
                <w:noProof/>
              </w:rPr>
              <mc:AlternateContent>
                <mc:Choice Requires="wps">
                  <w:drawing>
                    <wp:anchor distT="0" distB="0" distL="114300" distR="114300" simplePos="0" relativeHeight="251678720" behindDoc="0" locked="0" layoutInCell="1" allowOverlap="1" wp14:anchorId="7FDA734E" wp14:editId="48D89BC0">
                      <wp:simplePos x="0" y="0"/>
                      <wp:positionH relativeFrom="margin">
                        <wp:posOffset>-260350</wp:posOffset>
                      </wp:positionH>
                      <wp:positionV relativeFrom="paragraph">
                        <wp:posOffset>125095</wp:posOffset>
                      </wp:positionV>
                      <wp:extent cx="3733800" cy="5353050"/>
                      <wp:effectExtent l="0" t="0" r="0" b="0"/>
                      <wp:wrapNone/>
                      <wp:docPr id="398197115" name="Text Box 3"/>
                      <wp:cNvGraphicFramePr/>
                      <a:graphic xmlns:a="http://schemas.openxmlformats.org/drawingml/2006/main">
                        <a:graphicData uri="http://schemas.microsoft.com/office/word/2010/wordprocessingShape">
                          <wps:wsp>
                            <wps:cNvSpPr txBox="1"/>
                            <wps:spPr>
                              <a:xfrm>
                                <a:off x="0" y="0"/>
                                <a:ext cx="3733800" cy="5353050"/>
                              </a:xfrm>
                              <a:prstGeom prst="rect">
                                <a:avLst/>
                              </a:prstGeom>
                              <a:solidFill>
                                <a:schemeClr val="lt1"/>
                              </a:solidFill>
                              <a:ln w="6350">
                                <a:noFill/>
                              </a:ln>
                            </wps:spPr>
                            <wps:txbx>
                              <w:txbxContent>
                                <w:p w14:paraId="409FA4F4" w14:textId="77777777" w:rsidR="00921688" w:rsidRPr="004669E1" w:rsidRDefault="00921688" w:rsidP="00921688">
                                  <w:pPr>
                                    <w:pBdr>
                                      <w:bottom w:val="single" w:sz="6" w:space="1" w:color="auto"/>
                                    </w:pBdr>
                                    <w:rPr>
                                      <w:b/>
                                      <w:bCs/>
                                      <w:color w:val="262626" w:themeColor="text1" w:themeTint="D9"/>
                                      <w:sz w:val="24"/>
                                      <w:szCs w:val="24"/>
                                      <w14:textOutline w14:w="0" w14:cap="flat" w14:cmpd="sng" w14:algn="ctr">
                                        <w14:noFill/>
                                        <w14:prstDash w14:val="solid"/>
                                        <w14:round/>
                                      </w14:textOutline>
                                    </w:rPr>
                                  </w:pPr>
                                  <w:r w:rsidRPr="00AB7DDF">
                                    <w:rPr>
                                      <w:rFonts w:ascii="Calibri" w:hAnsi="Calibri" w:cs="Calibri"/>
                                      <w:b/>
                                      <w:bCs/>
                                      <w:color w:val="215E99" w:themeColor="text2" w:themeTint="BF"/>
                                      <w:sz w:val="22"/>
                                      <w:szCs w:val="22"/>
                                      <w14:textOutline w14:w="0" w14:cap="flat" w14:cmpd="sng" w14:algn="ctr">
                                        <w14:noFill/>
                                        <w14:prstDash w14:val="solid"/>
                                        <w14:round/>
                                      </w14:textOutline>
                                    </w:rPr>
                                    <w:t xml:space="preserve"> </w:t>
                                  </w:r>
                                  <w:r w:rsidRPr="003F07D1">
                                    <w:rPr>
                                      <w:b/>
                                      <w:bCs/>
                                      <w:color w:val="0F4761" w:themeColor="accent1" w:themeShade="BF"/>
                                      <w14:textOutline w14:w="0" w14:cap="flat" w14:cmpd="sng" w14:algn="ctr">
                                        <w14:noFill/>
                                        <w14:prstDash w14:val="solid"/>
                                        <w14:round/>
                                      </w14:textOutline>
                                    </w:rPr>
                                    <w:t>PREPARED BY</w:t>
                                  </w:r>
                                </w:p>
                                <w:p w14:paraId="4787FCAE" w14:textId="77777777" w:rsidR="00921688" w:rsidRPr="003F07D1" w:rsidRDefault="00921688" w:rsidP="00921688">
                                  <w:pPr>
                                    <w:spacing w:before="120"/>
                                    <w:rPr>
                                      <w:rFonts w:ascii="Calibri" w:hAnsi="Calibri" w:cs="Calibri"/>
                                      <w:b/>
                                      <w:bCs/>
                                      <w:color w:val="0F4761" w:themeColor="accent1" w:themeShade="BF"/>
                                      <w:sz w:val="32"/>
                                      <w:szCs w:val="32"/>
                                      <w14:textOutline w14:w="0" w14:cap="flat" w14:cmpd="sng" w14:algn="ctr">
                                        <w14:noFill/>
                                        <w14:prstDash w14:val="solid"/>
                                        <w14:round/>
                                      </w14:textOutline>
                                    </w:rPr>
                                  </w:pPr>
                                  <w:r w:rsidRPr="003F07D1">
                                    <w:rPr>
                                      <w:rFonts w:ascii="Calibri" w:hAnsi="Calibri" w:cs="Calibri"/>
                                      <w:b/>
                                      <w:bCs/>
                                      <w:color w:val="0F4761" w:themeColor="accent1" w:themeShade="BF"/>
                                      <w:sz w:val="32"/>
                                      <w:szCs w:val="32"/>
                                      <w14:textOutline w14:w="0" w14:cap="flat" w14:cmpd="sng" w14:algn="ctr">
                                        <w14:noFill/>
                                        <w14:prstDash w14:val="solid"/>
                                        <w14:round/>
                                      </w14:textOutline>
                                    </w:rPr>
                                    <w:t>Matteo Macchi</w:t>
                                  </w:r>
                                </w:p>
                                <w:p w14:paraId="46F58976" w14:textId="77777777" w:rsidR="00921688" w:rsidRPr="003F07D1" w:rsidRDefault="00921688" w:rsidP="00921688">
                                  <w:pPr>
                                    <w:spacing w:line="276" w:lineRule="auto"/>
                                    <w:rPr>
                                      <w:b/>
                                      <w:bCs/>
                                      <w:color w:val="7DA3C9"/>
                                      <w:sz w:val="18"/>
                                      <w:szCs w:val="18"/>
                                    </w:rPr>
                                  </w:pPr>
                                  <w:r w:rsidRPr="003F07D1">
                                    <w:rPr>
                                      <w:color w:val="0F4761" w:themeColor="accent1" w:themeShade="BF"/>
                                      <w:sz w:val="18"/>
                                      <w:szCs w:val="18"/>
                                    </w:rPr>
                                    <w:t xml:space="preserve">QUMMIF Equity Research Team · 13 June 2025 </w:t>
                                  </w:r>
                                  <w:r w:rsidRPr="003F07D1">
                                    <w:rPr>
                                      <w:color w:val="7DA3C9"/>
                                      <w:sz w:val="18"/>
                                      <w:szCs w:val="18"/>
                                    </w:rPr>
                                    <w:br/>
                                  </w:r>
                                </w:p>
                                <w:p w14:paraId="54A73D12" w14:textId="77777777" w:rsidR="00921688" w:rsidRPr="003F07D1" w:rsidRDefault="00921688" w:rsidP="00921688">
                                  <w:pPr>
                                    <w:pBdr>
                                      <w:bottom w:val="single" w:sz="6" w:space="1" w:color="auto"/>
                                    </w:pBdr>
                                    <w:spacing w:after="120" w:line="360" w:lineRule="auto"/>
                                    <w:rPr>
                                      <w:b/>
                                      <w:bCs/>
                                      <w:color w:val="0F4761" w:themeColor="accent1" w:themeShade="BF"/>
                                      <w:sz w:val="18"/>
                                      <w:szCs w:val="18"/>
                                    </w:rPr>
                                  </w:pPr>
                                  <w:r w:rsidRPr="003F07D1">
                                    <w:rPr>
                                      <w:b/>
                                      <w:bCs/>
                                      <w:color w:val="0F4761" w:themeColor="accent1" w:themeShade="BF"/>
                                      <w:sz w:val="18"/>
                                      <w:szCs w:val="18"/>
                                    </w:rPr>
                                    <w:t xml:space="preserve">KEY CATALYSTS / MONITORING POINTS </w:t>
                                  </w:r>
                                </w:p>
                                <w:p w14:paraId="2EDEC723" w14:textId="77777777" w:rsidR="00921688" w:rsidRPr="003F07D1" w:rsidRDefault="00921688" w:rsidP="00921688">
                                  <w:pPr>
                                    <w:spacing w:after="16" w:line="360" w:lineRule="auto"/>
                                  </w:pPr>
                                  <w:r w:rsidRPr="003F07D1">
                                    <w:t xml:space="preserve">→ </w:t>
                                  </w:r>
                                  <w:r w:rsidRPr="003F07D1">
                                    <w:rPr>
                                      <w:color w:val="0F4761" w:themeColor="accent1" w:themeShade="BF"/>
                                    </w:rPr>
                                    <w:t>Virgin Media Ireland launch and revenue recognition</w:t>
                                  </w:r>
                                  <w:r w:rsidRPr="003F07D1">
                                    <w:rPr>
                                      <w:color w:val="0F4761" w:themeColor="accent1" w:themeShade="BF"/>
                                    </w:rPr>
                                    <w:br/>
                                    <w:t xml:space="preserve">→ Armenian contract implementation and milestone </w:t>
                                  </w:r>
                                  <w:r w:rsidRPr="003F07D1">
                                    <w:rPr>
                                      <w:color w:val="0F4761" w:themeColor="accent1" w:themeShade="BF"/>
                                    </w:rPr>
                                    <w:br/>
                                    <w:t>→ Conversion of the £261m sales pipeline</w:t>
                                  </w:r>
                                  <w:r w:rsidRPr="003F07D1">
                                    <w:rPr>
                                      <w:color w:val="0F4761" w:themeColor="accent1" w:themeShade="BF"/>
                                    </w:rPr>
                                    <w:br/>
                                    <w:t>→ H2 FY25 recovery after softer H1 revenue timing</w:t>
                                  </w:r>
                                  <w:r w:rsidRPr="003F07D1">
                                    <w:rPr>
                                      <w:color w:val="0F4761" w:themeColor="accent1" w:themeShade="BF"/>
                                    </w:rPr>
                                    <w:br/>
                                    <w:t>→ Margin resilience amid wage inflation and software competition</w:t>
                                  </w:r>
                                </w:p>
                                <w:p w14:paraId="338A5D43" w14:textId="541EEBAA" w:rsidR="00921688" w:rsidRPr="003F07D1" w:rsidRDefault="00921688" w:rsidP="00921688">
                                  <w:pPr>
                                    <w:pBdr>
                                      <w:bottom w:val="single" w:sz="6" w:space="1" w:color="auto"/>
                                    </w:pBdr>
                                    <w:rPr>
                                      <w:b/>
                                      <w:bCs/>
                                      <w:color w:val="0F4761" w:themeColor="accent1" w:themeShade="BF"/>
                                      <w:sz w:val="18"/>
                                      <w:szCs w:val="18"/>
                                    </w:rPr>
                                  </w:pPr>
                                  <w:r w:rsidRPr="003F07D1">
                                    <w:rPr>
                                      <w:b/>
                                      <w:bCs/>
                                      <w:color w:val="0F4761" w:themeColor="accent1" w:themeShade="BF"/>
                                      <w:sz w:val="18"/>
                                      <w:szCs w:val="18"/>
                                    </w:rPr>
                                    <w:br/>
                                    <w:t xml:space="preserve"> VALUATION SCENARI</w:t>
                                  </w:r>
                                  <w:r w:rsidR="00822C24" w:rsidRPr="003F07D1">
                                    <w:rPr>
                                      <w:b/>
                                      <w:bCs/>
                                      <w:color w:val="0F4761" w:themeColor="accent1" w:themeShade="BF"/>
                                      <w:sz w:val="18"/>
                                      <w:szCs w:val="18"/>
                                    </w:rPr>
                                    <w:t>OS</w:t>
                                  </w:r>
                                  <w:r w:rsidRPr="003F07D1">
                                    <w:rPr>
                                      <w:b/>
                                      <w:bCs/>
                                      <w:color w:val="0F4761" w:themeColor="accent1" w:themeShade="BF"/>
                                      <w:sz w:val="18"/>
                                      <w:szCs w:val="18"/>
                                    </w:rPr>
                                    <w:t xml:space="preserve"> </w:t>
                                  </w:r>
                                </w:p>
                                <w:p w14:paraId="5E289B1F" w14:textId="77777777" w:rsidR="00921688" w:rsidRPr="003F07D1" w:rsidRDefault="00921688" w:rsidP="00921688">
                                  <w:pPr>
                                    <w:rPr>
                                      <w:b/>
                                      <w:bCs/>
                                      <w:sz w:val="18"/>
                                      <w:szCs w:val="18"/>
                                    </w:rPr>
                                  </w:pPr>
                                </w:p>
                                <w:p w14:paraId="56D3CE8D" w14:textId="77777777" w:rsidR="00921688" w:rsidRPr="003F07D1" w:rsidRDefault="00921688" w:rsidP="00921688">
                                  <w:pPr>
                                    <w:rPr>
                                      <w:b/>
                                      <w:bCs/>
                                      <w:sz w:val="18"/>
                                      <w:szCs w:val="18"/>
                                    </w:rPr>
                                  </w:pPr>
                                </w:p>
                                <w:p w14:paraId="16A7CC58" w14:textId="77777777" w:rsidR="00921688" w:rsidRPr="003F07D1" w:rsidRDefault="00921688" w:rsidP="00921688">
                                  <w:pPr>
                                    <w:rPr>
                                      <w:b/>
                                      <w:bCs/>
                                      <w:sz w:val="18"/>
                                      <w:szCs w:val="18"/>
                                    </w:rPr>
                                  </w:pPr>
                                </w:p>
                                <w:p w14:paraId="3E570CA2" w14:textId="77777777" w:rsidR="00921688" w:rsidRPr="003F07D1" w:rsidRDefault="00921688" w:rsidP="00921688">
                                  <w:pPr>
                                    <w:rPr>
                                      <w:b/>
                                      <w:bCs/>
                                      <w:sz w:val="18"/>
                                      <w:szCs w:val="18"/>
                                    </w:rPr>
                                  </w:pPr>
                                </w:p>
                                <w:p w14:paraId="2C8C7353" w14:textId="77777777" w:rsidR="00921688" w:rsidRPr="003F07D1" w:rsidRDefault="00921688" w:rsidP="00921688">
                                  <w:pPr>
                                    <w:rPr>
                                      <w:b/>
                                      <w:bCs/>
                                      <w:sz w:val="18"/>
                                      <w:szCs w:val="18"/>
                                    </w:rPr>
                                  </w:pPr>
                                </w:p>
                                <w:p w14:paraId="23311424" w14:textId="77777777" w:rsidR="00921688" w:rsidRPr="003F07D1" w:rsidRDefault="00921688" w:rsidP="00921688">
                                  <w:pPr>
                                    <w:rPr>
                                      <w:b/>
                                      <w:bCs/>
                                      <w:sz w:val="18"/>
                                      <w:szCs w:val="18"/>
                                    </w:rPr>
                                  </w:pPr>
                                </w:p>
                                <w:p w14:paraId="2CDE6C84" w14:textId="77777777" w:rsidR="00921688" w:rsidRPr="003F07D1" w:rsidRDefault="00921688" w:rsidP="00921688">
                                  <w:pPr>
                                    <w:spacing w:line="360" w:lineRule="auto"/>
                                    <w:rPr>
                                      <w:b/>
                                      <w:bCs/>
                                      <w:sz w:val="18"/>
                                      <w:szCs w:val="18"/>
                                    </w:rPr>
                                  </w:pPr>
                                </w:p>
                                <w:p w14:paraId="6BF5C9B6" w14:textId="77777777" w:rsidR="00921688" w:rsidRPr="003F07D1" w:rsidRDefault="00921688" w:rsidP="00921688">
                                  <w:pPr>
                                    <w:spacing w:line="360" w:lineRule="auto"/>
                                    <w:rPr>
                                      <w:color w:val="0F4761" w:themeColor="accent1" w:themeShade="BF"/>
                                    </w:rPr>
                                  </w:pPr>
                                  <w:r w:rsidRPr="003F07D1">
                                    <w:rPr>
                                      <w:color w:val="0F4761" w:themeColor="accent1" w:themeShade="BF"/>
                                    </w:rPr>
                                    <w:t>Base DCF WACC </w:t>
                                  </w:r>
                                  <w:r w:rsidRPr="003F07D1">
                                    <w:rPr>
                                      <w:b/>
                                      <w:bCs/>
                                      <w:color w:val="0F4761" w:themeColor="accent1" w:themeShade="BF"/>
                                    </w:rPr>
                                    <w:t>7.25%</w:t>
                                  </w:r>
                                  <w:r w:rsidRPr="003F07D1">
                                    <w:rPr>
                                      <w:color w:val="0F4761" w:themeColor="accent1" w:themeShade="BF"/>
                                    </w:rPr>
                                    <w:t xml:space="preserve">     Growth g </w:t>
                                  </w:r>
                                  <w:r w:rsidRPr="003F07D1">
                                    <w:rPr>
                                      <w:b/>
                                      <w:bCs/>
                                      <w:color w:val="0F4761" w:themeColor="accent1" w:themeShade="BF"/>
                                    </w:rPr>
                                    <w:t>2.5%</w:t>
                                  </w:r>
                                </w:p>
                                <w:p w14:paraId="4F482914" w14:textId="77777777" w:rsidR="00921688" w:rsidRPr="003F07D1" w:rsidRDefault="00921688" w:rsidP="00921688">
                                  <w:pPr>
                                    <w:spacing w:line="360" w:lineRule="auto"/>
                                    <w:rPr>
                                      <w:b/>
                                      <w:bCs/>
                                      <w:color w:val="0F4761" w:themeColor="accent1" w:themeShade="BF"/>
                                    </w:rPr>
                                  </w:pPr>
                                  <w:r w:rsidRPr="003F07D1">
                                    <w:rPr>
                                      <w:color w:val="0F4761" w:themeColor="accent1" w:themeShade="BF"/>
                                    </w:rPr>
                                    <w:t>Stressed WACC </w:t>
                                  </w:r>
                                  <w:r w:rsidRPr="003F07D1">
                                    <w:rPr>
                                      <w:b/>
                                      <w:bCs/>
                                      <w:color w:val="0F4761" w:themeColor="accent1" w:themeShade="BF"/>
                                    </w:rPr>
                                    <w:t>8.0%</w:t>
                                  </w:r>
                                </w:p>
                                <w:p w14:paraId="1E5CB5B7" w14:textId="77777777" w:rsidR="00921688" w:rsidRPr="003F07D1" w:rsidRDefault="00921688" w:rsidP="00921688">
                                  <w:pPr>
                                    <w:pBdr>
                                      <w:bottom w:val="single" w:sz="6" w:space="1" w:color="auto"/>
                                    </w:pBdr>
                                    <w:spacing w:line="360" w:lineRule="auto"/>
                                    <w:rPr>
                                      <w:b/>
                                      <w:bCs/>
                                      <w:color w:val="0F4761" w:themeColor="accent1" w:themeShade="BF"/>
                                    </w:rPr>
                                  </w:pPr>
                                  <w:r w:rsidRPr="003F07D1">
                                    <w:rPr>
                                      <w:color w:val="0F4761" w:themeColor="accent1" w:themeShade="BF"/>
                                    </w:rPr>
                                    <w:t>Key sensitivities: </w:t>
                                  </w:r>
                                  <w:r w:rsidRPr="003F07D1">
                                    <w:rPr>
                                      <w:b/>
                                      <w:bCs/>
                                      <w:color w:val="0F4761" w:themeColor="accent1" w:themeShade="BF"/>
                                    </w:rPr>
                                    <w:t>WACC · Revenue growth · Terminal EBIT margin</w:t>
                                  </w:r>
                                </w:p>
                                <w:p w14:paraId="65B3F1F7" w14:textId="77777777" w:rsidR="00921688" w:rsidRPr="003F07D1" w:rsidRDefault="00921688" w:rsidP="00921688">
                                  <w:pPr>
                                    <w:pBdr>
                                      <w:bottom w:val="single" w:sz="6" w:space="1" w:color="auto"/>
                                    </w:pBdr>
                                    <w:spacing w:line="276" w:lineRule="auto"/>
                                    <w:rPr>
                                      <w:color w:val="595959" w:themeColor="text1" w:themeTint="A6"/>
                                      <w:sz w:val="18"/>
                                      <w:szCs w:val="18"/>
                                    </w:rPr>
                                  </w:pPr>
                                </w:p>
                                <w:p w14:paraId="43566B52" w14:textId="77777777" w:rsidR="00921688" w:rsidRPr="003F07D1" w:rsidRDefault="00921688" w:rsidP="00921688">
                                  <w:pPr>
                                    <w:spacing w:line="276" w:lineRule="auto"/>
                                    <w:rPr>
                                      <w:color w:val="595959" w:themeColor="text1" w:themeTint="A6"/>
                                      <w:sz w:val="18"/>
                                      <w:szCs w:val="18"/>
                                    </w:rPr>
                                  </w:pPr>
                                </w:p>
                                <w:p w14:paraId="655FF36A" w14:textId="77777777" w:rsidR="00921688" w:rsidRPr="003F07D1" w:rsidRDefault="00921688" w:rsidP="00921688">
                                  <w:pPr>
                                    <w:spacing w:line="276" w:lineRule="auto"/>
                                    <w:rPr>
                                      <w:i/>
                                      <w:iCs/>
                                      <w:color w:val="0F4761" w:themeColor="accent1" w:themeShade="BF"/>
                                      <w:sz w:val="18"/>
                                      <w:szCs w:val="18"/>
                                    </w:rPr>
                                  </w:pPr>
                                  <w:r w:rsidRPr="003F07D1">
                                    <w:rPr>
                                      <w:i/>
                                      <w:iCs/>
                                      <w:color w:val="0F4761" w:themeColor="accent1" w:themeShade="BF"/>
                                      <w:sz w:val="18"/>
                                      <w:szCs w:val="18"/>
                                    </w:rPr>
                                    <w:t>Target price represents intrinsic value, not a guaranteed trading outcome.</w:t>
                                  </w:r>
                                </w:p>
                                <w:p w14:paraId="2D0A266A" w14:textId="77777777" w:rsidR="00921688" w:rsidRPr="003F07D1" w:rsidRDefault="00921688" w:rsidP="00921688">
                                  <w:pPr>
                                    <w:rPr>
                                      <w:b/>
                                      <w:bCs/>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DA734E" id="Text Box 3" o:spid="_x0000_s1030" type="#_x0000_t202" style="position:absolute;margin-left:-20.5pt;margin-top:9.85pt;width:294pt;height:421.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" fillcolor="white [3201]" stroked="f" strokeweight=".5pt">
                      <v:textbox>
                        <w:txbxContent>
                          <w:p w14:paraId="409FA4F4" w14:textId="77777777" w:rsidR="00921688" w:rsidRPr="004669E1" w:rsidRDefault="00921688" w:rsidP="00921688">
                            <w:pPr>
                              <w:pBdr>
                                <w:bottom w:val="single" w:sz="6" w:space="1" w:color="auto"/>
                              </w:pBdr>
                              <w:rPr>
                                <w:b/>
                                <w:bCs/>
                                <w:color w:val="262626" w:themeColor="text1" w:themeTint="D9"/>
                                <w:sz w:val="24"/>
                                <w:szCs w:val="24"/>
                                <w14:textOutline w14:w="0" w14:cap="flat" w14:cmpd="sng" w14:algn="ctr">
                                  <w14:noFill/>
                                  <w14:prstDash w14:val="solid"/>
                                  <w14:round/>
                                </w14:textOutline>
                              </w:rPr>
                            </w:pPr>
                            <w:r w:rsidRPr="00AB7DDF">
                              <w:rPr>
                                <w:rFonts w:ascii="Calibri" w:hAnsi="Calibri" w:cs="Calibri"/>
                                <w:b/>
                                <w:bCs/>
                                <w:color w:val="215E99" w:themeColor="text2" w:themeTint="BF"/>
                                <w:sz w:val="22"/>
                                <w:szCs w:val="22"/>
                                <w14:textOutline w14:w="0" w14:cap="flat" w14:cmpd="sng" w14:algn="ctr">
                                  <w14:noFill/>
                                  <w14:prstDash w14:val="solid"/>
                                  <w14:round/>
                                </w14:textOutline>
                              </w:rPr>
                              <w:t xml:space="preserve"> </w:t>
                            </w:r>
                            <w:r w:rsidRPr="003F07D1">
                              <w:rPr>
                                <w:b/>
                                <w:bCs/>
                                <w:color w:val="0F4761" w:themeColor="accent1" w:themeShade="BF"/>
                                <w14:textOutline w14:w="0" w14:cap="flat" w14:cmpd="sng" w14:algn="ctr">
                                  <w14:noFill/>
                                  <w14:prstDash w14:val="solid"/>
                                  <w14:round/>
                                </w14:textOutline>
                              </w:rPr>
                              <w:t>PREPARED BY</w:t>
                            </w:r>
                          </w:p>
                          <w:p w14:paraId="4787FCAE" w14:textId="77777777" w:rsidR="00921688" w:rsidRPr="003F07D1" w:rsidRDefault="00921688" w:rsidP="00921688">
                            <w:pPr>
                              <w:spacing w:before="120"/>
                              <w:rPr>
                                <w:rFonts w:ascii="Calibri" w:hAnsi="Calibri" w:cs="Calibri"/>
                                <w:b/>
                                <w:bCs/>
                                <w:color w:val="0F4761" w:themeColor="accent1" w:themeShade="BF"/>
                                <w:sz w:val="32"/>
                                <w:szCs w:val="32"/>
                                <w14:textOutline w14:w="0" w14:cap="flat" w14:cmpd="sng" w14:algn="ctr">
                                  <w14:noFill/>
                                  <w14:prstDash w14:val="solid"/>
                                  <w14:round/>
                                </w14:textOutline>
                              </w:rPr>
                            </w:pPr>
                            <w:r w:rsidRPr="003F07D1">
                              <w:rPr>
                                <w:rFonts w:ascii="Calibri" w:hAnsi="Calibri" w:cs="Calibri"/>
                                <w:b/>
                                <w:bCs/>
                                <w:color w:val="0F4761" w:themeColor="accent1" w:themeShade="BF"/>
                                <w:sz w:val="32"/>
                                <w:szCs w:val="32"/>
                                <w14:textOutline w14:w="0" w14:cap="flat" w14:cmpd="sng" w14:algn="ctr">
                                  <w14:noFill/>
                                  <w14:prstDash w14:val="solid"/>
                                  <w14:round/>
                                </w14:textOutline>
                              </w:rPr>
                              <w:t>Matteo Macchi</w:t>
                            </w:r>
                          </w:p>
                          <w:p w14:paraId="46F58976" w14:textId="77777777" w:rsidR="00921688" w:rsidRPr="003F07D1" w:rsidRDefault="00921688" w:rsidP="00921688">
                            <w:pPr>
                              <w:spacing w:line="276" w:lineRule="auto"/>
                              <w:rPr>
                                <w:b/>
                                <w:bCs/>
                                <w:color w:val="7DA3C9"/>
                                <w:sz w:val="18"/>
                                <w:szCs w:val="18"/>
                              </w:rPr>
                            </w:pPr>
                            <w:r w:rsidRPr="003F07D1">
                              <w:rPr>
                                <w:color w:val="0F4761" w:themeColor="accent1" w:themeShade="BF"/>
                                <w:sz w:val="18"/>
                                <w:szCs w:val="18"/>
                              </w:rPr>
                              <w:t xml:space="preserve">QUMMIF Equity Research Team · 13 June 2025 </w:t>
                            </w:r>
                            <w:r w:rsidRPr="003F07D1">
                              <w:rPr>
                                <w:color w:val="7DA3C9"/>
                                <w:sz w:val="18"/>
                                <w:szCs w:val="18"/>
                              </w:rPr>
                              <w:br/>
                            </w:r>
                          </w:p>
                          <w:p w14:paraId="54A73D12" w14:textId="77777777" w:rsidR="00921688" w:rsidRPr="003F07D1" w:rsidRDefault="00921688" w:rsidP="00921688">
                            <w:pPr>
                              <w:pBdr>
                                <w:bottom w:val="single" w:sz="6" w:space="1" w:color="auto"/>
                              </w:pBdr>
                              <w:spacing w:after="120" w:line="360" w:lineRule="auto"/>
                              <w:rPr>
                                <w:b/>
                                <w:bCs/>
                                <w:color w:val="0F4761" w:themeColor="accent1" w:themeShade="BF"/>
                                <w:sz w:val="18"/>
                                <w:szCs w:val="18"/>
                              </w:rPr>
                            </w:pPr>
                            <w:r w:rsidRPr="003F07D1">
                              <w:rPr>
                                <w:b/>
                                <w:bCs/>
                                <w:color w:val="0F4761" w:themeColor="accent1" w:themeShade="BF"/>
                                <w:sz w:val="18"/>
                                <w:szCs w:val="18"/>
                              </w:rPr>
                              <w:t xml:space="preserve">KEY CATALYSTS / MONITORING POINTS </w:t>
                            </w:r>
                          </w:p>
                          <w:p w14:paraId="2EDEC723" w14:textId="77777777" w:rsidR="00921688" w:rsidRPr="003F07D1" w:rsidRDefault="00921688" w:rsidP="00921688">
                            <w:pPr>
                              <w:spacing w:after="16" w:line="360" w:lineRule="auto"/>
                            </w:pPr>
                            <w:r w:rsidRPr="003F07D1">
                              <w:t xml:space="preserve">→ </w:t>
                            </w:r>
                            <w:r w:rsidRPr="003F07D1">
                              <w:rPr>
                                <w:color w:val="0F4761" w:themeColor="accent1" w:themeShade="BF"/>
                              </w:rPr>
                              <w:t>Virgin Media Ireland launch and revenue recognition</w:t>
                            </w:r>
                            <w:r w:rsidRPr="003F07D1">
                              <w:rPr>
                                <w:color w:val="0F4761" w:themeColor="accent1" w:themeShade="BF"/>
                              </w:rPr>
                              <w:br/>
                              <w:t xml:space="preserve">→ Armenian contract implementation and milestone </w:t>
                            </w:r>
                            <w:r w:rsidRPr="003F07D1">
                              <w:rPr>
                                <w:color w:val="0F4761" w:themeColor="accent1" w:themeShade="BF"/>
                              </w:rPr>
                              <w:br/>
                              <w:t>→ Conversion of the £261m sales pipeline</w:t>
                            </w:r>
                            <w:r w:rsidRPr="003F07D1">
                              <w:rPr>
                                <w:color w:val="0F4761" w:themeColor="accent1" w:themeShade="BF"/>
                              </w:rPr>
                              <w:br/>
                              <w:t>→ H2 FY25 recovery after softer H1 revenue timing</w:t>
                            </w:r>
                            <w:r w:rsidRPr="003F07D1">
                              <w:rPr>
                                <w:color w:val="0F4761" w:themeColor="accent1" w:themeShade="BF"/>
                              </w:rPr>
                              <w:br/>
                              <w:t>→ Margin resilience amid wage inflation and software competition</w:t>
                            </w:r>
                          </w:p>
                          <w:p w14:paraId="338A5D43" w14:textId="541EEBAA" w:rsidR="00921688" w:rsidRPr="003F07D1" w:rsidRDefault="00921688" w:rsidP="00921688">
                            <w:pPr>
                              <w:pBdr>
                                <w:bottom w:val="single" w:sz="6" w:space="1" w:color="auto"/>
                              </w:pBdr>
                              <w:rPr>
                                <w:b/>
                                <w:bCs/>
                                <w:color w:val="0F4761" w:themeColor="accent1" w:themeShade="BF"/>
                                <w:sz w:val="18"/>
                                <w:szCs w:val="18"/>
                              </w:rPr>
                            </w:pPr>
                            <w:r w:rsidRPr="003F07D1">
                              <w:rPr>
                                <w:b/>
                                <w:bCs/>
                                <w:color w:val="0F4761" w:themeColor="accent1" w:themeShade="BF"/>
                                <w:sz w:val="18"/>
                                <w:szCs w:val="18"/>
                              </w:rPr>
                              <w:br/>
                              <w:t xml:space="preserve"> VALUATION SCENARI</w:t>
                            </w:r>
                            <w:r w:rsidR="00822C24" w:rsidRPr="003F07D1">
                              <w:rPr>
                                <w:b/>
                                <w:bCs/>
                                <w:color w:val="0F4761" w:themeColor="accent1" w:themeShade="BF"/>
                                <w:sz w:val="18"/>
                                <w:szCs w:val="18"/>
                              </w:rPr>
                              <w:t>OS</w:t>
                            </w:r>
                            <w:r w:rsidRPr="003F07D1">
                              <w:rPr>
                                <w:b/>
                                <w:bCs/>
                                <w:color w:val="0F4761" w:themeColor="accent1" w:themeShade="BF"/>
                                <w:sz w:val="18"/>
                                <w:szCs w:val="18"/>
                              </w:rPr>
                              <w:t xml:space="preserve"> </w:t>
                            </w:r>
                          </w:p>
                          <w:p w14:paraId="5E289B1F" w14:textId="77777777" w:rsidR="00921688" w:rsidRPr="003F07D1" w:rsidRDefault="00921688" w:rsidP="00921688">
                            <w:pPr>
                              <w:rPr>
                                <w:b/>
                                <w:bCs/>
                                <w:sz w:val="18"/>
                                <w:szCs w:val="18"/>
                              </w:rPr>
                            </w:pPr>
                          </w:p>
                          <w:p w14:paraId="56D3CE8D" w14:textId="77777777" w:rsidR="00921688" w:rsidRPr="003F07D1" w:rsidRDefault="00921688" w:rsidP="00921688">
                            <w:pPr>
                              <w:rPr>
                                <w:b/>
                                <w:bCs/>
                                <w:sz w:val="18"/>
                                <w:szCs w:val="18"/>
                              </w:rPr>
                            </w:pPr>
                          </w:p>
                          <w:p w14:paraId="16A7CC58" w14:textId="77777777" w:rsidR="00921688" w:rsidRPr="003F07D1" w:rsidRDefault="00921688" w:rsidP="00921688">
                            <w:pPr>
                              <w:rPr>
                                <w:b/>
                                <w:bCs/>
                                <w:sz w:val="18"/>
                                <w:szCs w:val="18"/>
                              </w:rPr>
                            </w:pPr>
                          </w:p>
                          <w:p w14:paraId="3E570CA2" w14:textId="77777777" w:rsidR="00921688" w:rsidRPr="003F07D1" w:rsidRDefault="00921688" w:rsidP="00921688">
                            <w:pPr>
                              <w:rPr>
                                <w:b/>
                                <w:bCs/>
                                <w:sz w:val="18"/>
                                <w:szCs w:val="18"/>
                              </w:rPr>
                            </w:pPr>
                          </w:p>
                          <w:p w14:paraId="2C8C7353" w14:textId="77777777" w:rsidR="00921688" w:rsidRPr="003F07D1" w:rsidRDefault="00921688" w:rsidP="00921688">
                            <w:pPr>
                              <w:rPr>
                                <w:b/>
                                <w:bCs/>
                                <w:sz w:val="18"/>
                                <w:szCs w:val="18"/>
                              </w:rPr>
                            </w:pPr>
                          </w:p>
                          <w:p w14:paraId="23311424" w14:textId="77777777" w:rsidR="00921688" w:rsidRPr="003F07D1" w:rsidRDefault="00921688" w:rsidP="00921688">
                            <w:pPr>
                              <w:rPr>
                                <w:b/>
                                <w:bCs/>
                                <w:sz w:val="18"/>
                                <w:szCs w:val="18"/>
                              </w:rPr>
                            </w:pPr>
                          </w:p>
                          <w:p w14:paraId="2CDE6C84" w14:textId="77777777" w:rsidR="00921688" w:rsidRPr="003F07D1" w:rsidRDefault="00921688" w:rsidP="00921688">
                            <w:pPr>
                              <w:spacing w:line="360" w:lineRule="auto"/>
                              <w:rPr>
                                <w:b/>
                                <w:bCs/>
                                <w:sz w:val="18"/>
                                <w:szCs w:val="18"/>
                              </w:rPr>
                            </w:pPr>
                          </w:p>
                          <w:p w14:paraId="6BF5C9B6" w14:textId="77777777" w:rsidR="00921688" w:rsidRPr="003F07D1" w:rsidRDefault="00921688" w:rsidP="00921688">
                            <w:pPr>
                              <w:spacing w:line="360" w:lineRule="auto"/>
                              <w:rPr>
                                <w:color w:val="0F4761" w:themeColor="accent1" w:themeShade="BF"/>
                              </w:rPr>
                            </w:pPr>
                            <w:r w:rsidRPr="003F07D1">
                              <w:rPr>
                                <w:color w:val="0F4761" w:themeColor="accent1" w:themeShade="BF"/>
                              </w:rPr>
                              <w:t>Base DCF WACC </w:t>
                            </w:r>
                            <w:r w:rsidRPr="003F07D1">
                              <w:rPr>
                                <w:b/>
                                <w:bCs/>
                                <w:color w:val="0F4761" w:themeColor="accent1" w:themeShade="BF"/>
                              </w:rPr>
                              <w:t>7.25%</w:t>
                            </w:r>
                            <w:r w:rsidRPr="003F07D1">
                              <w:rPr>
                                <w:color w:val="0F4761" w:themeColor="accent1" w:themeShade="BF"/>
                              </w:rPr>
                              <w:t xml:space="preserve">     Growth g </w:t>
                            </w:r>
                            <w:r w:rsidRPr="003F07D1">
                              <w:rPr>
                                <w:b/>
                                <w:bCs/>
                                <w:color w:val="0F4761" w:themeColor="accent1" w:themeShade="BF"/>
                              </w:rPr>
                              <w:t>2.5%</w:t>
                            </w:r>
                          </w:p>
                          <w:p w14:paraId="4F482914" w14:textId="77777777" w:rsidR="00921688" w:rsidRPr="003F07D1" w:rsidRDefault="00921688" w:rsidP="00921688">
                            <w:pPr>
                              <w:spacing w:line="360" w:lineRule="auto"/>
                              <w:rPr>
                                <w:b/>
                                <w:bCs/>
                                <w:color w:val="0F4761" w:themeColor="accent1" w:themeShade="BF"/>
                              </w:rPr>
                            </w:pPr>
                            <w:r w:rsidRPr="003F07D1">
                              <w:rPr>
                                <w:color w:val="0F4761" w:themeColor="accent1" w:themeShade="BF"/>
                              </w:rPr>
                              <w:t>Stressed WACC </w:t>
                            </w:r>
                            <w:r w:rsidRPr="003F07D1">
                              <w:rPr>
                                <w:b/>
                                <w:bCs/>
                                <w:color w:val="0F4761" w:themeColor="accent1" w:themeShade="BF"/>
                              </w:rPr>
                              <w:t>8.0%</w:t>
                            </w:r>
                          </w:p>
                          <w:p w14:paraId="1E5CB5B7" w14:textId="77777777" w:rsidR="00921688" w:rsidRPr="003F07D1" w:rsidRDefault="00921688" w:rsidP="00921688">
                            <w:pPr>
                              <w:pBdr>
                                <w:bottom w:val="single" w:sz="6" w:space="1" w:color="auto"/>
                              </w:pBdr>
                              <w:spacing w:line="360" w:lineRule="auto"/>
                              <w:rPr>
                                <w:b/>
                                <w:bCs/>
                                <w:color w:val="0F4761" w:themeColor="accent1" w:themeShade="BF"/>
                              </w:rPr>
                            </w:pPr>
                            <w:r w:rsidRPr="003F07D1">
                              <w:rPr>
                                <w:color w:val="0F4761" w:themeColor="accent1" w:themeShade="BF"/>
                              </w:rPr>
                              <w:t>Key sensitivities: </w:t>
                            </w:r>
                            <w:r w:rsidRPr="003F07D1">
                              <w:rPr>
                                <w:b/>
                                <w:bCs/>
                                <w:color w:val="0F4761" w:themeColor="accent1" w:themeShade="BF"/>
                              </w:rPr>
                              <w:t>WACC · Revenue growth · Terminal EBIT margin</w:t>
                            </w:r>
                          </w:p>
                          <w:p w14:paraId="65B3F1F7" w14:textId="77777777" w:rsidR="00921688" w:rsidRPr="003F07D1" w:rsidRDefault="00921688" w:rsidP="00921688">
                            <w:pPr>
                              <w:pBdr>
                                <w:bottom w:val="single" w:sz="6" w:space="1" w:color="auto"/>
                              </w:pBdr>
                              <w:spacing w:line="276" w:lineRule="auto"/>
                              <w:rPr>
                                <w:color w:val="595959" w:themeColor="text1" w:themeTint="A6"/>
                                <w:sz w:val="18"/>
                                <w:szCs w:val="18"/>
                              </w:rPr>
                            </w:pPr>
                          </w:p>
                          <w:p w14:paraId="43566B52" w14:textId="77777777" w:rsidR="00921688" w:rsidRPr="003F07D1" w:rsidRDefault="00921688" w:rsidP="00921688">
                            <w:pPr>
                              <w:spacing w:line="276" w:lineRule="auto"/>
                              <w:rPr>
                                <w:color w:val="595959" w:themeColor="text1" w:themeTint="A6"/>
                                <w:sz w:val="18"/>
                                <w:szCs w:val="18"/>
                              </w:rPr>
                            </w:pPr>
                          </w:p>
                          <w:p w14:paraId="655FF36A" w14:textId="77777777" w:rsidR="00921688" w:rsidRPr="003F07D1" w:rsidRDefault="00921688" w:rsidP="00921688">
                            <w:pPr>
                              <w:spacing w:line="276" w:lineRule="auto"/>
                              <w:rPr>
                                <w:i/>
                                <w:iCs/>
                                <w:color w:val="0F4761" w:themeColor="accent1" w:themeShade="BF"/>
                                <w:sz w:val="18"/>
                                <w:szCs w:val="18"/>
                              </w:rPr>
                            </w:pPr>
                            <w:r w:rsidRPr="003F07D1">
                              <w:rPr>
                                <w:i/>
                                <w:iCs/>
                                <w:color w:val="0F4761" w:themeColor="accent1" w:themeShade="BF"/>
                                <w:sz w:val="18"/>
                                <w:szCs w:val="18"/>
                              </w:rPr>
                              <w:t>Target price represents intrinsic value, not a guaranteed trading outcome.</w:t>
                            </w:r>
                          </w:p>
                          <w:p w14:paraId="2D0A266A" w14:textId="77777777" w:rsidR="00921688" w:rsidRPr="003F07D1" w:rsidRDefault="00921688" w:rsidP="00921688">
                            <w:pPr>
                              <w:rPr>
                                <w:b/>
                                <w:bCs/>
                                <w:sz w:val="18"/>
                                <w:szCs w:val="18"/>
                              </w:rPr>
                            </w:pPr>
                          </w:p>
                        </w:txbxContent>
                      </v:textbox>
                      <w10:wrap anchorx="margin"/>
                    </v:shape>
                  </w:pict>
                </mc:Fallback>
              </mc:AlternateContent>
            </w:r>
          </w:p>
          <w:p w14:paraId="2C02B707" w14:textId="0CB994D7" w:rsidR="00F628AC" w:rsidRPr="0036666B" w:rsidRDefault="00F628AC">
            <w:pPr>
              <w:spacing w:after="16" w:line="276" w:lineRule="auto"/>
              <w:rPr>
                <w:i/>
                <w:iCs/>
                <w:sz w:val="17"/>
                <w:szCs w:val="17"/>
              </w:rPr>
            </w:pPr>
          </w:p>
        </w:tc>
      </w:tr>
    </w:tbl>
    <w:p w14:paraId="158BF52B" w14:textId="3388BA0F" w:rsidR="00224027" w:rsidRDefault="003F07D1">
      <w:pPr>
        <w:spacing w:before="80" w:line="276" w:lineRule="auto"/>
      </w:pPr>
      <w:r>
        <w:rPr>
          <w:noProof/>
        </w:rPr>
        <mc:AlternateContent>
          <mc:Choice Requires="wps">
            <w:drawing>
              <wp:anchor distT="0" distB="0" distL="114300" distR="114300" simplePos="0" relativeHeight="251688960" behindDoc="0" locked="0" layoutInCell="1" allowOverlap="1" wp14:anchorId="45BEDF29" wp14:editId="192DB5F0">
                <wp:simplePos x="0" y="0"/>
                <wp:positionH relativeFrom="page">
                  <wp:posOffset>6423572</wp:posOffset>
                </wp:positionH>
                <wp:positionV relativeFrom="paragraph">
                  <wp:posOffset>54192</wp:posOffset>
                </wp:positionV>
                <wp:extent cx="897038" cy="601562"/>
                <wp:effectExtent l="0" t="0" r="0" b="0"/>
                <wp:wrapNone/>
                <wp:docPr id="2009423349" name="Text Box 10"/>
                <wp:cNvGraphicFramePr/>
                <a:graphic xmlns:a="http://schemas.openxmlformats.org/drawingml/2006/main">
                  <a:graphicData uri="http://schemas.microsoft.com/office/word/2010/wordprocessingShape">
                    <wps:wsp>
                      <wps:cNvSpPr txBox="1"/>
                      <wps:spPr>
                        <a:xfrm>
                          <a:off x="0" y="0"/>
                          <a:ext cx="897038" cy="601562"/>
                        </a:xfrm>
                        <a:prstGeom prst="rect">
                          <a:avLst/>
                        </a:prstGeom>
                        <a:noFill/>
                        <a:ln w="6350">
                          <a:noFill/>
                        </a:ln>
                      </wps:spPr>
                      <wps:txbx>
                        <w:txbxContent>
                          <w:p w14:paraId="60ECDA83" w14:textId="77777777" w:rsidR="00F628AC" w:rsidRPr="00634521" w:rsidRDefault="00F628AC" w:rsidP="00F628AC">
                            <w:pPr>
                              <w:spacing w:line="276" w:lineRule="auto"/>
                              <w:jc w:val="center"/>
                              <w:rPr>
                                <w:b/>
                                <w:bCs/>
                                <w:color w:val="D9D9D9" w:themeColor="background1" w:themeShade="D9"/>
                                <w:sz w:val="16"/>
                                <w:szCs w:val="16"/>
                                <w:lang w:val="it-IT"/>
                              </w:rPr>
                            </w:pPr>
                            <w:r w:rsidRPr="00634521">
                              <w:rPr>
                                <w:b/>
                                <w:bCs/>
                                <w:color w:val="D9D9D9" w:themeColor="background1" w:themeShade="D9"/>
                                <w:sz w:val="16"/>
                                <w:szCs w:val="16"/>
                                <w:lang w:val="it-IT"/>
                              </w:rPr>
                              <w:t>BULL CASE</w:t>
                            </w:r>
                          </w:p>
                          <w:p w14:paraId="7987B824" w14:textId="77777777" w:rsidR="00F628AC" w:rsidRPr="00634521" w:rsidRDefault="00F628AC" w:rsidP="00F628AC">
                            <w:pPr>
                              <w:spacing w:before="60" w:line="276" w:lineRule="auto"/>
                              <w:jc w:val="center"/>
                              <w:rPr>
                                <w:b/>
                                <w:bCs/>
                                <w:color w:val="FFFFFF" w:themeColor="background1"/>
                                <w:sz w:val="22"/>
                                <w:szCs w:val="22"/>
                                <w:lang w:val="it-IT"/>
                              </w:rPr>
                            </w:pPr>
                            <w:r w:rsidRPr="00634521">
                              <w:rPr>
                                <w:b/>
                                <w:bCs/>
                                <w:color w:val="FFFFFF" w:themeColor="background1"/>
                                <w:sz w:val="22"/>
                                <w:szCs w:val="22"/>
                                <w:lang w:val="it-IT"/>
                              </w:rPr>
                              <w:t>£20.46</w:t>
                            </w:r>
                          </w:p>
                          <w:p w14:paraId="66B03423" w14:textId="77777777" w:rsidR="00F628AC" w:rsidRPr="00634521" w:rsidRDefault="00F628AC" w:rsidP="00F628AC">
                            <w:pPr>
                              <w:spacing w:line="276" w:lineRule="auto"/>
                              <w:jc w:val="center"/>
                              <w:rPr>
                                <w:color w:val="D9D9D9" w:themeColor="background1" w:themeShade="D9"/>
                                <w:sz w:val="18"/>
                                <w:szCs w:val="18"/>
                                <w:lang w:val="it-IT"/>
                              </w:rPr>
                            </w:pPr>
                            <w:r w:rsidRPr="00634521">
                              <w:rPr>
                                <w:color w:val="D9D9D9" w:themeColor="background1" w:themeShade="D9"/>
                                <w:sz w:val="18"/>
                                <w:szCs w:val="18"/>
                                <w:lang w:val="it-IT"/>
                              </w:rPr>
                              <w:t>+30%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EDF29" id="Text Box 10" o:spid="_x0000_s1031" type="#_x0000_t202" style="position:absolute;margin-left:505.8pt;margin-top:4.25pt;width:70.65pt;height:47.35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" filled="f" stroked="f" strokeweight=".5pt">
                <v:textbox>
                  <w:txbxContent>
                    <w:p w14:paraId="60ECDA83" w14:textId="77777777" w:rsidR="00F628AC" w:rsidRPr="00634521" w:rsidRDefault="00F628AC" w:rsidP="00F628AC">
                      <w:pPr>
                        <w:spacing w:line="276" w:lineRule="auto"/>
                        <w:jc w:val="center"/>
                        <w:rPr>
                          <w:b/>
                          <w:bCs/>
                          <w:color w:val="D9D9D9" w:themeColor="background1" w:themeShade="D9"/>
                          <w:sz w:val="16"/>
                          <w:szCs w:val="16"/>
                          <w:lang w:val="it-IT"/>
                        </w:rPr>
                      </w:pPr>
                      <w:r w:rsidRPr="00634521">
                        <w:rPr>
                          <w:b/>
                          <w:bCs/>
                          <w:color w:val="D9D9D9" w:themeColor="background1" w:themeShade="D9"/>
                          <w:sz w:val="16"/>
                          <w:szCs w:val="16"/>
                          <w:lang w:val="it-IT"/>
                        </w:rPr>
                        <w:t>BULL CASE</w:t>
                      </w:r>
                    </w:p>
                    <w:p w14:paraId="7987B824" w14:textId="77777777" w:rsidR="00F628AC" w:rsidRPr="00634521" w:rsidRDefault="00F628AC" w:rsidP="00F628AC">
                      <w:pPr>
                        <w:spacing w:before="60" w:line="276" w:lineRule="auto"/>
                        <w:jc w:val="center"/>
                        <w:rPr>
                          <w:b/>
                          <w:bCs/>
                          <w:color w:val="FFFFFF" w:themeColor="background1"/>
                          <w:sz w:val="22"/>
                          <w:szCs w:val="22"/>
                          <w:lang w:val="it-IT"/>
                        </w:rPr>
                      </w:pPr>
                      <w:r w:rsidRPr="00634521">
                        <w:rPr>
                          <w:b/>
                          <w:bCs/>
                          <w:color w:val="FFFFFF" w:themeColor="background1"/>
                          <w:sz w:val="22"/>
                          <w:szCs w:val="22"/>
                          <w:lang w:val="it-IT"/>
                        </w:rPr>
                        <w:t>£20.46</w:t>
                      </w:r>
                    </w:p>
                    <w:p w14:paraId="66B03423" w14:textId="77777777" w:rsidR="00F628AC" w:rsidRPr="00634521" w:rsidRDefault="00F628AC" w:rsidP="00F628AC">
                      <w:pPr>
                        <w:spacing w:line="276" w:lineRule="auto"/>
                        <w:jc w:val="center"/>
                        <w:rPr>
                          <w:color w:val="D9D9D9" w:themeColor="background1" w:themeShade="D9"/>
                          <w:sz w:val="18"/>
                          <w:szCs w:val="18"/>
                          <w:lang w:val="it-IT"/>
                        </w:rPr>
                      </w:pPr>
                      <w:r w:rsidRPr="00634521">
                        <w:rPr>
                          <w:color w:val="D9D9D9" w:themeColor="background1" w:themeShade="D9"/>
                          <w:sz w:val="18"/>
                          <w:szCs w:val="18"/>
                          <w:lang w:val="it-IT"/>
                        </w:rPr>
                        <w:t>+30%</w:t>
                      </w:r>
                    </w:p>
                  </w:txbxContent>
                </v:textbox>
                <w10:wrap anchorx="page"/>
              </v:shape>
            </w:pict>
          </mc:Fallback>
        </mc:AlternateContent>
      </w:r>
      <w:r>
        <w:rPr>
          <w:noProof/>
        </w:rPr>
        <mc:AlternateContent>
          <mc:Choice Requires="wps">
            <w:drawing>
              <wp:anchor distT="0" distB="0" distL="114300" distR="114300" simplePos="0" relativeHeight="251691008" behindDoc="0" locked="0" layoutInCell="1" allowOverlap="1" wp14:anchorId="0E87B494" wp14:editId="4B164864">
                <wp:simplePos x="0" y="0"/>
                <wp:positionH relativeFrom="column">
                  <wp:posOffset>4505036</wp:posOffset>
                </wp:positionH>
                <wp:positionV relativeFrom="paragraph">
                  <wp:posOffset>54538</wp:posOffset>
                </wp:positionV>
                <wp:extent cx="949124" cy="595614"/>
                <wp:effectExtent l="0" t="0" r="0" b="0"/>
                <wp:wrapNone/>
                <wp:docPr id="2117192541" name="Text Box 10"/>
                <wp:cNvGraphicFramePr/>
                <a:graphic xmlns:a="http://schemas.openxmlformats.org/drawingml/2006/main">
                  <a:graphicData uri="http://schemas.microsoft.com/office/word/2010/wordprocessingShape">
                    <wps:wsp>
                      <wps:cNvSpPr txBox="1"/>
                      <wps:spPr>
                        <a:xfrm>
                          <a:off x="0" y="0"/>
                          <a:ext cx="949124" cy="595614"/>
                        </a:xfrm>
                        <a:prstGeom prst="rect">
                          <a:avLst/>
                        </a:prstGeom>
                        <a:noFill/>
                        <a:ln w="6350">
                          <a:noFill/>
                        </a:ln>
                      </wps:spPr>
                      <wps:txbx>
                        <w:txbxContent>
                          <w:p w14:paraId="14372A32" w14:textId="77777777" w:rsidR="00F628AC" w:rsidRPr="00634521" w:rsidRDefault="00F628AC" w:rsidP="00F628AC">
                            <w:pPr>
                              <w:spacing w:line="276" w:lineRule="auto"/>
                              <w:jc w:val="center"/>
                              <w:rPr>
                                <w:b/>
                                <w:bCs/>
                                <w:color w:val="D9D9D9" w:themeColor="background1" w:themeShade="D9"/>
                                <w:sz w:val="16"/>
                                <w:szCs w:val="16"/>
                                <w:lang w:val="it-IT"/>
                              </w:rPr>
                            </w:pPr>
                            <w:r w:rsidRPr="00634521">
                              <w:rPr>
                                <w:b/>
                                <w:bCs/>
                                <w:color w:val="D9D9D9" w:themeColor="background1" w:themeShade="D9"/>
                                <w:sz w:val="16"/>
                                <w:szCs w:val="16"/>
                                <w:lang w:val="it-IT"/>
                              </w:rPr>
                              <w:t>BEAR CASE</w:t>
                            </w:r>
                          </w:p>
                          <w:p w14:paraId="235A8686" w14:textId="77777777" w:rsidR="00F628AC" w:rsidRPr="00634521" w:rsidRDefault="00F628AC" w:rsidP="00F628AC">
                            <w:pPr>
                              <w:spacing w:before="60" w:line="276" w:lineRule="auto"/>
                              <w:jc w:val="center"/>
                              <w:rPr>
                                <w:b/>
                                <w:bCs/>
                                <w:color w:val="FFFFFF" w:themeColor="background1"/>
                                <w:sz w:val="22"/>
                                <w:szCs w:val="22"/>
                                <w:lang w:val="it-IT"/>
                              </w:rPr>
                            </w:pPr>
                            <w:r w:rsidRPr="00634521">
                              <w:rPr>
                                <w:b/>
                                <w:bCs/>
                                <w:color w:val="FFFFFF" w:themeColor="background1"/>
                                <w:sz w:val="22"/>
                                <w:szCs w:val="22"/>
                                <w:lang w:val="it-IT"/>
                              </w:rPr>
                              <w:t>£14.75</w:t>
                            </w:r>
                          </w:p>
                          <w:p w14:paraId="62E78BA8" w14:textId="77777777" w:rsidR="00F628AC" w:rsidRPr="00634521" w:rsidRDefault="00F628AC" w:rsidP="00F628AC">
                            <w:pPr>
                              <w:spacing w:line="276" w:lineRule="auto"/>
                              <w:jc w:val="center"/>
                              <w:rPr>
                                <w:color w:val="D9D9D9" w:themeColor="background1" w:themeShade="D9"/>
                                <w:sz w:val="18"/>
                                <w:szCs w:val="18"/>
                                <w:lang w:val="it-IT"/>
                              </w:rPr>
                            </w:pPr>
                            <w:r w:rsidRPr="00634521">
                              <w:rPr>
                                <w:color w:val="D9D9D9" w:themeColor="background1" w:themeShade="D9"/>
                                <w:sz w:val="18"/>
                                <w:szCs w:val="18"/>
                                <w:lang w:val="it-IT"/>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87B494" id="_x0000_s1032" type="#_x0000_t202" style="position:absolute;margin-left:354.75pt;margin-top:4.3pt;width:74.75pt;height:46.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" filled="f" stroked="f" strokeweight=".5pt">
                <v:textbox>
                  <w:txbxContent>
                    <w:p w14:paraId="14372A32" w14:textId="77777777" w:rsidR="00F628AC" w:rsidRPr="00634521" w:rsidRDefault="00F628AC" w:rsidP="00F628AC">
                      <w:pPr>
                        <w:spacing w:line="276" w:lineRule="auto"/>
                        <w:jc w:val="center"/>
                        <w:rPr>
                          <w:b/>
                          <w:bCs/>
                          <w:color w:val="D9D9D9" w:themeColor="background1" w:themeShade="D9"/>
                          <w:sz w:val="16"/>
                          <w:szCs w:val="16"/>
                          <w:lang w:val="it-IT"/>
                        </w:rPr>
                      </w:pPr>
                      <w:r w:rsidRPr="00634521">
                        <w:rPr>
                          <w:b/>
                          <w:bCs/>
                          <w:color w:val="D9D9D9" w:themeColor="background1" w:themeShade="D9"/>
                          <w:sz w:val="16"/>
                          <w:szCs w:val="16"/>
                          <w:lang w:val="it-IT"/>
                        </w:rPr>
                        <w:t>BEAR CASE</w:t>
                      </w:r>
                    </w:p>
                    <w:p w14:paraId="235A8686" w14:textId="77777777" w:rsidR="00F628AC" w:rsidRPr="00634521" w:rsidRDefault="00F628AC" w:rsidP="00F628AC">
                      <w:pPr>
                        <w:spacing w:before="60" w:line="276" w:lineRule="auto"/>
                        <w:jc w:val="center"/>
                        <w:rPr>
                          <w:b/>
                          <w:bCs/>
                          <w:color w:val="FFFFFF" w:themeColor="background1"/>
                          <w:sz w:val="22"/>
                          <w:szCs w:val="22"/>
                          <w:lang w:val="it-IT"/>
                        </w:rPr>
                      </w:pPr>
                      <w:r w:rsidRPr="00634521">
                        <w:rPr>
                          <w:b/>
                          <w:bCs/>
                          <w:color w:val="FFFFFF" w:themeColor="background1"/>
                          <w:sz w:val="22"/>
                          <w:szCs w:val="22"/>
                          <w:lang w:val="it-IT"/>
                        </w:rPr>
                        <w:t>£14.75</w:t>
                      </w:r>
                    </w:p>
                    <w:p w14:paraId="62E78BA8" w14:textId="77777777" w:rsidR="00F628AC" w:rsidRPr="00634521" w:rsidRDefault="00F628AC" w:rsidP="00F628AC">
                      <w:pPr>
                        <w:spacing w:line="276" w:lineRule="auto"/>
                        <w:jc w:val="center"/>
                        <w:rPr>
                          <w:color w:val="D9D9D9" w:themeColor="background1" w:themeShade="D9"/>
                          <w:sz w:val="18"/>
                          <w:szCs w:val="18"/>
                          <w:lang w:val="it-IT"/>
                        </w:rPr>
                      </w:pPr>
                      <w:r w:rsidRPr="00634521">
                        <w:rPr>
                          <w:color w:val="D9D9D9" w:themeColor="background1" w:themeShade="D9"/>
                          <w:sz w:val="18"/>
                          <w:szCs w:val="18"/>
                          <w:lang w:val="it-IT"/>
                        </w:rPr>
                        <w:t>-6%</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259FFA62" wp14:editId="75D3CE22">
                <wp:simplePos x="0" y="0"/>
                <wp:positionH relativeFrom="column">
                  <wp:posOffset>3307136</wp:posOffset>
                </wp:positionH>
                <wp:positionV relativeFrom="paragraph">
                  <wp:posOffset>54537</wp:posOffset>
                </wp:positionV>
                <wp:extent cx="879676" cy="584522"/>
                <wp:effectExtent l="0" t="0" r="0" b="6350"/>
                <wp:wrapNone/>
                <wp:docPr id="1170443074" name="Text Box 10"/>
                <wp:cNvGraphicFramePr/>
                <a:graphic xmlns:a="http://schemas.openxmlformats.org/drawingml/2006/main">
                  <a:graphicData uri="http://schemas.microsoft.com/office/word/2010/wordprocessingShape">
                    <wps:wsp>
                      <wps:cNvSpPr txBox="1"/>
                      <wps:spPr>
                        <a:xfrm>
                          <a:off x="0" y="0"/>
                          <a:ext cx="879676" cy="584522"/>
                        </a:xfrm>
                        <a:prstGeom prst="rect">
                          <a:avLst/>
                        </a:prstGeom>
                        <a:noFill/>
                        <a:ln w="6350">
                          <a:noFill/>
                        </a:ln>
                      </wps:spPr>
                      <wps:txbx>
                        <w:txbxContent>
                          <w:p w14:paraId="07CAD1CD" w14:textId="77777777" w:rsidR="00F628AC" w:rsidRPr="00634521" w:rsidRDefault="00F628AC" w:rsidP="00F628AC">
                            <w:pPr>
                              <w:spacing w:line="276" w:lineRule="auto"/>
                              <w:jc w:val="center"/>
                              <w:rPr>
                                <w:b/>
                                <w:bCs/>
                                <w:color w:val="D9D9D9" w:themeColor="background1" w:themeShade="D9"/>
                                <w:sz w:val="16"/>
                                <w:szCs w:val="16"/>
                                <w:lang w:val="it-IT"/>
                              </w:rPr>
                            </w:pPr>
                            <w:r w:rsidRPr="00634521">
                              <w:rPr>
                                <w:b/>
                                <w:bCs/>
                                <w:color w:val="D9D9D9" w:themeColor="background1" w:themeShade="D9"/>
                                <w:sz w:val="16"/>
                                <w:szCs w:val="16"/>
                                <w:lang w:val="it-IT"/>
                              </w:rPr>
                              <w:t>BASE CASE</w:t>
                            </w:r>
                          </w:p>
                          <w:p w14:paraId="0ADF48C4" w14:textId="77777777" w:rsidR="00F628AC" w:rsidRPr="00634521" w:rsidRDefault="00F628AC" w:rsidP="00F628AC">
                            <w:pPr>
                              <w:spacing w:before="60" w:line="276" w:lineRule="auto"/>
                              <w:jc w:val="center"/>
                              <w:rPr>
                                <w:b/>
                                <w:bCs/>
                                <w:color w:val="FFFFFF" w:themeColor="background1"/>
                                <w:sz w:val="22"/>
                                <w:szCs w:val="22"/>
                                <w:lang w:val="it-IT"/>
                              </w:rPr>
                            </w:pPr>
                            <w:r w:rsidRPr="00634521">
                              <w:rPr>
                                <w:b/>
                                <w:bCs/>
                                <w:color w:val="FFFFFF" w:themeColor="background1"/>
                                <w:sz w:val="22"/>
                                <w:szCs w:val="22"/>
                                <w:lang w:val="it-IT"/>
                              </w:rPr>
                              <w:t>£18.50</w:t>
                            </w:r>
                          </w:p>
                          <w:p w14:paraId="32F74FE2" w14:textId="77777777" w:rsidR="00F628AC" w:rsidRPr="00634521" w:rsidRDefault="00F628AC" w:rsidP="00F628AC">
                            <w:pPr>
                              <w:spacing w:line="276" w:lineRule="auto"/>
                              <w:jc w:val="center"/>
                              <w:rPr>
                                <w:color w:val="D9D9D9" w:themeColor="background1" w:themeShade="D9"/>
                                <w:sz w:val="18"/>
                                <w:szCs w:val="18"/>
                                <w:lang w:val="it-IT"/>
                              </w:rPr>
                            </w:pPr>
                            <w:r w:rsidRPr="00634521">
                              <w:rPr>
                                <w:color w:val="D9D9D9" w:themeColor="background1" w:themeShade="D9"/>
                                <w:sz w:val="18"/>
                                <w:szCs w:val="18"/>
                                <w:lang w:val="it-IT"/>
                              </w:rP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9FFA62" id="_x0000_s1033" type="#_x0000_t202" style="position:absolute;margin-left:260.4pt;margin-top:4.3pt;width:69.25pt;height:46.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" filled="f" stroked="f" strokeweight=".5pt">
                <v:textbox>
                  <w:txbxContent>
                    <w:p w14:paraId="07CAD1CD" w14:textId="77777777" w:rsidR="00F628AC" w:rsidRPr="00634521" w:rsidRDefault="00F628AC" w:rsidP="00F628AC">
                      <w:pPr>
                        <w:spacing w:line="276" w:lineRule="auto"/>
                        <w:jc w:val="center"/>
                        <w:rPr>
                          <w:b/>
                          <w:bCs/>
                          <w:color w:val="D9D9D9" w:themeColor="background1" w:themeShade="D9"/>
                          <w:sz w:val="16"/>
                          <w:szCs w:val="16"/>
                          <w:lang w:val="it-IT"/>
                        </w:rPr>
                      </w:pPr>
                      <w:r w:rsidRPr="00634521">
                        <w:rPr>
                          <w:b/>
                          <w:bCs/>
                          <w:color w:val="D9D9D9" w:themeColor="background1" w:themeShade="D9"/>
                          <w:sz w:val="16"/>
                          <w:szCs w:val="16"/>
                          <w:lang w:val="it-IT"/>
                        </w:rPr>
                        <w:t>BASE CASE</w:t>
                      </w:r>
                    </w:p>
                    <w:p w14:paraId="0ADF48C4" w14:textId="77777777" w:rsidR="00F628AC" w:rsidRPr="00634521" w:rsidRDefault="00F628AC" w:rsidP="00F628AC">
                      <w:pPr>
                        <w:spacing w:before="60" w:line="276" w:lineRule="auto"/>
                        <w:jc w:val="center"/>
                        <w:rPr>
                          <w:b/>
                          <w:bCs/>
                          <w:color w:val="FFFFFF" w:themeColor="background1"/>
                          <w:sz w:val="22"/>
                          <w:szCs w:val="22"/>
                          <w:lang w:val="it-IT"/>
                        </w:rPr>
                      </w:pPr>
                      <w:r w:rsidRPr="00634521">
                        <w:rPr>
                          <w:b/>
                          <w:bCs/>
                          <w:color w:val="FFFFFF" w:themeColor="background1"/>
                          <w:sz w:val="22"/>
                          <w:szCs w:val="22"/>
                          <w:lang w:val="it-IT"/>
                        </w:rPr>
                        <w:t>£18.50</w:t>
                      </w:r>
                    </w:p>
                    <w:p w14:paraId="32F74FE2" w14:textId="77777777" w:rsidR="00F628AC" w:rsidRPr="00634521" w:rsidRDefault="00F628AC" w:rsidP="00F628AC">
                      <w:pPr>
                        <w:spacing w:line="276" w:lineRule="auto"/>
                        <w:jc w:val="center"/>
                        <w:rPr>
                          <w:color w:val="D9D9D9" w:themeColor="background1" w:themeShade="D9"/>
                          <w:sz w:val="18"/>
                          <w:szCs w:val="18"/>
                          <w:lang w:val="it-IT"/>
                        </w:rPr>
                      </w:pPr>
                      <w:r w:rsidRPr="00634521">
                        <w:rPr>
                          <w:color w:val="D9D9D9" w:themeColor="background1" w:themeShade="D9"/>
                          <w:sz w:val="18"/>
                          <w:szCs w:val="18"/>
                          <w:lang w:val="it-IT"/>
                        </w:rPr>
                        <w:t>+18%</w:t>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251A3A7B" wp14:editId="1B2EEB57">
                <wp:simplePos x="0" y="0"/>
                <wp:positionH relativeFrom="column">
                  <wp:posOffset>3208655</wp:posOffset>
                </wp:positionH>
                <wp:positionV relativeFrom="paragraph">
                  <wp:posOffset>8255</wp:posOffset>
                </wp:positionV>
                <wp:extent cx="1116000" cy="653970"/>
                <wp:effectExtent l="0" t="0" r="27305" b="13335"/>
                <wp:wrapNone/>
                <wp:docPr id="1135898062" name="Rectangle: Rounded Corners 9"/>
                <wp:cNvGraphicFramePr/>
                <a:graphic xmlns:a="http://schemas.openxmlformats.org/drawingml/2006/main">
                  <a:graphicData uri="http://schemas.microsoft.com/office/word/2010/wordprocessingShape">
                    <wps:wsp>
                      <wps:cNvSpPr/>
                      <wps:spPr>
                        <a:xfrm>
                          <a:off x="0" y="0"/>
                          <a:ext cx="1116000" cy="653970"/>
                        </a:xfrm>
                        <a:prstGeom prst="roundRect">
                          <a:avLst/>
                        </a:prstGeom>
                        <a:solidFill>
                          <a:schemeClr val="tx2">
                            <a:lumMod val="90000"/>
                            <a:lumOff val="10000"/>
                          </a:schemeClr>
                        </a:solidFill>
                        <a:ln>
                          <a:solidFill>
                            <a:schemeClr val="tx2">
                              <a:lumMod val="90000"/>
                              <a:lumOff val="1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A44166" id="Rectangle: Rounded Corners 9" o:spid="_x0000_s1026" style="position:absolute;margin-left:252.65pt;margin-top:.65pt;width:87.85pt;height:5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" fillcolor="#153e64 [2911]" strokecolor="#153e64 [2911]" strokeweight="1.5pt">
                <v:stroke joinstyle="miter"/>
              </v:roundrect>
            </w:pict>
          </mc:Fallback>
        </mc:AlternateContent>
      </w:r>
      <w:r>
        <w:rPr>
          <w:noProof/>
        </w:rPr>
        <mc:AlternateContent>
          <mc:Choice Requires="wps">
            <w:drawing>
              <wp:anchor distT="0" distB="0" distL="114300" distR="114300" simplePos="0" relativeHeight="251682816" behindDoc="0" locked="0" layoutInCell="1" allowOverlap="1" wp14:anchorId="0300788C" wp14:editId="4C82378D">
                <wp:simplePos x="0" y="0"/>
                <wp:positionH relativeFrom="column">
                  <wp:posOffset>5628640</wp:posOffset>
                </wp:positionH>
                <wp:positionV relativeFrom="paragraph">
                  <wp:posOffset>10160</wp:posOffset>
                </wp:positionV>
                <wp:extent cx="1116000" cy="647700"/>
                <wp:effectExtent l="0" t="0" r="27305" b="19050"/>
                <wp:wrapNone/>
                <wp:docPr id="1504007009" name="Rectangle: Rounded Corners 9"/>
                <wp:cNvGraphicFramePr/>
                <a:graphic xmlns:a="http://schemas.openxmlformats.org/drawingml/2006/main">
                  <a:graphicData uri="http://schemas.microsoft.com/office/word/2010/wordprocessingShape">
                    <wps:wsp>
                      <wps:cNvSpPr/>
                      <wps:spPr>
                        <a:xfrm>
                          <a:off x="0" y="0"/>
                          <a:ext cx="1116000" cy="647700"/>
                        </a:xfrm>
                        <a:prstGeom prst="roundRect">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841638" id="Rectangle: Rounded Corners 9" o:spid="_x0000_s1026" style="position:absolute;margin-left:443.2pt;margin-top:.8pt;width:87.85pt;height:5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" fillcolor="#00b050" strokecolor="#00b050" strokeweight="1.5pt">
                <v:stroke joinstyle="miter"/>
              </v:roundrect>
            </w:pict>
          </mc:Fallback>
        </mc:AlternateContent>
      </w:r>
      <w:r>
        <w:rPr>
          <w:noProof/>
        </w:rPr>
        <mc:AlternateContent>
          <mc:Choice Requires="wps">
            <w:drawing>
              <wp:anchor distT="0" distB="0" distL="114300" distR="114300" simplePos="0" relativeHeight="251684864" behindDoc="0" locked="0" layoutInCell="1" allowOverlap="1" wp14:anchorId="4ACF1435" wp14:editId="14581249">
                <wp:simplePos x="0" y="0"/>
                <wp:positionH relativeFrom="column">
                  <wp:posOffset>4415155</wp:posOffset>
                </wp:positionH>
                <wp:positionV relativeFrom="paragraph">
                  <wp:posOffset>6350</wp:posOffset>
                </wp:positionV>
                <wp:extent cx="1116000" cy="647700"/>
                <wp:effectExtent l="0" t="0" r="27305" b="19050"/>
                <wp:wrapNone/>
                <wp:docPr id="91097276" name="Rectangle: Rounded Corners 9"/>
                <wp:cNvGraphicFramePr/>
                <a:graphic xmlns:a="http://schemas.openxmlformats.org/drawingml/2006/main">
                  <a:graphicData uri="http://schemas.microsoft.com/office/word/2010/wordprocessingShape">
                    <wps:wsp>
                      <wps:cNvSpPr/>
                      <wps:spPr>
                        <a:xfrm>
                          <a:off x="0" y="0"/>
                          <a:ext cx="1116000" cy="647700"/>
                        </a:xfrm>
                        <a:prstGeom prst="round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AA61D7" id="Rectangle: Rounded Corners 9" o:spid="_x0000_s1026" style="position:absolute;margin-left:347.65pt;margin-top:.5pt;width:87.85pt;height:5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" fillcolor="#e00" strokecolor="#e00" strokeweight="1.5pt">
                <v:stroke joinstyle="miter"/>
              </v:roundrect>
            </w:pict>
          </mc:Fallback>
        </mc:AlternateContent>
      </w:r>
    </w:p>
    <w:p w14:paraId="209EF0B8" w14:textId="36B084E7" w:rsidR="00E36A2B" w:rsidRDefault="00E36A2B">
      <w:pPr>
        <w:spacing w:before="80" w:line="276" w:lineRule="auto"/>
      </w:pPr>
    </w:p>
    <w:p w14:paraId="05F60F12" w14:textId="3108DB87" w:rsidR="00D8540E" w:rsidRPr="00F628AC" w:rsidRDefault="00D8540E" w:rsidP="00D8540E">
      <w:pPr>
        <w:spacing w:line="276" w:lineRule="auto"/>
        <w:jc w:val="center"/>
        <w:rPr>
          <w:b/>
          <w:bCs/>
          <w:color w:val="D9D9D9" w:themeColor="background1" w:themeShade="D9"/>
          <w:sz w:val="16"/>
          <w:szCs w:val="16"/>
        </w:rPr>
      </w:pPr>
      <w:r>
        <w:tab/>
      </w:r>
      <w:r w:rsidRPr="00F628AC">
        <w:rPr>
          <w:b/>
          <w:bCs/>
          <w:color w:val="D9D9D9" w:themeColor="background1" w:themeShade="D9"/>
          <w:sz w:val="16"/>
          <w:szCs w:val="16"/>
        </w:rPr>
        <w:t xml:space="preserve"> </w:t>
      </w:r>
    </w:p>
    <w:p w14:paraId="642A9B7D" w14:textId="19BCBC40" w:rsidR="00A4307C" w:rsidRDefault="00A4307C">
      <w:pPr>
        <w:spacing w:before="80" w:line="276" w:lineRule="auto"/>
      </w:pPr>
    </w:p>
    <w:p w14:paraId="69FF7E53" w14:textId="7A432C18" w:rsidR="00A4307C" w:rsidRDefault="00A4307C">
      <w:pPr>
        <w:spacing w:before="80" w:line="276" w:lineRule="auto"/>
      </w:pPr>
    </w:p>
    <w:p w14:paraId="26F0A1E5" w14:textId="711E6F2E" w:rsidR="0004546B" w:rsidRDefault="0004546B">
      <w:pPr>
        <w:spacing w:before="80" w:line="276" w:lineRule="auto"/>
      </w:pPr>
    </w:p>
    <w:p w14:paraId="51199236" w14:textId="66ADA791" w:rsidR="0004546B" w:rsidRDefault="0004546B">
      <w:pPr>
        <w:spacing w:before="80" w:line="276" w:lineRule="auto"/>
      </w:pPr>
    </w:p>
    <w:p w14:paraId="0ACD78A0" w14:textId="3F5B604D" w:rsidR="0004546B" w:rsidRDefault="00F628AC">
      <w:pPr>
        <w:spacing w:before="80" w:line="276" w:lineRule="auto"/>
      </w:pPr>
      <w:r>
        <w:rPr>
          <w:noProof/>
        </w:rPr>
        <mc:AlternateContent>
          <mc:Choice Requires="wps">
            <w:drawing>
              <wp:anchor distT="0" distB="0" distL="114300" distR="114300" simplePos="0" relativeHeight="251669504" behindDoc="0" locked="0" layoutInCell="1" allowOverlap="1" wp14:anchorId="50B5CEFE" wp14:editId="798F126C">
                <wp:simplePos x="0" y="0"/>
                <wp:positionH relativeFrom="column">
                  <wp:posOffset>914842</wp:posOffset>
                </wp:positionH>
                <wp:positionV relativeFrom="paragraph">
                  <wp:posOffset>6668715</wp:posOffset>
                </wp:positionV>
                <wp:extent cx="1059752" cy="631623"/>
                <wp:effectExtent l="0" t="0" r="0" b="0"/>
                <wp:wrapNone/>
                <wp:docPr id="2077832641" name="Text Box 10"/>
                <wp:cNvGraphicFramePr/>
                <a:graphic xmlns:a="http://schemas.openxmlformats.org/drawingml/2006/main">
                  <a:graphicData uri="http://schemas.microsoft.com/office/word/2010/wordprocessingShape">
                    <wps:wsp>
                      <wps:cNvSpPr txBox="1"/>
                      <wps:spPr>
                        <a:xfrm>
                          <a:off x="0" y="0"/>
                          <a:ext cx="1059752" cy="631623"/>
                        </a:xfrm>
                        <a:prstGeom prst="rect">
                          <a:avLst/>
                        </a:prstGeom>
                        <a:noFill/>
                        <a:ln w="6350">
                          <a:noFill/>
                        </a:ln>
                      </wps:spPr>
                      <wps:txbx>
                        <w:txbxContent>
                          <w:p w14:paraId="410262B3" w14:textId="49A08E7F" w:rsidR="00CE3C9C" w:rsidRPr="00634521" w:rsidRDefault="00CE3C9C" w:rsidP="00634521">
                            <w:pPr>
                              <w:spacing w:line="276" w:lineRule="auto"/>
                              <w:jc w:val="center"/>
                              <w:rPr>
                                <w:b/>
                                <w:bCs/>
                                <w:color w:val="D9D9D9" w:themeColor="background1" w:themeShade="D9"/>
                                <w:sz w:val="16"/>
                                <w:szCs w:val="16"/>
                                <w:lang w:val="it-IT"/>
                              </w:rPr>
                            </w:pPr>
                            <w:r w:rsidRPr="00634521">
                              <w:rPr>
                                <w:b/>
                                <w:bCs/>
                                <w:color w:val="D9D9D9" w:themeColor="background1" w:themeShade="D9"/>
                                <w:sz w:val="16"/>
                                <w:szCs w:val="16"/>
                                <w:lang w:val="it-IT"/>
                              </w:rPr>
                              <w:t>BASE CASE</w:t>
                            </w:r>
                          </w:p>
                          <w:p w14:paraId="25820BD7" w14:textId="4912E772" w:rsidR="00CE3C9C" w:rsidRPr="00634521" w:rsidRDefault="00CE3C9C" w:rsidP="00634521">
                            <w:pPr>
                              <w:spacing w:before="60" w:line="276" w:lineRule="auto"/>
                              <w:jc w:val="center"/>
                              <w:rPr>
                                <w:b/>
                                <w:bCs/>
                                <w:color w:val="FFFFFF" w:themeColor="background1"/>
                                <w:sz w:val="22"/>
                                <w:szCs w:val="22"/>
                                <w:lang w:val="it-IT"/>
                              </w:rPr>
                            </w:pPr>
                            <w:r w:rsidRPr="00634521">
                              <w:rPr>
                                <w:b/>
                                <w:bCs/>
                                <w:color w:val="FFFFFF" w:themeColor="background1"/>
                                <w:sz w:val="22"/>
                                <w:szCs w:val="22"/>
                                <w:lang w:val="it-IT"/>
                              </w:rPr>
                              <w:t>£18.50</w:t>
                            </w:r>
                          </w:p>
                          <w:p w14:paraId="154E3038" w14:textId="6FD59EFA" w:rsidR="00CE3C9C" w:rsidRPr="00634521" w:rsidRDefault="00CE3C9C" w:rsidP="00634521">
                            <w:pPr>
                              <w:spacing w:line="276" w:lineRule="auto"/>
                              <w:jc w:val="center"/>
                              <w:rPr>
                                <w:color w:val="D9D9D9" w:themeColor="background1" w:themeShade="D9"/>
                                <w:sz w:val="18"/>
                                <w:szCs w:val="18"/>
                                <w:lang w:val="it-IT"/>
                              </w:rPr>
                            </w:pPr>
                            <w:r w:rsidRPr="00634521">
                              <w:rPr>
                                <w:color w:val="D9D9D9" w:themeColor="background1" w:themeShade="D9"/>
                                <w:sz w:val="18"/>
                                <w:szCs w:val="18"/>
                                <w:lang w:val="it-IT"/>
                              </w:rP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B5CEFE" id="_x0000_s1034" type="#_x0000_t202" style="position:absolute;margin-left:72.05pt;margin-top:525.1pt;width:83.45pt;height:49.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ZasGgIAADM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" filled="f" stroked="f" strokeweight=".5pt">
                <v:textbox>
                  <w:txbxContent>
                    <w:p w14:paraId="410262B3" w14:textId="49A08E7F" w:rsidR="00CE3C9C" w:rsidRPr="00634521" w:rsidRDefault="00CE3C9C" w:rsidP="00634521">
                      <w:pPr>
                        <w:spacing w:line="276" w:lineRule="auto"/>
                        <w:jc w:val="center"/>
                        <w:rPr>
                          <w:b/>
                          <w:bCs/>
                          <w:color w:val="D9D9D9" w:themeColor="background1" w:themeShade="D9"/>
                          <w:sz w:val="16"/>
                          <w:szCs w:val="16"/>
                          <w:lang w:val="it-IT"/>
                        </w:rPr>
                      </w:pPr>
                      <w:r w:rsidRPr="00634521">
                        <w:rPr>
                          <w:b/>
                          <w:bCs/>
                          <w:color w:val="D9D9D9" w:themeColor="background1" w:themeShade="D9"/>
                          <w:sz w:val="16"/>
                          <w:szCs w:val="16"/>
                          <w:lang w:val="it-IT"/>
                        </w:rPr>
                        <w:t>BASE CASE</w:t>
                      </w:r>
                    </w:p>
                    <w:p w14:paraId="25820BD7" w14:textId="4912E772" w:rsidR="00CE3C9C" w:rsidRPr="00634521" w:rsidRDefault="00CE3C9C" w:rsidP="00634521">
                      <w:pPr>
                        <w:spacing w:before="60" w:line="276" w:lineRule="auto"/>
                        <w:jc w:val="center"/>
                        <w:rPr>
                          <w:b/>
                          <w:bCs/>
                          <w:color w:val="FFFFFF" w:themeColor="background1"/>
                          <w:sz w:val="22"/>
                          <w:szCs w:val="22"/>
                          <w:lang w:val="it-IT"/>
                        </w:rPr>
                      </w:pPr>
                      <w:r w:rsidRPr="00634521">
                        <w:rPr>
                          <w:b/>
                          <w:bCs/>
                          <w:color w:val="FFFFFF" w:themeColor="background1"/>
                          <w:sz w:val="22"/>
                          <w:szCs w:val="22"/>
                          <w:lang w:val="it-IT"/>
                        </w:rPr>
                        <w:t>£18.50</w:t>
                      </w:r>
                    </w:p>
                    <w:p w14:paraId="154E3038" w14:textId="6FD59EFA" w:rsidR="00CE3C9C" w:rsidRPr="00634521" w:rsidRDefault="00CE3C9C" w:rsidP="00634521">
                      <w:pPr>
                        <w:spacing w:line="276" w:lineRule="auto"/>
                        <w:jc w:val="center"/>
                        <w:rPr>
                          <w:color w:val="D9D9D9" w:themeColor="background1" w:themeShade="D9"/>
                          <w:sz w:val="18"/>
                          <w:szCs w:val="18"/>
                          <w:lang w:val="it-IT"/>
                        </w:rPr>
                      </w:pPr>
                      <w:r w:rsidRPr="00634521">
                        <w:rPr>
                          <w:color w:val="D9D9D9" w:themeColor="background1" w:themeShade="D9"/>
                          <w:sz w:val="18"/>
                          <w:szCs w:val="18"/>
                          <w:lang w:val="it-IT"/>
                        </w:rPr>
                        <w:t>+18%</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65506C1F" wp14:editId="02513281">
                <wp:simplePos x="0" y="0"/>
                <wp:positionH relativeFrom="page">
                  <wp:align>center</wp:align>
                </wp:positionH>
                <wp:positionV relativeFrom="paragraph">
                  <wp:posOffset>6962057</wp:posOffset>
                </wp:positionV>
                <wp:extent cx="1080895" cy="607839"/>
                <wp:effectExtent l="0" t="0" r="0" b="1905"/>
                <wp:wrapNone/>
                <wp:docPr id="1194840040" name="Text Box 10"/>
                <wp:cNvGraphicFramePr/>
                <a:graphic xmlns:a="http://schemas.openxmlformats.org/drawingml/2006/main">
                  <a:graphicData uri="http://schemas.microsoft.com/office/word/2010/wordprocessingShape">
                    <wps:wsp>
                      <wps:cNvSpPr txBox="1"/>
                      <wps:spPr>
                        <a:xfrm>
                          <a:off x="0" y="0"/>
                          <a:ext cx="1080895" cy="607839"/>
                        </a:xfrm>
                        <a:prstGeom prst="rect">
                          <a:avLst/>
                        </a:prstGeom>
                        <a:noFill/>
                        <a:ln w="6350">
                          <a:noFill/>
                        </a:ln>
                      </wps:spPr>
                      <wps:txbx>
                        <w:txbxContent>
                          <w:p w14:paraId="4F9889E0" w14:textId="56314B20" w:rsidR="00F07BC6" w:rsidRPr="00634521" w:rsidRDefault="00F07BC6" w:rsidP="00634521">
                            <w:pPr>
                              <w:spacing w:line="276" w:lineRule="auto"/>
                              <w:jc w:val="center"/>
                              <w:rPr>
                                <w:b/>
                                <w:bCs/>
                                <w:color w:val="D9D9D9" w:themeColor="background1" w:themeShade="D9"/>
                                <w:sz w:val="16"/>
                                <w:szCs w:val="16"/>
                                <w:lang w:val="it-IT"/>
                              </w:rPr>
                            </w:pPr>
                            <w:r w:rsidRPr="00634521">
                              <w:rPr>
                                <w:b/>
                                <w:bCs/>
                                <w:color w:val="D9D9D9" w:themeColor="background1" w:themeShade="D9"/>
                                <w:sz w:val="16"/>
                                <w:szCs w:val="16"/>
                                <w:lang w:val="it-IT"/>
                              </w:rPr>
                              <w:t>BULL CASE</w:t>
                            </w:r>
                          </w:p>
                          <w:p w14:paraId="29EE4439" w14:textId="19CEAABD" w:rsidR="00F07BC6" w:rsidRPr="00634521" w:rsidRDefault="00F07BC6" w:rsidP="00634521">
                            <w:pPr>
                              <w:spacing w:before="60" w:line="276" w:lineRule="auto"/>
                              <w:jc w:val="center"/>
                              <w:rPr>
                                <w:b/>
                                <w:bCs/>
                                <w:color w:val="FFFFFF" w:themeColor="background1"/>
                                <w:sz w:val="22"/>
                                <w:szCs w:val="22"/>
                                <w:lang w:val="it-IT"/>
                              </w:rPr>
                            </w:pPr>
                            <w:r w:rsidRPr="00634521">
                              <w:rPr>
                                <w:b/>
                                <w:bCs/>
                                <w:color w:val="FFFFFF" w:themeColor="background1"/>
                                <w:sz w:val="22"/>
                                <w:szCs w:val="22"/>
                                <w:lang w:val="it-IT"/>
                              </w:rPr>
                              <w:t>£20.46</w:t>
                            </w:r>
                          </w:p>
                          <w:p w14:paraId="34BBFD20" w14:textId="525B8FC0" w:rsidR="00F07BC6" w:rsidRPr="00634521" w:rsidRDefault="00F07BC6" w:rsidP="00634521">
                            <w:pPr>
                              <w:spacing w:line="276" w:lineRule="auto"/>
                              <w:jc w:val="center"/>
                              <w:rPr>
                                <w:color w:val="D9D9D9" w:themeColor="background1" w:themeShade="D9"/>
                                <w:sz w:val="18"/>
                                <w:szCs w:val="18"/>
                                <w:lang w:val="it-IT"/>
                              </w:rPr>
                            </w:pPr>
                            <w:r w:rsidRPr="00634521">
                              <w:rPr>
                                <w:color w:val="D9D9D9" w:themeColor="background1" w:themeShade="D9"/>
                                <w:sz w:val="18"/>
                                <w:szCs w:val="18"/>
                                <w:lang w:val="it-IT"/>
                              </w:rPr>
                              <w:t>+30%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06C1F" id="_x0000_s1035" type="#_x0000_t202" style="position:absolute;margin-left:0;margin-top:548.2pt;width:85.1pt;height:47.85pt;z-index:25167155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" filled="f" stroked="f" strokeweight=".5pt">
                <v:textbox>
                  <w:txbxContent>
                    <w:p w14:paraId="4F9889E0" w14:textId="56314B20" w:rsidR="00F07BC6" w:rsidRPr="00634521" w:rsidRDefault="00F07BC6" w:rsidP="00634521">
                      <w:pPr>
                        <w:spacing w:line="276" w:lineRule="auto"/>
                        <w:jc w:val="center"/>
                        <w:rPr>
                          <w:b/>
                          <w:bCs/>
                          <w:color w:val="D9D9D9" w:themeColor="background1" w:themeShade="D9"/>
                          <w:sz w:val="16"/>
                          <w:szCs w:val="16"/>
                          <w:lang w:val="it-IT"/>
                        </w:rPr>
                      </w:pPr>
                      <w:r w:rsidRPr="00634521">
                        <w:rPr>
                          <w:b/>
                          <w:bCs/>
                          <w:color w:val="D9D9D9" w:themeColor="background1" w:themeShade="D9"/>
                          <w:sz w:val="16"/>
                          <w:szCs w:val="16"/>
                          <w:lang w:val="it-IT"/>
                        </w:rPr>
                        <w:t>BULL CASE</w:t>
                      </w:r>
                    </w:p>
                    <w:p w14:paraId="29EE4439" w14:textId="19CEAABD" w:rsidR="00F07BC6" w:rsidRPr="00634521" w:rsidRDefault="00F07BC6" w:rsidP="00634521">
                      <w:pPr>
                        <w:spacing w:before="60" w:line="276" w:lineRule="auto"/>
                        <w:jc w:val="center"/>
                        <w:rPr>
                          <w:b/>
                          <w:bCs/>
                          <w:color w:val="FFFFFF" w:themeColor="background1"/>
                          <w:sz w:val="22"/>
                          <w:szCs w:val="22"/>
                          <w:lang w:val="it-IT"/>
                        </w:rPr>
                      </w:pPr>
                      <w:r w:rsidRPr="00634521">
                        <w:rPr>
                          <w:b/>
                          <w:bCs/>
                          <w:color w:val="FFFFFF" w:themeColor="background1"/>
                          <w:sz w:val="22"/>
                          <w:szCs w:val="22"/>
                          <w:lang w:val="it-IT"/>
                        </w:rPr>
                        <w:t>£20.46</w:t>
                      </w:r>
                    </w:p>
                    <w:p w14:paraId="34BBFD20" w14:textId="525B8FC0" w:rsidR="00F07BC6" w:rsidRPr="00634521" w:rsidRDefault="00F07BC6" w:rsidP="00634521">
                      <w:pPr>
                        <w:spacing w:line="276" w:lineRule="auto"/>
                        <w:jc w:val="center"/>
                        <w:rPr>
                          <w:color w:val="D9D9D9" w:themeColor="background1" w:themeShade="D9"/>
                          <w:sz w:val="18"/>
                          <w:szCs w:val="18"/>
                          <w:lang w:val="it-IT"/>
                        </w:rPr>
                      </w:pPr>
                      <w:r w:rsidRPr="00634521">
                        <w:rPr>
                          <w:color w:val="D9D9D9" w:themeColor="background1" w:themeShade="D9"/>
                          <w:sz w:val="18"/>
                          <w:szCs w:val="18"/>
                          <w:lang w:val="it-IT"/>
                        </w:rPr>
                        <w:t>+30%</w:t>
                      </w:r>
                    </w:p>
                  </w:txbxContent>
                </v:textbox>
                <w10:wrap anchorx="page"/>
              </v:shape>
            </w:pict>
          </mc:Fallback>
        </mc:AlternateContent>
      </w:r>
      <w:r>
        <w:rPr>
          <w:noProof/>
        </w:rPr>
        <mc:AlternateContent>
          <mc:Choice Requires="wps">
            <w:drawing>
              <wp:anchor distT="0" distB="0" distL="114300" distR="114300" simplePos="0" relativeHeight="251673600" behindDoc="0" locked="0" layoutInCell="1" allowOverlap="1" wp14:anchorId="7998D245" wp14:editId="115E545C">
                <wp:simplePos x="0" y="0"/>
                <wp:positionH relativeFrom="column">
                  <wp:posOffset>3849563</wp:posOffset>
                </wp:positionH>
                <wp:positionV relativeFrom="paragraph">
                  <wp:posOffset>6542846</wp:posOffset>
                </wp:positionV>
                <wp:extent cx="1136393" cy="629791"/>
                <wp:effectExtent l="0" t="0" r="0" b="0"/>
                <wp:wrapNone/>
                <wp:docPr id="949446890" name="Text Box 10"/>
                <wp:cNvGraphicFramePr/>
                <a:graphic xmlns:a="http://schemas.openxmlformats.org/drawingml/2006/main">
                  <a:graphicData uri="http://schemas.microsoft.com/office/word/2010/wordprocessingShape">
                    <wps:wsp>
                      <wps:cNvSpPr txBox="1"/>
                      <wps:spPr>
                        <a:xfrm>
                          <a:off x="0" y="0"/>
                          <a:ext cx="1136393" cy="629791"/>
                        </a:xfrm>
                        <a:prstGeom prst="rect">
                          <a:avLst/>
                        </a:prstGeom>
                        <a:noFill/>
                        <a:ln w="6350">
                          <a:noFill/>
                        </a:ln>
                      </wps:spPr>
                      <wps:txbx>
                        <w:txbxContent>
                          <w:p w14:paraId="7C481BBC" w14:textId="314473F4" w:rsidR="00F07BC6" w:rsidRPr="00634521" w:rsidRDefault="00196AB7" w:rsidP="00634521">
                            <w:pPr>
                              <w:spacing w:line="276" w:lineRule="auto"/>
                              <w:jc w:val="center"/>
                              <w:rPr>
                                <w:b/>
                                <w:bCs/>
                                <w:color w:val="D9D9D9" w:themeColor="background1" w:themeShade="D9"/>
                                <w:sz w:val="16"/>
                                <w:szCs w:val="16"/>
                                <w:lang w:val="it-IT"/>
                              </w:rPr>
                            </w:pPr>
                            <w:r w:rsidRPr="00634521">
                              <w:rPr>
                                <w:b/>
                                <w:bCs/>
                                <w:color w:val="D9D9D9" w:themeColor="background1" w:themeShade="D9"/>
                                <w:sz w:val="16"/>
                                <w:szCs w:val="16"/>
                                <w:lang w:val="it-IT"/>
                              </w:rPr>
                              <w:t>BEAR</w:t>
                            </w:r>
                            <w:r w:rsidR="00F07BC6" w:rsidRPr="00634521">
                              <w:rPr>
                                <w:b/>
                                <w:bCs/>
                                <w:color w:val="D9D9D9" w:themeColor="background1" w:themeShade="D9"/>
                                <w:sz w:val="16"/>
                                <w:szCs w:val="16"/>
                                <w:lang w:val="it-IT"/>
                              </w:rPr>
                              <w:t xml:space="preserve"> CASE</w:t>
                            </w:r>
                          </w:p>
                          <w:p w14:paraId="755CF2F5" w14:textId="01EA7E21" w:rsidR="00F07BC6" w:rsidRPr="00634521" w:rsidRDefault="00F07BC6" w:rsidP="00634521">
                            <w:pPr>
                              <w:spacing w:before="60" w:line="276" w:lineRule="auto"/>
                              <w:jc w:val="center"/>
                              <w:rPr>
                                <w:b/>
                                <w:bCs/>
                                <w:color w:val="FFFFFF" w:themeColor="background1"/>
                                <w:sz w:val="22"/>
                                <w:szCs w:val="22"/>
                                <w:lang w:val="it-IT"/>
                              </w:rPr>
                            </w:pPr>
                            <w:r w:rsidRPr="00634521">
                              <w:rPr>
                                <w:b/>
                                <w:bCs/>
                                <w:color w:val="FFFFFF" w:themeColor="background1"/>
                                <w:sz w:val="22"/>
                                <w:szCs w:val="22"/>
                                <w:lang w:val="it-IT"/>
                              </w:rPr>
                              <w:t>£1</w:t>
                            </w:r>
                            <w:r w:rsidR="00196AB7" w:rsidRPr="00634521">
                              <w:rPr>
                                <w:b/>
                                <w:bCs/>
                                <w:color w:val="FFFFFF" w:themeColor="background1"/>
                                <w:sz w:val="22"/>
                                <w:szCs w:val="22"/>
                                <w:lang w:val="it-IT"/>
                              </w:rPr>
                              <w:t>4</w:t>
                            </w:r>
                            <w:r w:rsidRPr="00634521">
                              <w:rPr>
                                <w:b/>
                                <w:bCs/>
                                <w:color w:val="FFFFFF" w:themeColor="background1"/>
                                <w:sz w:val="22"/>
                                <w:szCs w:val="22"/>
                                <w:lang w:val="it-IT"/>
                              </w:rPr>
                              <w:t>.</w:t>
                            </w:r>
                            <w:r w:rsidR="00196AB7" w:rsidRPr="00634521">
                              <w:rPr>
                                <w:b/>
                                <w:bCs/>
                                <w:color w:val="FFFFFF" w:themeColor="background1"/>
                                <w:sz w:val="22"/>
                                <w:szCs w:val="22"/>
                                <w:lang w:val="it-IT"/>
                              </w:rPr>
                              <w:t>75</w:t>
                            </w:r>
                          </w:p>
                          <w:p w14:paraId="09E194EC" w14:textId="3CFFA7B8" w:rsidR="00F07BC6" w:rsidRPr="00634521" w:rsidRDefault="00196AB7" w:rsidP="00634521">
                            <w:pPr>
                              <w:spacing w:line="276" w:lineRule="auto"/>
                              <w:jc w:val="center"/>
                              <w:rPr>
                                <w:color w:val="D9D9D9" w:themeColor="background1" w:themeShade="D9"/>
                                <w:sz w:val="18"/>
                                <w:szCs w:val="18"/>
                                <w:lang w:val="it-IT"/>
                              </w:rPr>
                            </w:pPr>
                            <w:r w:rsidRPr="00634521">
                              <w:rPr>
                                <w:color w:val="D9D9D9" w:themeColor="background1" w:themeShade="D9"/>
                                <w:sz w:val="18"/>
                                <w:szCs w:val="18"/>
                                <w:lang w:val="it-IT"/>
                              </w:rPr>
                              <w:t>-6</w:t>
                            </w:r>
                            <w:r w:rsidR="00F07BC6" w:rsidRPr="00634521">
                              <w:rPr>
                                <w:color w:val="D9D9D9" w:themeColor="background1" w:themeShade="D9"/>
                                <w:sz w:val="18"/>
                                <w:szCs w:val="18"/>
                                <w:lang w:val="it-I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98D245" id="_x0000_s1036" type="#_x0000_t202" style="position:absolute;margin-left:303.1pt;margin-top:515.2pt;width:89.5pt;height:49.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" filled="f" stroked="f" strokeweight=".5pt">
                <v:textbox>
                  <w:txbxContent>
                    <w:p w14:paraId="7C481BBC" w14:textId="314473F4" w:rsidR="00F07BC6" w:rsidRPr="00634521" w:rsidRDefault="00196AB7" w:rsidP="00634521">
                      <w:pPr>
                        <w:spacing w:line="276" w:lineRule="auto"/>
                        <w:jc w:val="center"/>
                        <w:rPr>
                          <w:b/>
                          <w:bCs/>
                          <w:color w:val="D9D9D9" w:themeColor="background1" w:themeShade="D9"/>
                          <w:sz w:val="16"/>
                          <w:szCs w:val="16"/>
                          <w:lang w:val="it-IT"/>
                        </w:rPr>
                      </w:pPr>
                      <w:r w:rsidRPr="00634521">
                        <w:rPr>
                          <w:b/>
                          <w:bCs/>
                          <w:color w:val="D9D9D9" w:themeColor="background1" w:themeShade="D9"/>
                          <w:sz w:val="16"/>
                          <w:szCs w:val="16"/>
                          <w:lang w:val="it-IT"/>
                        </w:rPr>
                        <w:t>BEAR</w:t>
                      </w:r>
                      <w:r w:rsidR="00F07BC6" w:rsidRPr="00634521">
                        <w:rPr>
                          <w:b/>
                          <w:bCs/>
                          <w:color w:val="D9D9D9" w:themeColor="background1" w:themeShade="D9"/>
                          <w:sz w:val="16"/>
                          <w:szCs w:val="16"/>
                          <w:lang w:val="it-IT"/>
                        </w:rPr>
                        <w:t xml:space="preserve"> CASE</w:t>
                      </w:r>
                    </w:p>
                    <w:p w14:paraId="755CF2F5" w14:textId="01EA7E21" w:rsidR="00F07BC6" w:rsidRPr="00634521" w:rsidRDefault="00F07BC6" w:rsidP="00634521">
                      <w:pPr>
                        <w:spacing w:before="60" w:line="276" w:lineRule="auto"/>
                        <w:jc w:val="center"/>
                        <w:rPr>
                          <w:b/>
                          <w:bCs/>
                          <w:color w:val="FFFFFF" w:themeColor="background1"/>
                          <w:sz w:val="22"/>
                          <w:szCs w:val="22"/>
                          <w:lang w:val="it-IT"/>
                        </w:rPr>
                      </w:pPr>
                      <w:r w:rsidRPr="00634521">
                        <w:rPr>
                          <w:b/>
                          <w:bCs/>
                          <w:color w:val="FFFFFF" w:themeColor="background1"/>
                          <w:sz w:val="22"/>
                          <w:szCs w:val="22"/>
                          <w:lang w:val="it-IT"/>
                        </w:rPr>
                        <w:t>£1</w:t>
                      </w:r>
                      <w:r w:rsidR="00196AB7" w:rsidRPr="00634521">
                        <w:rPr>
                          <w:b/>
                          <w:bCs/>
                          <w:color w:val="FFFFFF" w:themeColor="background1"/>
                          <w:sz w:val="22"/>
                          <w:szCs w:val="22"/>
                          <w:lang w:val="it-IT"/>
                        </w:rPr>
                        <w:t>4</w:t>
                      </w:r>
                      <w:r w:rsidRPr="00634521">
                        <w:rPr>
                          <w:b/>
                          <w:bCs/>
                          <w:color w:val="FFFFFF" w:themeColor="background1"/>
                          <w:sz w:val="22"/>
                          <w:szCs w:val="22"/>
                          <w:lang w:val="it-IT"/>
                        </w:rPr>
                        <w:t>.</w:t>
                      </w:r>
                      <w:r w:rsidR="00196AB7" w:rsidRPr="00634521">
                        <w:rPr>
                          <w:b/>
                          <w:bCs/>
                          <w:color w:val="FFFFFF" w:themeColor="background1"/>
                          <w:sz w:val="22"/>
                          <w:szCs w:val="22"/>
                          <w:lang w:val="it-IT"/>
                        </w:rPr>
                        <w:t>75</w:t>
                      </w:r>
                    </w:p>
                    <w:p w14:paraId="09E194EC" w14:textId="3CFFA7B8" w:rsidR="00F07BC6" w:rsidRPr="00634521" w:rsidRDefault="00196AB7" w:rsidP="00634521">
                      <w:pPr>
                        <w:spacing w:line="276" w:lineRule="auto"/>
                        <w:jc w:val="center"/>
                        <w:rPr>
                          <w:color w:val="D9D9D9" w:themeColor="background1" w:themeShade="D9"/>
                          <w:sz w:val="18"/>
                          <w:szCs w:val="18"/>
                          <w:lang w:val="it-IT"/>
                        </w:rPr>
                      </w:pPr>
                      <w:r w:rsidRPr="00634521">
                        <w:rPr>
                          <w:color w:val="D9D9D9" w:themeColor="background1" w:themeShade="D9"/>
                          <w:sz w:val="18"/>
                          <w:szCs w:val="18"/>
                          <w:lang w:val="it-IT"/>
                        </w:rPr>
                        <w:t>-6</w:t>
                      </w:r>
                      <w:r w:rsidR="00F07BC6" w:rsidRPr="00634521">
                        <w:rPr>
                          <w:color w:val="D9D9D9" w:themeColor="background1" w:themeShade="D9"/>
                          <w:sz w:val="18"/>
                          <w:szCs w:val="18"/>
                          <w:lang w:val="it-IT"/>
                        </w:rPr>
                        <w:t>%</w:t>
                      </w:r>
                    </w:p>
                  </w:txbxContent>
                </v:textbox>
              </v:shape>
            </w:pict>
          </mc:Fallback>
        </mc:AlternateContent>
      </w:r>
      <w:r w:rsidR="008D6B67">
        <w:rPr>
          <w:noProof/>
        </w:rPr>
        <mc:AlternateContent>
          <mc:Choice Requires="wps">
            <w:drawing>
              <wp:anchor distT="0" distB="0" distL="114300" distR="114300" simplePos="0" relativeHeight="251668480" behindDoc="0" locked="0" layoutInCell="1" allowOverlap="1" wp14:anchorId="1DB401EB" wp14:editId="2F8A513A">
                <wp:simplePos x="0" y="0"/>
                <wp:positionH relativeFrom="column">
                  <wp:posOffset>5749290</wp:posOffset>
                </wp:positionH>
                <wp:positionV relativeFrom="paragraph">
                  <wp:posOffset>4441190</wp:posOffset>
                </wp:positionV>
                <wp:extent cx="1188000" cy="658800"/>
                <wp:effectExtent l="0" t="0" r="12700" b="27305"/>
                <wp:wrapNone/>
                <wp:docPr id="707234655" name="Rectangle: Rounded Corners 9"/>
                <wp:cNvGraphicFramePr/>
                <a:graphic xmlns:a="http://schemas.openxmlformats.org/drawingml/2006/main">
                  <a:graphicData uri="http://schemas.microsoft.com/office/word/2010/wordprocessingShape">
                    <wps:wsp>
                      <wps:cNvSpPr/>
                      <wps:spPr>
                        <a:xfrm>
                          <a:off x="0" y="0"/>
                          <a:ext cx="1188000" cy="658800"/>
                        </a:xfrm>
                        <a:prstGeom prst="round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284D23" id="Rectangle: Rounded Corners 9" o:spid="_x0000_s1026" style="position:absolute;margin-left:452.7pt;margin-top:349.7pt;width:93.55pt;height:51.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" fillcolor="#e00" strokecolor="#e00" strokeweight="1.5pt">
                <v:stroke joinstyle="miter"/>
              </v:roundrect>
            </w:pict>
          </mc:Fallback>
        </mc:AlternateContent>
      </w:r>
      <w:r w:rsidR="008D6B67">
        <w:rPr>
          <w:noProof/>
        </w:rPr>
        <mc:AlternateContent>
          <mc:Choice Requires="wps">
            <w:drawing>
              <wp:anchor distT="0" distB="0" distL="114300" distR="114300" simplePos="0" relativeHeight="251666432" behindDoc="0" locked="0" layoutInCell="1" allowOverlap="1" wp14:anchorId="0D5045B2" wp14:editId="4D780252">
                <wp:simplePos x="0" y="0"/>
                <wp:positionH relativeFrom="column">
                  <wp:posOffset>4462145</wp:posOffset>
                </wp:positionH>
                <wp:positionV relativeFrom="paragraph">
                  <wp:posOffset>4434205</wp:posOffset>
                </wp:positionV>
                <wp:extent cx="1188000" cy="658800"/>
                <wp:effectExtent l="0" t="0" r="12700" b="27305"/>
                <wp:wrapNone/>
                <wp:docPr id="217947698" name="Rectangle: Rounded Corners 9"/>
                <wp:cNvGraphicFramePr/>
                <a:graphic xmlns:a="http://schemas.openxmlformats.org/drawingml/2006/main">
                  <a:graphicData uri="http://schemas.microsoft.com/office/word/2010/wordprocessingShape">
                    <wps:wsp>
                      <wps:cNvSpPr/>
                      <wps:spPr>
                        <a:xfrm>
                          <a:off x="0" y="0"/>
                          <a:ext cx="1188000" cy="658800"/>
                        </a:xfrm>
                        <a:prstGeom prst="roundRect">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1A4227" id="Rectangle: Rounded Corners 9" o:spid="_x0000_s1026" style="position:absolute;margin-left:351.35pt;margin-top:349.15pt;width:93.55pt;height:51.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" fillcolor="#00b050" strokecolor="#00b050" strokeweight="1.5pt">
                <v:stroke joinstyle="miter"/>
              </v:roundrect>
            </w:pict>
          </mc:Fallback>
        </mc:AlternateContent>
      </w:r>
      <w:r w:rsidR="008D6B67">
        <w:rPr>
          <w:noProof/>
        </w:rPr>
        <mc:AlternateContent>
          <mc:Choice Requires="wps">
            <w:drawing>
              <wp:anchor distT="0" distB="0" distL="114300" distR="114300" simplePos="0" relativeHeight="251664384" behindDoc="0" locked="0" layoutInCell="1" allowOverlap="1" wp14:anchorId="103CBE66" wp14:editId="0DA3497B">
                <wp:simplePos x="0" y="0"/>
                <wp:positionH relativeFrom="column">
                  <wp:posOffset>3149600</wp:posOffset>
                </wp:positionH>
                <wp:positionV relativeFrom="paragraph">
                  <wp:posOffset>4453255</wp:posOffset>
                </wp:positionV>
                <wp:extent cx="1186405" cy="659757"/>
                <wp:effectExtent l="0" t="0" r="13970" b="26670"/>
                <wp:wrapNone/>
                <wp:docPr id="1951579935" name="Rectangle: Rounded Corners 9"/>
                <wp:cNvGraphicFramePr/>
                <a:graphic xmlns:a="http://schemas.openxmlformats.org/drawingml/2006/main">
                  <a:graphicData uri="http://schemas.microsoft.com/office/word/2010/wordprocessingShape">
                    <wps:wsp>
                      <wps:cNvSpPr/>
                      <wps:spPr>
                        <a:xfrm>
                          <a:off x="0" y="0"/>
                          <a:ext cx="1186405" cy="659757"/>
                        </a:xfrm>
                        <a:prstGeom prst="roundRect">
                          <a:avLst/>
                        </a:prstGeom>
                        <a:solidFill>
                          <a:schemeClr val="tx2">
                            <a:lumMod val="90000"/>
                            <a:lumOff val="10000"/>
                          </a:schemeClr>
                        </a:solidFill>
                        <a:ln>
                          <a:solidFill>
                            <a:schemeClr val="tx2">
                              <a:lumMod val="90000"/>
                              <a:lumOff val="1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AD23CB" id="Rectangle: Rounded Corners 9" o:spid="_x0000_s1026" style="position:absolute;margin-left:248pt;margin-top:350.65pt;width:93.4pt;height:51.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" fillcolor="#153e64 [2911]" strokecolor="#153e64 [2911]" strokeweight="1.5pt">
                <v:stroke joinstyle="miter"/>
              </v:roundrect>
            </w:pict>
          </mc:Fallback>
        </mc:AlternateContent>
      </w:r>
    </w:p>
    <w:p w14:paraId="7397BF48" w14:textId="38794EAC" w:rsidR="00224027" w:rsidRDefault="00693104">
      <w:pPr>
        <w:pageBreakBefore/>
        <w:pBdr>
          <w:bottom w:val="single" w:sz="8" w:space="4" w:color="1B3A6B"/>
        </w:pBdr>
        <w:spacing w:before="200" w:after="100" w:line="276" w:lineRule="auto"/>
      </w:pPr>
      <w:r>
        <w:rPr>
          <w:b/>
          <w:bCs/>
          <w:color w:val="1B3A6B"/>
          <w:sz w:val="26"/>
          <w:szCs w:val="26"/>
        </w:rPr>
        <w:lastRenderedPageBreak/>
        <w:t>Executive Summary &amp; Investment Thesis</w:t>
      </w:r>
    </w:p>
    <w:p w14:paraId="49BC080F" w14:textId="6FD43F07" w:rsidR="00735834" w:rsidRPr="00735834" w:rsidRDefault="00693104" w:rsidP="00735834">
      <w:pPr>
        <w:spacing w:before="80" w:after="80" w:line="300" w:lineRule="auto"/>
        <w:jc w:val="both"/>
        <w:rPr>
          <w:color w:val="000000"/>
        </w:rPr>
      </w:pPr>
      <w:r>
        <w:rPr>
          <w:b/>
          <w:bCs/>
          <w:color w:val="1B3A6B"/>
        </w:rPr>
        <w:t xml:space="preserve">Investment View:  </w:t>
      </w:r>
      <w:r w:rsidR="000E6845">
        <w:rPr>
          <w:color w:val="000000"/>
        </w:rPr>
        <w:t>C</w:t>
      </w:r>
      <w:r w:rsidR="00735834" w:rsidRPr="00735834">
        <w:rPr>
          <w:color w:val="000000"/>
        </w:rPr>
        <w:t xml:space="preserve">overage of Cerillion PLC (AIM: CER) with a </w:t>
      </w:r>
      <w:r w:rsidR="00735834" w:rsidRPr="00735834">
        <w:rPr>
          <w:b/>
          <w:bCs/>
          <w:color w:val="000000"/>
        </w:rPr>
        <w:t>BUY / High Risk</w:t>
      </w:r>
      <w:r w:rsidR="00735834" w:rsidRPr="00735834">
        <w:rPr>
          <w:color w:val="000000"/>
        </w:rPr>
        <w:t xml:space="preserve"> rating and a </w:t>
      </w:r>
      <w:r w:rsidR="00735834" w:rsidRPr="00735834">
        <w:rPr>
          <w:b/>
          <w:bCs/>
          <w:color w:val="000000"/>
        </w:rPr>
        <w:t>base-case target price of £18.50</w:t>
      </w:r>
      <w:r w:rsidR="00735834" w:rsidRPr="00735834">
        <w:rPr>
          <w:color w:val="000000"/>
        </w:rPr>
        <w:t xml:space="preserve">, implying approximately </w:t>
      </w:r>
      <w:r w:rsidR="00735834" w:rsidRPr="00735834">
        <w:rPr>
          <w:b/>
          <w:bCs/>
          <w:color w:val="000000"/>
        </w:rPr>
        <w:t>18% upside</w:t>
      </w:r>
      <w:r w:rsidR="00735834" w:rsidRPr="00735834">
        <w:rPr>
          <w:color w:val="000000"/>
        </w:rPr>
        <w:t xml:space="preserve"> from the 13 June 2025 reference price of £15.75. </w:t>
      </w:r>
      <w:r w:rsidR="00DD600D">
        <w:rPr>
          <w:color w:val="000000"/>
        </w:rPr>
        <w:t xml:space="preserve">The </w:t>
      </w:r>
      <w:r w:rsidR="00735834" w:rsidRPr="00735834">
        <w:rPr>
          <w:color w:val="000000"/>
        </w:rPr>
        <w:t xml:space="preserve">valuation is based on a revised DCF framework using a </w:t>
      </w:r>
      <w:r w:rsidR="00735834" w:rsidRPr="00735834">
        <w:rPr>
          <w:b/>
          <w:bCs/>
          <w:color w:val="000000"/>
        </w:rPr>
        <w:t>7.25% base-case WACC</w:t>
      </w:r>
      <w:r w:rsidR="00735834" w:rsidRPr="00735834">
        <w:rPr>
          <w:color w:val="000000"/>
        </w:rPr>
        <w:t xml:space="preserve"> and </w:t>
      </w:r>
      <w:r w:rsidR="00735834" w:rsidRPr="00735834">
        <w:rPr>
          <w:b/>
          <w:bCs/>
          <w:color w:val="000000"/>
        </w:rPr>
        <w:t>2.5% terminal growth rate</w:t>
      </w:r>
      <w:r w:rsidR="00735834" w:rsidRPr="00735834">
        <w:rPr>
          <w:color w:val="000000"/>
        </w:rPr>
        <w:t xml:space="preserve">, reflecting Cerillion’s strong margin profile and debt-free balance sheet, while also accounting for contract timing risk, customer concentration and valuation sensitivity. A higher </w:t>
      </w:r>
      <w:r w:rsidR="00735834" w:rsidRPr="00735834">
        <w:rPr>
          <w:b/>
          <w:bCs/>
          <w:color w:val="000000"/>
        </w:rPr>
        <w:t>8.0% WACC</w:t>
      </w:r>
      <w:r w:rsidR="00735834" w:rsidRPr="00735834">
        <w:rPr>
          <w:color w:val="000000"/>
        </w:rPr>
        <w:t xml:space="preserve"> is retained as a stressed sensitivity case. </w:t>
      </w:r>
      <w:r w:rsidR="007B6D66">
        <w:rPr>
          <w:b/>
          <w:bCs/>
          <w:color w:val="000000"/>
        </w:rPr>
        <w:t>B</w:t>
      </w:r>
      <w:r w:rsidR="00712F78" w:rsidRPr="00712F78">
        <w:rPr>
          <w:b/>
          <w:bCs/>
          <w:color w:val="000000"/>
        </w:rPr>
        <w:t>ull case target price of £20.46</w:t>
      </w:r>
      <w:r w:rsidR="00712F78" w:rsidRPr="00712F78">
        <w:rPr>
          <w:color w:val="000000"/>
        </w:rPr>
        <w:t xml:space="preserve"> assumes stronger pipeline conversion, successful H2 FY2025 delivery and sustained margin resilience, while </w:t>
      </w:r>
      <w:r w:rsidR="007B6D66">
        <w:rPr>
          <w:color w:val="000000"/>
        </w:rPr>
        <w:t xml:space="preserve">the </w:t>
      </w:r>
      <w:r w:rsidR="00712F78" w:rsidRPr="00712F78">
        <w:rPr>
          <w:b/>
          <w:bCs/>
          <w:color w:val="000000"/>
        </w:rPr>
        <w:t>bear case target price of £14.75</w:t>
      </w:r>
      <w:r w:rsidR="00712F78" w:rsidRPr="00712F78">
        <w:rPr>
          <w:color w:val="000000"/>
        </w:rPr>
        <w:t xml:space="preserve"> reflects weaker execution, slower revenue growth and a higher discount rate.</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4"/>
      </w:tblGrid>
      <w:tr w:rsidR="00224027" w14:paraId="589F64C7" w14:textId="77777777" w:rsidTr="00C32B14">
        <w:tc>
          <w:tcPr>
            <w:tcW w:w="300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444226FF" w14:textId="77777777" w:rsidR="00224027" w:rsidRPr="00C32B14" w:rsidRDefault="00693104">
            <w:pPr>
              <w:spacing w:before="60" w:after="60" w:line="276" w:lineRule="auto"/>
              <w:rPr>
                <w:sz w:val="18"/>
                <w:szCs w:val="18"/>
              </w:rPr>
            </w:pPr>
            <w:r w:rsidRPr="00C32B14">
              <w:rPr>
                <w:b/>
                <w:bCs/>
                <w:color w:val="FFFFFF"/>
                <w:sz w:val="18"/>
                <w:szCs w:val="18"/>
              </w:rPr>
              <w:t>Investment Pillar</w:t>
            </w:r>
          </w:p>
        </w:tc>
        <w:tc>
          <w:tcPr>
            <w:tcW w:w="6634"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38DEDBB4" w14:textId="77777777" w:rsidR="00224027" w:rsidRPr="00C32B14" w:rsidRDefault="00693104">
            <w:pPr>
              <w:spacing w:before="60" w:after="60" w:line="276" w:lineRule="auto"/>
              <w:rPr>
                <w:sz w:val="18"/>
                <w:szCs w:val="18"/>
              </w:rPr>
            </w:pPr>
            <w:r w:rsidRPr="00C32B14">
              <w:rPr>
                <w:b/>
                <w:bCs/>
                <w:color w:val="FFFFFF"/>
                <w:sz w:val="18"/>
                <w:szCs w:val="18"/>
              </w:rPr>
              <w:t>Rationale</w:t>
            </w:r>
          </w:p>
        </w:tc>
      </w:tr>
      <w:tr w:rsidR="00224027" w14:paraId="40CBE5B9" w14:textId="77777777" w:rsidTr="00C32B14">
        <w:tc>
          <w:tcPr>
            <w:tcW w:w="30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75E9FEB5" w14:textId="77777777" w:rsidR="00224027" w:rsidRPr="00C32B14" w:rsidRDefault="00693104">
            <w:pPr>
              <w:spacing w:before="60" w:after="60" w:line="276" w:lineRule="auto"/>
              <w:rPr>
                <w:sz w:val="18"/>
                <w:szCs w:val="18"/>
              </w:rPr>
            </w:pPr>
            <w:r w:rsidRPr="00C32B14">
              <w:rPr>
                <w:b/>
                <w:bCs/>
                <w:color w:val="1B3A6B"/>
                <w:sz w:val="18"/>
                <w:szCs w:val="18"/>
              </w:rPr>
              <w:t>1.  Mission-Critical Platform with High Switching Costs</w:t>
            </w:r>
          </w:p>
        </w:tc>
        <w:tc>
          <w:tcPr>
            <w:tcW w:w="6634"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2CDD4C7B" w14:textId="63ADF6CB" w:rsidR="00224027" w:rsidRPr="00C32B14" w:rsidRDefault="00693104" w:rsidP="00901F8B">
            <w:pPr>
              <w:spacing w:before="60" w:after="60" w:line="288" w:lineRule="auto"/>
              <w:jc w:val="both"/>
              <w:rPr>
                <w:sz w:val="18"/>
                <w:szCs w:val="18"/>
              </w:rPr>
            </w:pPr>
            <w:r w:rsidRPr="00C32B14">
              <w:rPr>
                <w:color w:val="000000"/>
                <w:sz w:val="18"/>
                <w:szCs w:val="18"/>
              </w:rPr>
              <w:t>Cerillion's integrated BSS/OSS suite sits at the operational core of telecom operators</w:t>
            </w:r>
            <w:r w:rsidR="00132607" w:rsidRPr="00C32B14">
              <w:rPr>
                <w:color w:val="000000"/>
                <w:sz w:val="18"/>
                <w:szCs w:val="18"/>
              </w:rPr>
              <w:t>,</w:t>
            </w:r>
            <w:r w:rsidRPr="00C32B14">
              <w:rPr>
                <w:color w:val="000000"/>
                <w:sz w:val="18"/>
                <w:szCs w:val="18"/>
              </w:rPr>
              <w:t xml:space="preserve"> managing billing, real-time charging, CRM and service orchestration. Once embedded, replacement carries prohibitive operational risk, underwriting average customer tenure exceeding 10 years.</w:t>
            </w:r>
          </w:p>
        </w:tc>
      </w:tr>
      <w:tr w:rsidR="00224027" w14:paraId="3BE86576" w14:textId="77777777" w:rsidTr="00C32B14">
        <w:tc>
          <w:tcPr>
            <w:tcW w:w="30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6938B848" w14:textId="77777777" w:rsidR="00224027" w:rsidRPr="00C32B14" w:rsidRDefault="00693104">
            <w:pPr>
              <w:spacing w:before="60" w:after="60" w:line="276" w:lineRule="auto"/>
              <w:rPr>
                <w:sz w:val="18"/>
                <w:szCs w:val="18"/>
              </w:rPr>
            </w:pPr>
            <w:r w:rsidRPr="00C32B14">
              <w:rPr>
                <w:b/>
                <w:bCs/>
                <w:color w:val="1B3A6B"/>
                <w:sz w:val="18"/>
                <w:szCs w:val="18"/>
              </w:rPr>
              <w:t>2.  Exceptional Revenue Visibility</w:t>
            </w:r>
          </w:p>
        </w:tc>
        <w:tc>
          <w:tcPr>
            <w:tcW w:w="6634"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0028656" w14:textId="1D2E8852" w:rsidR="00224027" w:rsidRPr="00C32B14" w:rsidRDefault="00132607" w:rsidP="00901F8B">
            <w:pPr>
              <w:spacing w:before="60" w:after="60" w:line="288" w:lineRule="auto"/>
              <w:jc w:val="both"/>
              <w:rPr>
                <w:sz w:val="18"/>
                <w:szCs w:val="18"/>
              </w:rPr>
            </w:pPr>
            <w:r w:rsidRPr="00C32B14">
              <w:rPr>
                <w:color w:val="000000"/>
                <w:sz w:val="18"/>
                <w:szCs w:val="18"/>
              </w:rPr>
              <w:t>A £261m sales pipeline and £56.5m back-order book (H1 FY25), together with a growing recurring revenue stream (35% of total revenues), provide meaningful near- and medium-term earnings visibility.</w:t>
            </w:r>
          </w:p>
        </w:tc>
      </w:tr>
      <w:tr w:rsidR="00224027" w14:paraId="5C533BCD" w14:textId="77777777" w:rsidTr="00C32B14">
        <w:tc>
          <w:tcPr>
            <w:tcW w:w="30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5D894000" w14:textId="77777777" w:rsidR="00224027" w:rsidRPr="00C32B14" w:rsidRDefault="00693104">
            <w:pPr>
              <w:spacing w:before="60" w:after="60" w:line="276" w:lineRule="auto"/>
              <w:rPr>
                <w:sz w:val="18"/>
                <w:szCs w:val="18"/>
              </w:rPr>
            </w:pPr>
            <w:r w:rsidRPr="00C32B14">
              <w:rPr>
                <w:b/>
                <w:bCs/>
                <w:color w:val="1B3A6B"/>
                <w:sz w:val="18"/>
                <w:szCs w:val="18"/>
              </w:rPr>
              <w:t>3.  Industry-Leading Margin Profile</w:t>
            </w:r>
          </w:p>
        </w:tc>
        <w:tc>
          <w:tcPr>
            <w:tcW w:w="6634"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75691B8F" w14:textId="2726C212" w:rsidR="00224027" w:rsidRPr="00C32B14" w:rsidRDefault="00693104" w:rsidP="00901F8B">
            <w:pPr>
              <w:spacing w:before="60" w:after="60" w:line="288" w:lineRule="auto"/>
              <w:jc w:val="both"/>
              <w:rPr>
                <w:sz w:val="18"/>
                <w:szCs w:val="18"/>
              </w:rPr>
            </w:pPr>
            <w:r w:rsidRPr="00C32B14">
              <w:rPr>
                <w:color w:val="000000"/>
                <w:sz w:val="18"/>
                <w:szCs w:val="18"/>
              </w:rPr>
              <w:t>Gross margins of ~80% and EBITDA margins expanding from 33.9% (FY21) to 47.7% (FY24) reflect the company's asset-light, offshore-enabled delivery model</w:t>
            </w:r>
            <w:r w:rsidR="00132607" w:rsidRPr="00C32B14">
              <w:rPr>
                <w:color w:val="000000"/>
                <w:sz w:val="18"/>
                <w:szCs w:val="18"/>
              </w:rPr>
              <w:t>,</w:t>
            </w:r>
            <w:r w:rsidRPr="00C32B14">
              <w:rPr>
                <w:color w:val="000000"/>
                <w:sz w:val="18"/>
                <w:szCs w:val="18"/>
              </w:rPr>
              <w:t xml:space="preserve"> </w:t>
            </w:r>
            <w:r w:rsidR="00456630" w:rsidRPr="00456630">
              <w:rPr>
                <w:color w:val="000000"/>
                <w:sz w:val="18"/>
                <w:szCs w:val="18"/>
              </w:rPr>
              <w:t>a structural cost advantage that supports strong conversion of incremental revenue into free cash flow.</w:t>
            </w:r>
          </w:p>
        </w:tc>
      </w:tr>
      <w:tr w:rsidR="00224027" w14:paraId="19A1AB9B" w14:textId="77777777" w:rsidTr="00C32B14">
        <w:tc>
          <w:tcPr>
            <w:tcW w:w="30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002A153F" w14:textId="4A415345" w:rsidR="00224027" w:rsidRPr="00C32B14" w:rsidRDefault="00693104">
            <w:pPr>
              <w:spacing w:before="60" w:after="60" w:line="276" w:lineRule="auto"/>
              <w:rPr>
                <w:sz w:val="18"/>
                <w:szCs w:val="18"/>
              </w:rPr>
            </w:pPr>
            <w:r w:rsidRPr="00C32B14">
              <w:rPr>
                <w:b/>
                <w:bCs/>
                <w:color w:val="1B3A6B"/>
                <w:sz w:val="18"/>
                <w:szCs w:val="18"/>
              </w:rPr>
              <w:t xml:space="preserve">4.  </w:t>
            </w:r>
            <w:r w:rsidR="00132607" w:rsidRPr="00C32B14">
              <w:rPr>
                <w:b/>
                <w:bCs/>
                <w:color w:val="1B3A6B"/>
                <w:sz w:val="18"/>
                <w:szCs w:val="18"/>
              </w:rPr>
              <w:t>Debt-Free Balance Sheet</w:t>
            </w:r>
          </w:p>
        </w:tc>
        <w:tc>
          <w:tcPr>
            <w:tcW w:w="6634"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697DC955" w14:textId="77777777" w:rsidR="00224027" w:rsidRPr="00C32B14" w:rsidRDefault="00693104" w:rsidP="00901F8B">
            <w:pPr>
              <w:spacing w:before="60" w:after="60" w:line="288" w:lineRule="auto"/>
              <w:jc w:val="both"/>
              <w:rPr>
                <w:sz w:val="18"/>
                <w:szCs w:val="18"/>
              </w:rPr>
            </w:pPr>
            <w:r w:rsidRPr="00C32B14">
              <w:rPr>
                <w:color w:val="000000"/>
                <w:sz w:val="18"/>
                <w:szCs w:val="18"/>
              </w:rPr>
              <w:t>Zero financial debt and a £31.2m net cash position (H1 FY25) eliminate financing risk and fund organic R&amp;D and progressive dividend growth without dilution.</w:t>
            </w:r>
          </w:p>
        </w:tc>
      </w:tr>
      <w:tr w:rsidR="00224027" w14:paraId="00A6DC31" w14:textId="77777777" w:rsidTr="00C32B14">
        <w:tc>
          <w:tcPr>
            <w:tcW w:w="30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6A41267C" w14:textId="796EFE3B" w:rsidR="00224027" w:rsidRPr="00C32B14" w:rsidRDefault="00693104">
            <w:pPr>
              <w:spacing w:before="60" w:after="60" w:line="276" w:lineRule="auto"/>
              <w:rPr>
                <w:sz w:val="18"/>
                <w:szCs w:val="18"/>
              </w:rPr>
            </w:pPr>
            <w:r w:rsidRPr="00C32B14">
              <w:rPr>
                <w:b/>
                <w:bCs/>
                <w:color w:val="1B3A6B"/>
                <w:sz w:val="18"/>
                <w:szCs w:val="18"/>
              </w:rPr>
              <w:t xml:space="preserve">5.  </w:t>
            </w:r>
            <w:r w:rsidR="00132607" w:rsidRPr="00C32B14">
              <w:rPr>
                <w:b/>
                <w:bCs/>
                <w:color w:val="1B3A6B"/>
                <w:sz w:val="18"/>
                <w:szCs w:val="18"/>
              </w:rPr>
              <w:t xml:space="preserve">Risk-Adjusted Valuation </w:t>
            </w:r>
            <w:r w:rsidR="00DB3729" w:rsidRPr="00DB3729">
              <w:rPr>
                <w:b/>
                <w:bCs/>
                <w:color w:val="1B3A6B"/>
                <w:sz w:val="18"/>
                <w:szCs w:val="18"/>
              </w:rPr>
              <w:t>Framework</w:t>
            </w:r>
          </w:p>
        </w:tc>
        <w:tc>
          <w:tcPr>
            <w:tcW w:w="6634"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606E4055" w14:textId="568BE51C" w:rsidR="00224027" w:rsidRPr="00C32B14" w:rsidRDefault="00DB3729" w:rsidP="00901F8B">
            <w:pPr>
              <w:spacing w:before="60" w:after="60" w:line="288" w:lineRule="auto"/>
              <w:jc w:val="both"/>
              <w:rPr>
                <w:color w:val="000000"/>
                <w:sz w:val="18"/>
                <w:szCs w:val="18"/>
              </w:rPr>
            </w:pPr>
            <w:r w:rsidRPr="00DB3729">
              <w:rPr>
                <w:color w:val="000000"/>
                <w:sz w:val="18"/>
                <w:szCs w:val="18"/>
              </w:rPr>
              <w:t xml:space="preserve">Our conservative base-case DCF implies a target price of </w:t>
            </w:r>
            <w:r w:rsidRPr="00DB3729">
              <w:rPr>
                <w:b/>
                <w:bCs/>
                <w:color w:val="000000"/>
                <w:sz w:val="18"/>
                <w:szCs w:val="18"/>
              </w:rPr>
              <w:t>£18.50</w:t>
            </w:r>
            <w:r w:rsidRPr="00DB3729">
              <w:rPr>
                <w:color w:val="000000"/>
                <w:sz w:val="18"/>
                <w:szCs w:val="18"/>
              </w:rPr>
              <w:t xml:space="preserve">, representing approximately </w:t>
            </w:r>
            <w:r w:rsidRPr="00DB3729">
              <w:rPr>
                <w:b/>
                <w:bCs/>
                <w:color w:val="000000"/>
                <w:sz w:val="18"/>
                <w:szCs w:val="18"/>
              </w:rPr>
              <w:t>18% upside</w:t>
            </w:r>
            <w:r w:rsidRPr="00DB3729">
              <w:rPr>
                <w:color w:val="000000"/>
                <w:sz w:val="18"/>
                <w:szCs w:val="18"/>
              </w:rPr>
              <w:t xml:space="preserve"> from the £15.75 reference price. The </w:t>
            </w:r>
            <w:r w:rsidRPr="00DB3729">
              <w:rPr>
                <w:b/>
                <w:bCs/>
                <w:color w:val="000000"/>
                <w:sz w:val="18"/>
                <w:szCs w:val="18"/>
              </w:rPr>
              <w:t>bull case target price of £20.46</w:t>
            </w:r>
            <w:r w:rsidRPr="00DB3729">
              <w:rPr>
                <w:color w:val="000000"/>
                <w:sz w:val="18"/>
                <w:szCs w:val="18"/>
              </w:rPr>
              <w:t xml:space="preserve"> is supported by sell-side consensus of £20.39 and would require stronger pipeline conversion, successful H2 FY2025 delivery and sustained investor confidence in Cerillion’s long-term software moat. The </w:t>
            </w:r>
            <w:r w:rsidRPr="00DB3729">
              <w:rPr>
                <w:b/>
                <w:bCs/>
                <w:color w:val="000000"/>
                <w:sz w:val="18"/>
                <w:szCs w:val="18"/>
              </w:rPr>
              <w:t>bear case target price of £14.75</w:t>
            </w:r>
            <w:r w:rsidRPr="00DB3729">
              <w:rPr>
                <w:color w:val="000000"/>
                <w:sz w:val="18"/>
                <w:szCs w:val="18"/>
              </w:rPr>
              <w:t xml:space="preserve"> reflects weaker execution, slower revenue growth and higher discount-rate pressure.</w:t>
            </w:r>
          </w:p>
        </w:tc>
      </w:tr>
    </w:tbl>
    <w:p w14:paraId="15603150" w14:textId="77777777" w:rsidR="00132607" w:rsidRDefault="00132607">
      <w:pPr>
        <w:spacing w:before="80" w:after="60" w:line="276" w:lineRule="auto"/>
        <w:rPr>
          <w:b/>
          <w:bCs/>
          <w:color w:val="B91C1C"/>
          <w:sz w:val="19"/>
          <w:szCs w:val="19"/>
        </w:rPr>
      </w:pPr>
    </w:p>
    <w:p w14:paraId="1C59F914" w14:textId="709CFC7C" w:rsidR="00224027" w:rsidRPr="00901F8B" w:rsidRDefault="00693104" w:rsidP="00901F8B">
      <w:pPr>
        <w:spacing w:before="80" w:after="60" w:line="276" w:lineRule="auto"/>
        <w:jc w:val="both"/>
        <w:rPr>
          <w:color w:val="000000"/>
        </w:rPr>
      </w:pPr>
      <w:r w:rsidRPr="00901F8B">
        <w:rPr>
          <w:b/>
          <w:bCs/>
          <w:color w:val="B91C1C"/>
        </w:rPr>
        <w:t>Key Risk to Rating:</w:t>
      </w:r>
      <w:r w:rsidR="00770692" w:rsidRPr="00770692">
        <w:rPr>
          <w:color w:val="000000"/>
        </w:rPr>
        <w:t xml:space="preserve"> </w:t>
      </w:r>
      <w:r w:rsidR="00C50BDC" w:rsidRPr="00C50BDC">
        <w:rPr>
          <w:color w:val="000000"/>
        </w:rPr>
        <w:t xml:space="preserve">Customer concentration, contract timing risk from milestone-based revenue recognition, valuation sensitivity to WACC assumptions and potential AI-led disruption concerns in enterprise software are the main risks that could delay or reduce upside realisation. These risks justify our </w:t>
      </w:r>
      <w:r w:rsidR="00C50BDC" w:rsidRPr="00C50BDC">
        <w:rPr>
          <w:b/>
          <w:bCs/>
          <w:color w:val="000000"/>
        </w:rPr>
        <w:t>High Risk</w:t>
      </w:r>
      <w:r w:rsidR="00C50BDC" w:rsidRPr="00C50BDC">
        <w:rPr>
          <w:color w:val="000000"/>
        </w:rPr>
        <w:t xml:space="preserve"> classification, our more conservative base-case valuation and the inclusion of a bear case scenario.</w:t>
      </w:r>
    </w:p>
    <w:p w14:paraId="4F25D7C3" w14:textId="77777777" w:rsidR="00AB3B11" w:rsidRDefault="00AB3B11">
      <w:pPr>
        <w:spacing w:before="80" w:after="60" w:line="276" w:lineRule="auto"/>
        <w:rPr>
          <w:color w:val="000000"/>
        </w:rPr>
      </w:pPr>
    </w:p>
    <w:p w14:paraId="2EF61ACD" w14:textId="52E6A526" w:rsidR="00AB3B11" w:rsidRPr="00DD600D" w:rsidRDefault="00AB3B11" w:rsidP="00DD600D">
      <w:pPr>
        <w:rPr>
          <w:color w:val="000000"/>
        </w:rPr>
      </w:pPr>
      <w:r>
        <w:rPr>
          <w:color w:val="000000"/>
        </w:rPr>
        <w:br w:type="page"/>
      </w:r>
    </w:p>
    <w:p w14:paraId="42B52D5D" w14:textId="77777777" w:rsidR="00224027" w:rsidRDefault="00693104">
      <w:pPr>
        <w:pageBreakBefore/>
        <w:pBdr>
          <w:bottom w:val="single" w:sz="8" w:space="4" w:color="1B3A6B"/>
        </w:pBdr>
        <w:spacing w:before="200" w:after="100" w:line="276" w:lineRule="auto"/>
      </w:pPr>
      <w:r>
        <w:rPr>
          <w:b/>
          <w:bCs/>
          <w:color w:val="1B3A6B"/>
          <w:sz w:val="26"/>
          <w:szCs w:val="26"/>
        </w:rPr>
        <w:lastRenderedPageBreak/>
        <w:t>Company Overview</w:t>
      </w:r>
    </w:p>
    <w:p w14:paraId="5AEFE523" w14:textId="77777777" w:rsidR="00C63FB7" w:rsidRPr="00C63FB7" w:rsidRDefault="00C63FB7" w:rsidP="00C63FB7">
      <w:pPr>
        <w:spacing w:before="160" w:after="60" w:line="276" w:lineRule="auto"/>
        <w:jc w:val="both"/>
        <w:rPr>
          <w:color w:val="000000"/>
        </w:rPr>
      </w:pPr>
      <w:r w:rsidRPr="00C63FB7">
        <w:rPr>
          <w:color w:val="000000"/>
        </w:rPr>
        <w:t>Cerillion is a founder-led, debt-free enterprise software provider serving telecom operators through a modular BSS/OSS platform. Its investment case is supported by high switching costs, recurring revenue, strong margins and exposure to long-term telecom digital transformation, although revenue timing remains dependent on large contract delivery milestones.</w:t>
      </w:r>
    </w:p>
    <w:p w14:paraId="3B9A177F" w14:textId="033AD074" w:rsidR="00224027" w:rsidRDefault="00693104">
      <w:pPr>
        <w:spacing w:before="160" w:after="60" w:line="276" w:lineRule="auto"/>
        <w:rPr>
          <w:b/>
          <w:bCs/>
          <w:color w:val="2C5F9E"/>
          <w:sz w:val="22"/>
          <w:szCs w:val="22"/>
        </w:rPr>
      </w:pPr>
      <w:r>
        <w:rPr>
          <w:b/>
          <w:bCs/>
          <w:color w:val="2C5F9E"/>
          <w:sz w:val="22"/>
          <w:szCs w:val="22"/>
        </w:rPr>
        <w:t>Business History &amp; Model</w:t>
      </w:r>
    </w:p>
    <w:p w14:paraId="7DCD1C4F" w14:textId="77777777" w:rsidR="00723C0A" w:rsidRPr="00EE13B1" w:rsidRDefault="00723C0A" w:rsidP="00901F8B">
      <w:pPr>
        <w:spacing w:before="60" w:after="60" w:line="300" w:lineRule="auto"/>
        <w:jc w:val="both"/>
        <w:rPr>
          <w:color w:val="000000"/>
        </w:rPr>
      </w:pPr>
      <w:r w:rsidRPr="00EE13B1">
        <w:rPr>
          <w:color w:val="000000"/>
        </w:rPr>
        <w:t>Cerillion was established in October 1999 following the management buyout of Logica’s internal Customer Care and Billing division, a unit with software development and maintenance roots dating back to 1969. Following the MBO, Cerillion became an independent enterprise software provider focused on integrated Business Support Systems (BSS) and Operations Support Systems (OSS) for subscription-based telecom operators.</w:t>
      </w:r>
    </w:p>
    <w:p w14:paraId="40C40EF7" w14:textId="77777777" w:rsidR="00723C0A" w:rsidRPr="00EE13B1" w:rsidRDefault="00723C0A" w:rsidP="00901F8B">
      <w:pPr>
        <w:spacing w:before="60" w:after="60" w:line="300" w:lineRule="auto"/>
        <w:jc w:val="both"/>
        <w:rPr>
          <w:color w:val="000000"/>
        </w:rPr>
      </w:pPr>
      <w:r w:rsidRPr="00EE13B1">
        <w:rPr>
          <w:color w:val="000000"/>
        </w:rPr>
        <w:t>The company’s core product is a modular BSS/OSS suite supporting customer relationship management, service provisioning, real-time charging, billing, payments and analytics. BSS refers to the commercial and customer-facing systems used by telecom operators, while OSS refers to the operational systems used to manage network infrastructure and service delivery. Cerillion monetises this platform through software licensing, SaaS contracts, recurring maintenance and support, and professional services linked to implementation, configuration and managed upgrades.</w:t>
      </w:r>
    </w:p>
    <w:p w14:paraId="3DABC161" w14:textId="63F480FC" w:rsidR="004269BF" w:rsidRPr="004269BF" w:rsidRDefault="00723C0A" w:rsidP="00901F8B">
      <w:pPr>
        <w:spacing w:before="60" w:after="240" w:line="300" w:lineRule="auto"/>
        <w:jc w:val="both"/>
        <w:rPr>
          <w:color w:val="000000"/>
        </w:rPr>
      </w:pPr>
      <w:r w:rsidRPr="00EE13B1">
        <w:rPr>
          <w:color w:val="000000"/>
        </w:rPr>
        <w:t xml:space="preserve">From an investment perspective, this model combines high-margin software revenue with long-term customer stickiness. Once embedded in a telecom operator’s billing and service infrastructure, Cerillion’s platform becomes difficult to replace without operational disruption, supporting customer retention and recurring revenue. However, the business is not a pure SaaS subscription model: large implementation projects, licence extensions and milestone-based delivery can create uneven revenue recognition across reporting periods. </w:t>
      </w:r>
      <w:r w:rsidR="00835A8E" w:rsidRPr="00835A8E">
        <w:rPr>
          <w:color w:val="000000"/>
        </w:rPr>
        <w:t xml:space="preserve">This timing risk is a key factor behind our </w:t>
      </w:r>
      <w:r w:rsidR="00835A8E" w:rsidRPr="00835A8E">
        <w:rPr>
          <w:b/>
          <w:bCs/>
          <w:color w:val="000000"/>
        </w:rPr>
        <w:t>BUY / High Risk</w:t>
      </w:r>
      <w:r w:rsidR="00835A8E" w:rsidRPr="00835A8E">
        <w:rPr>
          <w:color w:val="000000"/>
        </w:rPr>
        <w:t xml:space="preserve"> rating and our more conservative base-case valuation</w:t>
      </w:r>
      <w:r w:rsidR="00EE13B1" w:rsidRPr="00EE13B1">
        <w:rPr>
          <w:color w:val="000000"/>
        </w:rPr>
        <w:t>.</w:t>
      </w:r>
    </w:p>
    <w:p w14:paraId="027B9790" w14:textId="57F1F190" w:rsidR="00224027" w:rsidRDefault="00693104">
      <w:pPr>
        <w:spacing w:before="160" w:after="60" w:line="276" w:lineRule="auto"/>
        <w:rPr>
          <w:b/>
          <w:bCs/>
          <w:color w:val="2C5F9E"/>
          <w:sz w:val="22"/>
          <w:szCs w:val="22"/>
        </w:rPr>
      </w:pPr>
      <w:r>
        <w:rPr>
          <w:b/>
          <w:bCs/>
          <w:color w:val="2C5F9E"/>
          <w:sz w:val="22"/>
          <w:szCs w:val="22"/>
        </w:rPr>
        <w:t>BSS / OSS Product Suite</w:t>
      </w:r>
    </w:p>
    <w:p w14:paraId="29C4C847" w14:textId="2763730C" w:rsidR="00723C0A" w:rsidRDefault="00723C0A" w:rsidP="00901F8B">
      <w:pPr>
        <w:spacing w:before="60" w:after="60" w:line="300" w:lineRule="auto"/>
        <w:jc w:val="both"/>
      </w:pPr>
      <w:r w:rsidRPr="00EE13B1">
        <w:rPr>
          <w:color w:val="000000"/>
        </w:rPr>
        <w:t>Cerillion’s platform connects customer-facing commercial workflows with network-facing operational workflows, making the system deeply embedded in telecom operators’ daily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4027" w14:paraId="5258FF2C" w14:textId="77777777">
        <w:tc>
          <w:tcPr>
            <w:tcW w:w="4680" w:type="dxa"/>
            <w:tcBorders>
              <w:top w:val="single" w:sz="4" w:space="0" w:color="C5D3E8"/>
              <w:left w:val="single" w:sz="4" w:space="0" w:color="C5D3E8"/>
              <w:bottom w:val="single" w:sz="4" w:space="0" w:color="C5D3E8"/>
              <w:right w:val="single" w:sz="4" w:space="0" w:color="C5D3E8"/>
            </w:tcBorders>
            <w:shd w:val="clear" w:color="auto" w:fill="2C5F9E"/>
            <w:tcMar>
              <w:top w:w="80" w:type="dxa"/>
              <w:left w:w="140" w:type="dxa"/>
              <w:bottom w:w="80" w:type="dxa"/>
              <w:right w:w="140" w:type="dxa"/>
            </w:tcMar>
            <w:vAlign w:val="center"/>
          </w:tcPr>
          <w:p w14:paraId="5A722D47" w14:textId="77777777" w:rsidR="00224027" w:rsidRPr="00EE13B1" w:rsidRDefault="00693104">
            <w:pPr>
              <w:spacing w:before="60" w:after="60" w:line="276" w:lineRule="auto"/>
              <w:jc w:val="center"/>
            </w:pPr>
            <w:r w:rsidRPr="00EE13B1">
              <w:rPr>
                <w:b/>
                <w:bCs/>
                <w:color w:val="FFFFFF"/>
              </w:rPr>
              <w:t>Business Support Systems (BSS)</w:t>
            </w:r>
          </w:p>
        </w:tc>
        <w:tc>
          <w:tcPr>
            <w:tcW w:w="468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693FDEF3" w14:textId="77777777" w:rsidR="00224027" w:rsidRPr="00EE13B1" w:rsidRDefault="00693104">
            <w:pPr>
              <w:spacing w:before="60" w:after="60" w:line="276" w:lineRule="auto"/>
              <w:jc w:val="center"/>
            </w:pPr>
            <w:r w:rsidRPr="00EE13B1">
              <w:rPr>
                <w:b/>
                <w:bCs/>
                <w:color w:val="FFFFFF"/>
              </w:rPr>
              <w:t>Operations Support Systems (OSS)</w:t>
            </w:r>
          </w:p>
        </w:tc>
      </w:tr>
      <w:tr w:rsidR="00224027" w14:paraId="683332C3" w14:textId="77777777">
        <w:tc>
          <w:tcPr>
            <w:tcW w:w="4680" w:type="dxa"/>
            <w:tcBorders>
              <w:top w:val="single" w:sz="4" w:space="0" w:color="C5D3E8"/>
              <w:left w:val="single" w:sz="4" w:space="0" w:color="C5D3E8"/>
              <w:bottom w:val="single" w:sz="4" w:space="0" w:color="C5D3E8"/>
              <w:right w:val="single" w:sz="4" w:space="0" w:color="C5D3E8"/>
            </w:tcBorders>
            <w:shd w:val="clear" w:color="auto" w:fill="D6E4F7"/>
            <w:tcMar>
              <w:top w:w="60" w:type="dxa"/>
              <w:left w:w="160" w:type="dxa"/>
              <w:bottom w:w="60" w:type="dxa"/>
              <w:right w:w="160" w:type="dxa"/>
            </w:tcMar>
            <w:vAlign w:val="center"/>
          </w:tcPr>
          <w:p w14:paraId="3B420E3B" w14:textId="77777777" w:rsidR="00224027" w:rsidRPr="00EE13B1" w:rsidRDefault="00693104" w:rsidP="00C63FB7">
            <w:pPr>
              <w:spacing w:before="20" w:after="20" w:line="360" w:lineRule="auto"/>
              <w:jc w:val="center"/>
            </w:pPr>
            <w:r w:rsidRPr="00EE13B1">
              <w:rPr>
                <w:color w:val="000000"/>
              </w:rPr>
              <w:t>Digital Engagement &amp; Customer Care</w:t>
            </w:r>
          </w:p>
          <w:p w14:paraId="7028BFB4" w14:textId="77777777" w:rsidR="00224027" w:rsidRPr="00EE13B1" w:rsidRDefault="00693104" w:rsidP="00C63FB7">
            <w:pPr>
              <w:spacing w:before="20" w:after="20" w:line="360" w:lineRule="auto"/>
              <w:jc w:val="center"/>
            </w:pPr>
            <w:r w:rsidRPr="00EE13B1">
              <w:rPr>
                <w:color w:val="000000"/>
              </w:rPr>
              <w:t>Product Catalogue &amp; Order Management</w:t>
            </w:r>
          </w:p>
          <w:p w14:paraId="664F4729" w14:textId="77777777" w:rsidR="00224027" w:rsidRPr="00EE13B1" w:rsidRDefault="00693104" w:rsidP="00C63FB7">
            <w:pPr>
              <w:spacing w:before="20" w:after="20" w:line="360" w:lineRule="auto"/>
              <w:jc w:val="center"/>
            </w:pPr>
            <w:r w:rsidRPr="00EE13B1">
              <w:rPr>
                <w:color w:val="000000"/>
              </w:rPr>
              <w:t>Real-Time Billing &amp; Payments</w:t>
            </w:r>
          </w:p>
          <w:p w14:paraId="0A69E9F5" w14:textId="77777777" w:rsidR="00224027" w:rsidRPr="00EE13B1" w:rsidRDefault="00693104" w:rsidP="00C63FB7">
            <w:pPr>
              <w:spacing w:before="20" w:after="20" w:line="360" w:lineRule="auto"/>
              <w:jc w:val="center"/>
            </w:pPr>
            <w:r w:rsidRPr="00EE13B1">
              <w:rPr>
                <w:color w:val="000000"/>
              </w:rPr>
              <w:t>Credit Control / Collections</w:t>
            </w:r>
          </w:p>
          <w:p w14:paraId="1C410B5C" w14:textId="77777777" w:rsidR="00224027" w:rsidRPr="00EE13B1" w:rsidRDefault="00693104" w:rsidP="00C63FB7">
            <w:pPr>
              <w:spacing w:before="20" w:after="20" w:line="360" w:lineRule="auto"/>
              <w:jc w:val="center"/>
            </w:pPr>
            <w:r w:rsidRPr="00EE13B1">
              <w:rPr>
                <w:color w:val="000000"/>
              </w:rPr>
              <w:t>Analytics &amp; Revenue Assurance</w:t>
            </w:r>
          </w:p>
        </w:tc>
        <w:tc>
          <w:tcPr>
            <w:tcW w:w="4680" w:type="dxa"/>
            <w:tcBorders>
              <w:top w:val="single" w:sz="4" w:space="0" w:color="C5D3E8"/>
              <w:left w:val="single" w:sz="4" w:space="0" w:color="C5D3E8"/>
              <w:bottom w:val="single" w:sz="4" w:space="0" w:color="C5D3E8"/>
              <w:right w:val="single" w:sz="4" w:space="0" w:color="C5D3E8"/>
            </w:tcBorders>
            <w:shd w:val="clear" w:color="auto" w:fill="F4F6FA"/>
            <w:tcMar>
              <w:top w:w="60" w:type="dxa"/>
              <w:left w:w="160" w:type="dxa"/>
              <w:bottom w:w="60" w:type="dxa"/>
              <w:right w:w="160" w:type="dxa"/>
            </w:tcMar>
            <w:vAlign w:val="center"/>
          </w:tcPr>
          <w:p w14:paraId="065D9A79" w14:textId="77777777" w:rsidR="00224027" w:rsidRPr="00EE13B1" w:rsidRDefault="00693104" w:rsidP="00C63FB7">
            <w:pPr>
              <w:spacing w:before="20" w:after="20" w:line="360" w:lineRule="auto"/>
              <w:jc w:val="center"/>
            </w:pPr>
            <w:r w:rsidRPr="00EE13B1">
              <w:rPr>
                <w:color w:val="000000"/>
              </w:rPr>
              <w:t>Network Planning &amp; Capacity Management</w:t>
            </w:r>
          </w:p>
          <w:p w14:paraId="4FFBC376" w14:textId="77777777" w:rsidR="00224027" w:rsidRPr="00EE13B1" w:rsidRDefault="00693104" w:rsidP="00C63FB7">
            <w:pPr>
              <w:spacing w:before="20" w:after="20" w:line="360" w:lineRule="auto"/>
              <w:jc w:val="center"/>
            </w:pPr>
            <w:r w:rsidRPr="00EE13B1">
              <w:rPr>
                <w:color w:val="000000"/>
              </w:rPr>
              <w:t>Service Connection &amp; Provisioning</w:t>
            </w:r>
          </w:p>
          <w:p w14:paraId="088665DB" w14:textId="77777777" w:rsidR="00224027" w:rsidRPr="00EE13B1" w:rsidRDefault="00693104" w:rsidP="00C63FB7">
            <w:pPr>
              <w:spacing w:before="20" w:after="20" w:line="360" w:lineRule="auto"/>
              <w:jc w:val="center"/>
            </w:pPr>
            <w:r w:rsidRPr="00EE13B1">
              <w:rPr>
                <w:color w:val="000000"/>
              </w:rPr>
              <w:t>Real-Time Charging &amp; Balance Management</w:t>
            </w:r>
          </w:p>
          <w:p w14:paraId="26FE29D3" w14:textId="77777777" w:rsidR="00224027" w:rsidRPr="00EE13B1" w:rsidRDefault="00693104" w:rsidP="00C63FB7">
            <w:pPr>
              <w:spacing w:before="20" w:after="20" w:line="360" w:lineRule="auto"/>
              <w:jc w:val="center"/>
            </w:pPr>
            <w:r w:rsidRPr="00EE13B1">
              <w:rPr>
                <w:color w:val="000000"/>
              </w:rPr>
              <w:t>Service Disconnection &amp; Workflows</w:t>
            </w:r>
          </w:p>
          <w:p w14:paraId="7F973E05" w14:textId="77777777" w:rsidR="00224027" w:rsidRPr="00EE13B1" w:rsidRDefault="00693104" w:rsidP="00C63FB7">
            <w:pPr>
              <w:spacing w:before="20" w:after="20" w:line="360" w:lineRule="auto"/>
              <w:jc w:val="center"/>
            </w:pPr>
            <w:r w:rsidRPr="00EE13B1">
              <w:rPr>
                <w:color w:val="000000"/>
              </w:rPr>
              <w:t>Network Analytics &amp; Performance Insights</w:t>
            </w:r>
          </w:p>
        </w:tc>
      </w:tr>
    </w:tbl>
    <w:p w14:paraId="2C05417F" w14:textId="1ED7E4E1" w:rsidR="00723C0A" w:rsidRPr="00EE13B1" w:rsidRDefault="00EE13B1" w:rsidP="00901F8B">
      <w:pPr>
        <w:spacing w:before="60" w:after="60" w:line="300" w:lineRule="auto"/>
        <w:jc w:val="both"/>
        <w:rPr>
          <w:color w:val="000000"/>
        </w:rPr>
      </w:pPr>
      <w:r>
        <w:rPr>
          <w:color w:val="000000"/>
        </w:rPr>
        <w:br/>
      </w:r>
      <w:r w:rsidR="00723C0A" w:rsidRPr="00EE13B1">
        <w:rPr>
          <w:color w:val="000000"/>
        </w:rPr>
        <w:t xml:space="preserve">This breadth of functionality increases switching costs, as customers rely on Cerillion across both commercial and network-facing workflows. </w:t>
      </w:r>
      <w:r w:rsidRPr="00EE13B1">
        <w:rPr>
          <w:color w:val="000000"/>
        </w:rPr>
        <w:t>This supports customer retention and creates opportunities to cross-sell additional modules over time.</w:t>
      </w:r>
    </w:p>
    <w:p w14:paraId="1EA0CD25" w14:textId="77777777" w:rsidR="00723C0A" w:rsidRDefault="00723C0A">
      <w:pPr>
        <w:spacing w:before="160" w:after="60" w:line="276" w:lineRule="auto"/>
        <w:rPr>
          <w:b/>
          <w:bCs/>
          <w:color w:val="2C5F9E"/>
          <w:sz w:val="22"/>
          <w:szCs w:val="22"/>
        </w:rPr>
      </w:pPr>
    </w:p>
    <w:p w14:paraId="5F30C66D" w14:textId="77777777" w:rsidR="00723C0A" w:rsidRDefault="00723C0A">
      <w:pPr>
        <w:spacing w:before="160" w:after="60" w:line="276" w:lineRule="auto"/>
        <w:rPr>
          <w:b/>
          <w:bCs/>
          <w:color w:val="2C5F9E"/>
          <w:sz w:val="22"/>
          <w:szCs w:val="22"/>
        </w:rPr>
      </w:pPr>
    </w:p>
    <w:p w14:paraId="3B23A6EC" w14:textId="77777777" w:rsidR="004269BF" w:rsidRDefault="004269BF">
      <w:pPr>
        <w:spacing w:before="160" w:after="60" w:line="276" w:lineRule="auto"/>
        <w:rPr>
          <w:b/>
          <w:bCs/>
          <w:color w:val="2C5F9E"/>
          <w:sz w:val="22"/>
          <w:szCs w:val="22"/>
        </w:rPr>
      </w:pPr>
    </w:p>
    <w:p w14:paraId="7665B975" w14:textId="77777777" w:rsidR="004269BF" w:rsidRDefault="004269BF">
      <w:pPr>
        <w:spacing w:before="160" w:after="60" w:line="276" w:lineRule="auto"/>
        <w:rPr>
          <w:b/>
          <w:bCs/>
          <w:color w:val="2C5F9E"/>
          <w:sz w:val="22"/>
          <w:szCs w:val="22"/>
        </w:rPr>
      </w:pPr>
    </w:p>
    <w:p w14:paraId="0F2F40E1" w14:textId="21B4AA21" w:rsidR="00224027" w:rsidRDefault="00693104">
      <w:pPr>
        <w:spacing w:before="160" w:after="60" w:line="276" w:lineRule="auto"/>
      </w:pPr>
      <w:r>
        <w:rPr>
          <w:b/>
          <w:bCs/>
          <w:color w:val="2C5F9E"/>
          <w:sz w:val="22"/>
          <w:szCs w:val="22"/>
        </w:rPr>
        <w:lastRenderedPageBreak/>
        <w:t>Revenue Mix &amp; Geographic Footprint</w:t>
      </w:r>
    </w:p>
    <w:p w14:paraId="3838CB07" w14:textId="5AAA6DBF" w:rsidR="00EE13B1" w:rsidRPr="00EE13B1" w:rsidRDefault="00EE13B1" w:rsidP="00901F8B">
      <w:pPr>
        <w:spacing w:before="60" w:after="120" w:line="300" w:lineRule="auto"/>
        <w:jc w:val="both"/>
        <w:rPr>
          <w:color w:val="000000"/>
        </w:rPr>
      </w:pPr>
      <w:r w:rsidRPr="00EE13B1">
        <w:rPr>
          <w:color w:val="000000"/>
        </w:rPr>
        <w:t xml:space="preserve">Cerillion’s FY2024 revenue mix is </w:t>
      </w:r>
      <w:r w:rsidR="005308D4" w:rsidRPr="005308D4">
        <w:rPr>
          <w:color w:val="000000"/>
        </w:rPr>
        <w:t xml:space="preserve">broadly </w:t>
      </w:r>
      <w:r w:rsidRPr="00EE13B1">
        <w:rPr>
          <w:color w:val="000000"/>
        </w:rPr>
        <w:t>balanced between software licensing and professional services, with software representing 49% of revenue, professional services 46%, and other revenue 5%. The company serves 75 installations across 45 countries, with Europe representing the largest revenue region at 70% of FY2024 revenue.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0"/>
        <w:gridCol w:w="4690"/>
      </w:tblGrid>
      <w:tr w:rsidR="00224027" w:rsidRPr="00EE13B1" w14:paraId="373DF76B" w14:textId="77777777">
        <w:tc>
          <w:tcPr>
            <w:tcW w:w="4680" w:type="dxa"/>
            <w:tcBorders>
              <w:top w:val="single" w:sz="4" w:space="0" w:color="C5D3E8"/>
              <w:left w:val="single" w:sz="4" w:space="0" w:color="C5D3E8"/>
              <w:bottom w:val="single" w:sz="4" w:space="0" w:color="C5D3E8"/>
              <w:right w:val="single" w:sz="4" w:space="0" w:color="C5D3E8"/>
            </w:tcBorders>
            <w:shd w:val="clear" w:color="auto" w:fill="2C5F9E"/>
            <w:tcMar>
              <w:top w:w="80" w:type="dxa"/>
              <w:left w:w="140" w:type="dxa"/>
              <w:bottom w:w="80" w:type="dxa"/>
              <w:right w:w="140" w:type="dxa"/>
            </w:tcMar>
            <w:vAlign w:val="center"/>
          </w:tcPr>
          <w:p w14:paraId="6CF0D15E" w14:textId="77777777" w:rsidR="00224027" w:rsidRPr="00EE13B1" w:rsidRDefault="00693104">
            <w:pPr>
              <w:spacing w:before="60" w:after="60" w:line="276" w:lineRule="auto"/>
              <w:jc w:val="center"/>
            </w:pPr>
            <w:r w:rsidRPr="00EE13B1">
              <w:rPr>
                <w:b/>
                <w:bCs/>
                <w:color w:val="FFFFFF"/>
              </w:rPr>
              <w:t>Revenue by Type (FY2024)</w:t>
            </w:r>
          </w:p>
        </w:tc>
        <w:tc>
          <w:tcPr>
            <w:tcW w:w="468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6D9CE65A" w14:textId="77777777" w:rsidR="00224027" w:rsidRPr="00EE13B1" w:rsidRDefault="00693104">
            <w:pPr>
              <w:spacing w:before="60" w:after="60" w:line="276" w:lineRule="auto"/>
              <w:jc w:val="center"/>
            </w:pPr>
            <w:r w:rsidRPr="00EE13B1">
              <w:rPr>
                <w:b/>
                <w:bCs/>
                <w:color w:val="FFFFFF"/>
              </w:rPr>
              <w:t>Revenue by Geography (FY2024)</w:t>
            </w:r>
          </w:p>
        </w:tc>
      </w:tr>
      <w:tr w:rsidR="00224027" w:rsidRPr="00EE13B1" w14:paraId="51A505B9" w14:textId="77777777">
        <w:tc>
          <w:tcPr>
            <w:tcW w:w="468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00" w:type="dxa"/>
              <w:bottom w:w="80" w:type="dxa"/>
              <w:right w:w="100" w:type="dxa"/>
            </w:tcMar>
            <w:vAlign w:val="center"/>
          </w:tcPr>
          <w:tbl>
            <w:tblPr>
              <w:tblW w:w="4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0"/>
              <w:gridCol w:w="1740"/>
            </w:tblGrid>
            <w:tr w:rsidR="00224027" w:rsidRPr="00EE13B1" w14:paraId="3B3E1744" w14:textId="77777777">
              <w:tc>
                <w:tcPr>
                  <w:tcW w:w="2740" w:type="dxa"/>
                  <w:tcBorders>
                    <w:top w:val="single" w:sz="4" w:space="0" w:color="C5D3E8"/>
                    <w:left w:val="single" w:sz="4" w:space="0" w:color="C5D3E8"/>
                    <w:bottom w:val="single" w:sz="4" w:space="0" w:color="C5D3E8"/>
                    <w:right w:val="single" w:sz="4" w:space="0" w:color="C5D3E8"/>
                  </w:tcBorders>
                  <w:shd w:val="clear" w:color="auto" w:fill="D6E4F7"/>
                  <w:tcMar>
                    <w:top w:w="60" w:type="dxa"/>
                    <w:left w:w="120" w:type="dxa"/>
                    <w:bottom w:w="60" w:type="dxa"/>
                    <w:right w:w="120" w:type="dxa"/>
                  </w:tcMar>
                  <w:vAlign w:val="center"/>
                </w:tcPr>
                <w:p w14:paraId="5F498CED" w14:textId="77777777" w:rsidR="00224027" w:rsidRPr="00EE13B1" w:rsidRDefault="00693104">
                  <w:pPr>
                    <w:spacing w:before="60" w:after="60" w:line="276" w:lineRule="auto"/>
                  </w:pPr>
                  <w:r w:rsidRPr="00EE13B1">
                    <w:rPr>
                      <w:color w:val="000000"/>
                    </w:rPr>
                    <w:t>Software Licensing</w:t>
                  </w:r>
                </w:p>
              </w:tc>
              <w:tc>
                <w:tcPr>
                  <w:tcW w:w="1740" w:type="dxa"/>
                  <w:tcBorders>
                    <w:top w:val="single" w:sz="4" w:space="0" w:color="C5D3E8"/>
                    <w:left w:val="single" w:sz="4" w:space="0" w:color="C5D3E8"/>
                    <w:bottom w:val="single" w:sz="4" w:space="0" w:color="C5D3E8"/>
                    <w:right w:val="single" w:sz="4" w:space="0" w:color="C5D3E8"/>
                  </w:tcBorders>
                  <w:shd w:val="clear" w:color="auto" w:fill="D6E4F7"/>
                  <w:tcMar>
                    <w:top w:w="60" w:type="dxa"/>
                    <w:left w:w="120" w:type="dxa"/>
                    <w:bottom w:w="60" w:type="dxa"/>
                    <w:right w:w="120" w:type="dxa"/>
                  </w:tcMar>
                  <w:vAlign w:val="center"/>
                </w:tcPr>
                <w:p w14:paraId="23B03DC3" w14:textId="77777777" w:rsidR="00224027" w:rsidRPr="00EE13B1" w:rsidRDefault="00693104">
                  <w:pPr>
                    <w:spacing w:before="60" w:after="60" w:line="276" w:lineRule="auto"/>
                    <w:jc w:val="center"/>
                  </w:pPr>
                  <w:r w:rsidRPr="00EE13B1">
                    <w:rPr>
                      <w:b/>
                      <w:bCs/>
                      <w:color w:val="000000"/>
                    </w:rPr>
                    <w:t>49%</w:t>
                  </w:r>
                </w:p>
              </w:tc>
            </w:tr>
            <w:tr w:rsidR="00224027" w:rsidRPr="00EE13B1" w14:paraId="328E1375" w14:textId="77777777">
              <w:tc>
                <w:tcPr>
                  <w:tcW w:w="2740" w:type="dxa"/>
                  <w:tcBorders>
                    <w:top w:val="single" w:sz="4" w:space="0" w:color="C5D3E8"/>
                    <w:left w:val="single" w:sz="4" w:space="0" w:color="C5D3E8"/>
                    <w:bottom w:val="single" w:sz="4" w:space="0" w:color="C5D3E8"/>
                    <w:right w:val="single" w:sz="4" w:space="0" w:color="C5D3E8"/>
                  </w:tcBorders>
                  <w:shd w:val="clear" w:color="auto" w:fill="FFFFFF"/>
                  <w:tcMar>
                    <w:top w:w="60" w:type="dxa"/>
                    <w:left w:w="120" w:type="dxa"/>
                    <w:bottom w:w="60" w:type="dxa"/>
                    <w:right w:w="120" w:type="dxa"/>
                  </w:tcMar>
                  <w:vAlign w:val="center"/>
                </w:tcPr>
                <w:p w14:paraId="580F52BC" w14:textId="77777777" w:rsidR="00224027" w:rsidRPr="00EE13B1" w:rsidRDefault="00693104">
                  <w:pPr>
                    <w:spacing w:before="60" w:after="60" w:line="276" w:lineRule="auto"/>
                  </w:pPr>
                  <w:r w:rsidRPr="00EE13B1">
                    <w:rPr>
                      <w:color w:val="000000"/>
                    </w:rPr>
                    <w:t>Professional Services</w:t>
                  </w:r>
                </w:p>
              </w:tc>
              <w:tc>
                <w:tcPr>
                  <w:tcW w:w="1740" w:type="dxa"/>
                  <w:tcBorders>
                    <w:top w:val="single" w:sz="4" w:space="0" w:color="C5D3E8"/>
                    <w:left w:val="single" w:sz="4" w:space="0" w:color="C5D3E8"/>
                    <w:bottom w:val="single" w:sz="4" w:space="0" w:color="C5D3E8"/>
                    <w:right w:val="single" w:sz="4" w:space="0" w:color="C5D3E8"/>
                  </w:tcBorders>
                  <w:shd w:val="clear" w:color="auto" w:fill="FFFFFF"/>
                  <w:tcMar>
                    <w:top w:w="60" w:type="dxa"/>
                    <w:left w:w="120" w:type="dxa"/>
                    <w:bottom w:w="60" w:type="dxa"/>
                    <w:right w:w="120" w:type="dxa"/>
                  </w:tcMar>
                  <w:vAlign w:val="center"/>
                </w:tcPr>
                <w:p w14:paraId="5EE5D7A1" w14:textId="77777777" w:rsidR="00224027" w:rsidRPr="00EE13B1" w:rsidRDefault="00693104">
                  <w:pPr>
                    <w:spacing w:before="60" w:after="60" w:line="276" w:lineRule="auto"/>
                    <w:jc w:val="center"/>
                  </w:pPr>
                  <w:r w:rsidRPr="00EE13B1">
                    <w:rPr>
                      <w:b/>
                      <w:bCs/>
                      <w:color w:val="000000"/>
                    </w:rPr>
                    <w:t>46%</w:t>
                  </w:r>
                </w:p>
              </w:tc>
            </w:tr>
            <w:tr w:rsidR="00224027" w:rsidRPr="00EE13B1" w14:paraId="0565712D" w14:textId="77777777">
              <w:tc>
                <w:tcPr>
                  <w:tcW w:w="2740" w:type="dxa"/>
                  <w:tcBorders>
                    <w:top w:val="single" w:sz="4" w:space="0" w:color="C5D3E8"/>
                    <w:left w:val="single" w:sz="4" w:space="0" w:color="C5D3E8"/>
                    <w:bottom w:val="single" w:sz="4" w:space="0" w:color="C5D3E8"/>
                    <w:right w:val="single" w:sz="4" w:space="0" w:color="C5D3E8"/>
                  </w:tcBorders>
                  <w:shd w:val="clear" w:color="auto" w:fill="D6E4F7"/>
                  <w:tcMar>
                    <w:top w:w="60" w:type="dxa"/>
                    <w:left w:w="120" w:type="dxa"/>
                    <w:bottom w:w="60" w:type="dxa"/>
                    <w:right w:w="120" w:type="dxa"/>
                  </w:tcMar>
                  <w:vAlign w:val="center"/>
                </w:tcPr>
                <w:p w14:paraId="0F8D2C6D" w14:textId="69DCDD68" w:rsidR="00224027" w:rsidRPr="00EE13B1" w:rsidRDefault="00693104">
                  <w:pPr>
                    <w:spacing w:before="60" w:after="60" w:line="276" w:lineRule="auto"/>
                  </w:pPr>
                  <w:r w:rsidRPr="00EE13B1">
                    <w:rPr>
                      <w:color w:val="000000"/>
                    </w:rPr>
                    <w:t>Other (hosting</w:t>
                  </w:r>
                  <w:r w:rsidR="00660D1D">
                    <w:rPr>
                      <w:color w:val="000000"/>
                    </w:rPr>
                    <w:t xml:space="preserve"> &amp;</w:t>
                  </w:r>
                  <w:r w:rsidRPr="00EE13B1">
                    <w:rPr>
                      <w:color w:val="000000"/>
                    </w:rPr>
                    <w:t xml:space="preserve"> </w:t>
                  </w:r>
                  <w:r w:rsidR="00660D1D">
                    <w:rPr>
                      <w:color w:val="000000"/>
                    </w:rPr>
                    <w:t>third</w:t>
                  </w:r>
                  <w:r w:rsidRPr="00EE13B1">
                    <w:rPr>
                      <w:color w:val="000000"/>
                    </w:rPr>
                    <w:t>-party)</w:t>
                  </w:r>
                </w:p>
              </w:tc>
              <w:tc>
                <w:tcPr>
                  <w:tcW w:w="1740" w:type="dxa"/>
                  <w:tcBorders>
                    <w:top w:val="single" w:sz="4" w:space="0" w:color="C5D3E8"/>
                    <w:left w:val="single" w:sz="4" w:space="0" w:color="C5D3E8"/>
                    <w:bottom w:val="single" w:sz="4" w:space="0" w:color="C5D3E8"/>
                    <w:right w:val="single" w:sz="4" w:space="0" w:color="C5D3E8"/>
                  </w:tcBorders>
                  <w:shd w:val="clear" w:color="auto" w:fill="D6E4F7"/>
                  <w:tcMar>
                    <w:top w:w="60" w:type="dxa"/>
                    <w:left w:w="120" w:type="dxa"/>
                    <w:bottom w:w="60" w:type="dxa"/>
                    <w:right w:w="120" w:type="dxa"/>
                  </w:tcMar>
                  <w:vAlign w:val="center"/>
                </w:tcPr>
                <w:p w14:paraId="35EDF890" w14:textId="77777777" w:rsidR="00224027" w:rsidRPr="00EE13B1" w:rsidRDefault="00693104">
                  <w:pPr>
                    <w:spacing w:before="60" w:after="60" w:line="276" w:lineRule="auto"/>
                    <w:jc w:val="center"/>
                  </w:pPr>
                  <w:r w:rsidRPr="00EE13B1">
                    <w:rPr>
                      <w:b/>
                      <w:bCs/>
                      <w:color w:val="000000"/>
                    </w:rPr>
                    <w:t>5%</w:t>
                  </w:r>
                </w:p>
              </w:tc>
            </w:tr>
          </w:tbl>
          <w:p w14:paraId="1FB37C0E" w14:textId="77777777" w:rsidR="00224027" w:rsidRPr="00EE13B1" w:rsidRDefault="00224027"/>
        </w:tc>
        <w:tc>
          <w:tcPr>
            <w:tcW w:w="468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00" w:type="dxa"/>
              <w:bottom w:w="80" w:type="dxa"/>
              <w:right w:w="100" w:type="dxa"/>
            </w:tcMar>
            <w:vAlign w:val="center"/>
          </w:tcPr>
          <w:tbl>
            <w:tblPr>
              <w:tblW w:w="4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0"/>
              <w:gridCol w:w="1740"/>
            </w:tblGrid>
            <w:tr w:rsidR="00224027" w:rsidRPr="00EE13B1" w14:paraId="21A4F639" w14:textId="77777777">
              <w:tc>
                <w:tcPr>
                  <w:tcW w:w="2740" w:type="dxa"/>
                  <w:tcBorders>
                    <w:top w:val="single" w:sz="4" w:space="0" w:color="C5D3E8"/>
                    <w:left w:val="single" w:sz="4" w:space="0" w:color="C5D3E8"/>
                    <w:bottom w:val="single" w:sz="4" w:space="0" w:color="C5D3E8"/>
                    <w:right w:val="single" w:sz="4" w:space="0" w:color="C5D3E8"/>
                  </w:tcBorders>
                  <w:shd w:val="clear" w:color="auto" w:fill="F4F6FA"/>
                  <w:tcMar>
                    <w:top w:w="60" w:type="dxa"/>
                    <w:left w:w="120" w:type="dxa"/>
                    <w:bottom w:w="60" w:type="dxa"/>
                    <w:right w:w="120" w:type="dxa"/>
                  </w:tcMar>
                  <w:vAlign w:val="center"/>
                </w:tcPr>
                <w:p w14:paraId="43AADB1C" w14:textId="77777777" w:rsidR="00224027" w:rsidRPr="00EE13B1" w:rsidRDefault="00693104">
                  <w:pPr>
                    <w:spacing w:before="60" w:after="60" w:line="276" w:lineRule="auto"/>
                  </w:pPr>
                  <w:r w:rsidRPr="00EE13B1">
                    <w:rPr>
                      <w:color w:val="000000"/>
                    </w:rPr>
                    <w:t>Europe</w:t>
                  </w:r>
                </w:p>
              </w:tc>
              <w:tc>
                <w:tcPr>
                  <w:tcW w:w="1740" w:type="dxa"/>
                  <w:tcBorders>
                    <w:top w:val="single" w:sz="4" w:space="0" w:color="C5D3E8"/>
                    <w:left w:val="single" w:sz="4" w:space="0" w:color="C5D3E8"/>
                    <w:bottom w:val="single" w:sz="4" w:space="0" w:color="C5D3E8"/>
                    <w:right w:val="single" w:sz="4" w:space="0" w:color="C5D3E8"/>
                  </w:tcBorders>
                  <w:shd w:val="clear" w:color="auto" w:fill="F4F6FA"/>
                  <w:tcMar>
                    <w:top w:w="60" w:type="dxa"/>
                    <w:left w:w="120" w:type="dxa"/>
                    <w:bottom w:w="60" w:type="dxa"/>
                    <w:right w:w="120" w:type="dxa"/>
                  </w:tcMar>
                  <w:vAlign w:val="center"/>
                </w:tcPr>
                <w:p w14:paraId="0CA49997" w14:textId="77777777" w:rsidR="00224027" w:rsidRPr="00EE13B1" w:rsidRDefault="00693104">
                  <w:pPr>
                    <w:spacing w:before="60" w:after="60" w:line="276" w:lineRule="auto"/>
                    <w:jc w:val="center"/>
                  </w:pPr>
                  <w:r w:rsidRPr="00EE13B1">
                    <w:rPr>
                      <w:b/>
                      <w:bCs/>
                      <w:color w:val="000000"/>
                    </w:rPr>
                    <w:t>70%</w:t>
                  </w:r>
                </w:p>
              </w:tc>
            </w:tr>
            <w:tr w:rsidR="00224027" w:rsidRPr="00EE13B1" w14:paraId="59051523" w14:textId="77777777">
              <w:tc>
                <w:tcPr>
                  <w:tcW w:w="2740" w:type="dxa"/>
                  <w:tcBorders>
                    <w:top w:val="single" w:sz="4" w:space="0" w:color="C5D3E8"/>
                    <w:left w:val="single" w:sz="4" w:space="0" w:color="C5D3E8"/>
                    <w:bottom w:val="single" w:sz="4" w:space="0" w:color="C5D3E8"/>
                    <w:right w:val="single" w:sz="4" w:space="0" w:color="C5D3E8"/>
                  </w:tcBorders>
                  <w:shd w:val="clear" w:color="auto" w:fill="FFFFFF"/>
                  <w:tcMar>
                    <w:top w:w="60" w:type="dxa"/>
                    <w:left w:w="120" w:type="dxa"/>
                    <w:bottom w:w="60" w:type="dxa"/>
                    <w:right w:w="120" w:type="dxa"/>
                  </w:tcMar>
                  <w:vAlign w:val="center"/>
                </w:tcPr>
                <w:p w14:paraId="50869D4E" w14:textId="77777777" w:rsidR="00224027" w:rsidRPr="00EE13B1" w:rsidRDefault="00693104">
                  <w:pPr>
                    <w:spacing w:before="60" w:after="60" w:line="276" w:lineRule="auto"/>
                  </w:pPr>
                  <w:r w:rsidRPr="00EE13B1">
                    <w:rPr>
                      <w:color w:val="000000"/>
                    </w:rPr>
                    <w:t>Asia-Pacific</w:t>
                  </w:r>
                </w:p>
              </w:tc>
              <w:tc>
                <w:tcPr>
                  <w:tcW w:w="1740" w:type="dxa"/>
                  <w:tcBorders>
                    <w:top w:val="single" w:sz="4" w:space="0" w:color="C5D3E8"/>
                    <w:left w:val="single" w:sz="4" w:space="0" w:color="C5D3E8"/>
                    <w:bottom w:val="single" w:sz="4" w:space="0" w:color="C5D3E8"/>
                    <w:right w:val="single" w:sz="4" w:space="0" w:color="C5D3E8"/>
                  </w:tcBorders>
                  <w:shd w:val="clear" w:color="auto" w:fill="FFFFFF"/>
                  <w:tcMar>
                    <w:top w:w="60" w:type="dxa"/>
                    <w:left w:w="120" w:type="dxa"/>
                    <w:bottom w:w="60" w:type="dxa"/>
                    <w:right w:w="120" w:type="dxa"/>
                  </w:tcMar>
                  <w:vAlign w:val="center"/>
                </w:tcPr>
                <w:p w14:paraId="574DA6CE" w14:textId="77777777" w:rsidR="00224027" w:rsidRPr="00EE13B1" w:rsidRDefault="00693104">
                  <w:pPr>
                    <w:spacing w:before="60" w:after="60" w:line="276" w:lineRule="auto"/>
                    <w:jc w:val="center"/>
                  </w:pPr>
                  <w:r w:rsidRPr="00EE13B1">
                    <w:rPr>
                      <w:b/>
                      <w:bCs/>
                      <w:color w:val="000000"/>
                    </w:rPr>
                    <w:t>19%</w:t>
                  </w:r>
                </w:p>
              </w:tc>
            </w:tr>
            <w:tr w:rsidR="00224027" w:rsidRPr="00EE13B1" w14:paraId="199CFC1E" w14:textId="77777777">
              <w:tc>
                <w:tcPr>
                  <w:tcW w:w="2740" w:type="dxa"/>
                  <w:tcBorders>
                    <w:top w:val="single" w:sz="4" w:space="0" w:color="C5D3E8"/>
                    <w:left w:val="single" w:sz="4" w:space="0" w:color="C5D3E8"/>
                    <w:bottom w:val="single" w:sz="4" w:space="0" w:color="C5D3E8"/>
                    <w:right w:val="single" w:sz="4" w:space="0" w:color="C5D3E8"/>
                  </w:tcBorders>
                  <w:shd w:val="clear" w:color="auto" w:fill="F4F6FA"/>
                  <w:tcMar>
                    <w:top w:w="60" w:type="dxa"/>
                    <w:left w:w="120" w:type="dxa"/>
                    <w:bottom w:w="60" w:type="dxa"/>
                    <w:right w:w="120" w:type="dxa"/>
                  </w:tcMar>
                  <w:vAlign w:val="center"/>
                </w:tcPr>
                <w:p w14:paraId="3308B390" w14:textId="77777777" w:rsidR="00224027" w:rsidRPr="00EE13B1" w:rsidRDefault="00693104">
                  <w:pPr>
                    <w:spacing w:before="60" w:after="60" w:line="276" w:lineRule="auto"/>
                  </w:pPr>
                  <w:r w:rsidRPr="00EE13B1">
                    <w:rPr>
                      <w:color w:val="000000"/>
                    </w:rPr>
                    <w:t>MEA</w:t>
                  </w:r>
                </w:p>
              </w:tc>
              <w:tc>
                <w:tcPr>
                  <w:tcW w:w="1740" w:type="dxa"/>
                  <w:tcBorders>
                    <w:top w:val="single" w:sz="4" w:space="0" w:color="C5D3E8"/>
                    <w:left w:val="single" w:sz="4" w:space="0" w:color="C5D3E8"/>
                    <w:bottom w:val="single" w:sz="4" w:space="0" w:color="C5D3E8"/>
                    <w:right w:val="single" w:sz="4" w:space="0" w:color="C5D3E8"/>
                  </w:tcBorders>
                  <w:shd w:val="clear" w:color="auto" w:fill="F4F6FA"/>
                  <w:tcMar>
                    <w:top w:w="60" w:type="dxa"/>
                    <w:left w:w="120" w:type="dxa"/>
                    <w:bottom w:w="60" w:type="dxa"/>
                    <w:right w:w="120" w:type="dxa"/>
                  </w:tcMar>
                  <w:vAlign w:val="center"/>
                </w:tcPr>
                <w:p w14:paraId="6FDD589A" w14:textId="77777777" w:rsidR="00224027" w:rsidRPr="00EE13B1" w:rsidRDefault="00693104">
                  <w:pPr>
                    <w:spacing w:before="60" w:after="60" w:line="276" w:lineRule="auto"/>
                    <w:jc w:val="center"/>
                  </w:pPr>
                  <w:r w:rsidRPr="00EE13B1">
                    <w:rPr>
                      <w:b/>
                      <w:bCs/>
                      <w:color w:val="000000"/>
                    </w:rPr>
                    <w:t>9%</w:t>
                  </w:r>
                </w:p>
              </w:tc>
            </w:tr>
            <w:tr w:rsidR="00224027" w:rsidRPr="00EE13B1" w14:paraId="7F8986D6" w14:textId="77777777">
              <w:tc>
                <w:tcPr>
                  <w:tcW w:w="2740" w:type="dxa"/>
                  <w:tcBorders>
                    <w:top w:val="single" w:sz="4" w:space="0" w:color="C5D3E8"/>
                    <w:left w:val="single" w:sz="4" w:space="0" w:color="C5D3E8"/>
                    <w:bottom w:val="single" w:sz="4" w:space="0" w:color="C5D3E8"/>
                    <w:right w:val="single" w:sz="4" w:space="0" w:color="C5D3E8"/>
                  </w:tcBorders>
                  <w:shd w:val="clear" w:color="auto" w:fill="FFFFFF"/>
                  <w:tcMar>
                    <w:top w:w="60" w:type="dxa"/>
                    <w:left w:w="120" w:type="dxa"/>
                    <w:bottom w:w="60" w:type="dxa"/>
                    <w:right w:w="120" w:type="dxa"/>
                  </w:tcMar>
                  <w:vAlign w:val="center"/>
                </w:tcPr>
                <w:p w14:paraId="3680BB3A" w14:textId="77777777" w:rsidR="00224027" w:rsidRPr="00EE13B1" w:rsidRDefault="00693104">
                  <w:pPr>
                    <w:spacing w:before="60" w:after="60" w:line="276" w:lineRule="auto"/>
                  </w:pPr>
                  <w:r w:rsidRPr="00EE13B1">
                    <w:rPr>
                      <w:color w:val="000000"/>
                    </w:rPr>
                    <w:t>Americas</w:t>
                  </w:r>
                </w:p>
              </w:tc>
              <w:tc>
                <w:tcPr>
                  <w:tcW w:w="1740" w:type="dxa"/>
                  <w:tcBorders>
                    <w:top w:val="single" w:sz="4" w:space="0" w:color="C5D3E8"/>
                    <w:left w:val="single" w:sz="4" w:space="0" w:color="C5D3E8"/>
                    <w:bottom w:val="single" w:sz="4" w:space="0" w:color="C5D3E8"/>
                    <w:right w:val="single" w:sz="4" w:space="0" w:color="C5D3E8"/>
                  </w:tcBorders>
                  <w:shd w:val="clear" w:color="auto" w:fill="FFFFFF"/>
                  <w:tcMar>
                    <w:top w:w="60" w:type="dxa"/>
                    <w:left w:w="120" w:type="dxa"/>
                    <w:bottom w:w="60" w:type="dxa"/>
                    <w:right w:w="120" w:type="dxa"/>
                  </w:tcMar>
                  <w:vAlign w:val="center"/>
                </w:tcPr>
                <w:p w14:paraId="039B7FFC" w14:textId="77777777" w:rsidR="00224027" w:rsidRPr="00EE13B1" w:rsidRDefault="00693104">
                  <w:pPr>
                    <w:spacing w:before="60" w:after="60" w:line="276" w:lineRule="auto"/>
                    <w:jc w:val="center"/>
                  </w:pPr>
                  <w:r w:rsidRPr="00EE13B1">
                    <w:rPr>
                      <w:b/>
                      <w:bCs/>
                      <w:color w:val="000000"/>
                    </w:rPr>
                    <w:t>2%</w:t>
                  </w:r>
                </w:p>
              </w:tc>
            </w:tr>
          </w:tbl>
          <w:p w14:paraId="5A06CAF5" w14:textId="77777777" w:rsidR="00224027" w:rsidRPr="00EE13B1" w:rsidRDefault="00224027"/>
        </w:tc>
      </w:tr>
    </w:tbl>
    <w:p w14:paraId="611B43E6" w14:textId="3F1CD9ED" w:rsidR="004269BF" w:rsidRPr="004269BF" w:rsidRDefault="00693104" w:rsidP="004269BF">
      <w:pPr>
        <w:spacing w:before="120" w:after="240" w:line="276" w:lineRule="auto"/>
        <w:jc w:val="center"/>
        <w:rPr>
          <w:i/>
          <w:iCs/>
          <w:color w:val="555555"/>
        </w:rPr>
      </w:pPr>
      <w:r w:rsidRPr="00EE13B1">
        <w:rPr>
          <w:i/>
          <w:iCs/>
          <w:color w:val="555555"/>
        </w:rPr>
        <w:t>Source: Cerillion FY2024 Annual Report</w:t>
      </w:r>
      <w:r w:rsidR="00052D26">
        <w:rPr>
          <w:i/>
          <w:iCs/>
          <w:color w:val="555555"/>
        </w:rPr>
        <w:t>.</w:t>
      </w:r>
    </w:p>
    <w:p w14:paraId="7C3E55A3" w14:textId="77777777" w:rsidR="00B00AE6" w:rsidRPr="00B00AE6" w:rsidRDefault="00B00AE6" w:rsidP="00B00AE6">
      <w:pPr>
        <w:spacing w:before="60" w:after="120" w:line="300" w:lineRule="auto"/>
        <w:jc w:val="both"/>
        <w:rPr>
          <w:color w:val="000000"/>
        </w:rPr>
      </w:pPr>
      <w:r w:rsidRPr="00B00AE6">
        <w:rPr>
          <w:color w:val="000000"/>
        </w:rPr>
        <w:t>This revenue mix highlights Cerillion’s hybrid model. Software licensing supports high gross margins and scalability, while professional services remain important for implementation, configuration and managed upgrades. This creates strong margin potential, but also introduces project-timing risk, as revenue recognition can depend on customer milestones and delivery schedules. Geographically, Europe provides a stable core revenue base, while Asia-Pacific and MEA offer longer-term expansion opportunities as telecom operators modernise legacy BSS/OSS infrastructure.</w:t>
      </w:r>
    </w:p>
    <w:p w14:paraId="2C18ECEB" w14:textId="77777777" w:rsidR="00224027" w:rsidRDefault="00693104" w:rsidP="004269BF">
      <w:pPr>
        <w:spacing w:before="120" w:after="60" w:line="276" w:lineRule="auto"/>
      </w:pPr>
      <w:r>
        <w:rPr>
          <w:b/>
          <w:bCs/>
          <w:color w:val="2C5F9E"/>
          <w:sz w:val="22"/>
          <w:szCs w:val="22"/>
        </w:rPr>
        <w:t>Management &amp; Major Shareholders</w:t>
      </w:r>
    </w:p>
    <w:p w14:paraId="730255A3" w14:textId="77777777" w:rsidR="001E39E1" w:rsidRPr="001E39E1" w:rsidRDefault="001E39E1" w:rsidP="001E39E1">
      <w:pPr>
        <w:spacing w:before="60" w:after="120" w:line="300" w:lineRule="auto"/>
        <w:jc w:val="both"/>
        <w:rPr>
          <w:color w:val="000000"/>
        </w:rPr>
      </w:pPr>
      <w:r w:rsidRPr="001E39E1">
        <w:rPr>
          <w:color w:val="000000"/>
        </w:rPr>
        <w:t>Cerillion is led by CEO and co-founder Louis Hall, who has over 30 years of enterprise software experience. CFO Andrew Dickson, appointed in February 2022, brings over 20 years of finance leadership experience from Vitec Group, Smiths Group and Deloitte. The board is supported by two independent non-executive directors, Alan Howarth and Mike Dee, who chair the company’s board committees.</w:t>
      </w:r>
    </w:p>
    <w:p w14:paraId="3B9C4C8B" w14:textId="77777777" w:rsidR="001E39E1" w:rsidRPr="001E39E1" w:rsidRDefault="001E39E1" w:rsidP="001E39E1">
      <w:pPr>
        <w:spacing w:before="60" w:after="120" w:line="300" w:lineRule="auto"/>
        <w:jc w:val="both"/>
        <w:rPr>
          <w:color w:val="000000"/>
        </w:rPr>
      </w:pPr>
      <w:r w:rsidRPr="001E39E1">
        <w:rPr>
          <w:color w:val="000000"/>
        </w:rPr>
        <w:t>Louis Hall’s 30.47% ownership provides strong alignment with shareholders and reinforces the founder-led nature of the business. However, this also creates key-person and succession-planning considerations, particularly given his central role in Cerillion’s strategic direction and commercial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924"/>
        <w:gridCol w:w="3753"/>
        <w:gridCol w:w="1427"/>
      </w:tblGrid>
      <w:tr w:rsidR="00224027" w:rsidRPr="00A50AAC" w14:paraId="0437F353" w14:textId="77777777" w:rsidTr="001E39E1">
        <w:tc>
          <w:tcPr>
            <w:tcW w:w="3256"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33077A08" w14:textId="77777777" w:rsidR="00224027" w:rsidRPr="00A50AAC" w:rsidRDefault="00693104">
            <w:pPr>
              <w:spacing w:before="60" w:after="60" w:line="276" w:lineRule="auto"/>
              <w:rPr>
                <w:sz w:val="22"/>
                <w:szCs w:val="22"/>
              </w:rPr>
            </w:pPr>
            <w:r w:rsidRPr="00A50AAC">
              <w:rPr>
                <w:b/>
                <w:bCs/>
                <w:color w:val="FFFFFF"/>
                <w:sz w:val="18"/>
                <w:szCs w:val="18"/>
              </w:rPr>
              <w:t>Shareholder</w:t>
            </w:r>
          </w:p>
        </w:tc>
        <w:tc>
          <w:tcPr>
            <w:tcW w:w="924"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40E14366" w14:textId="77777777" w:rsidR="00224027" w:rsidRPr="00A50AAC" w:rsidRDefault="00693104">
            <w:pPr>
              <w:spacing w:before="60" w:after="60" w:line="276" w:lineRule="auto"/>
              <w:jc w:val="center"/>
              <w:rPr>
                <w:sz w:val="22"/>
                <w:szCs w:val="22"/>
              </w:rPr>
            </w:pPr>
            <w:r w:rsidRPr="00A50AAC">
              <w:rPr>
                <w:b/>
                <w:bCs/>
                <w:color w:val="FFFFFF"/>
                <w:sz w:val="18"/>
                <w:szCs w:val="18"/>
              </w:rPr>
              <w:t>Stake</w:t>
            </w:r>
          </w:p>
        </w:tc>
        <w:tc>
          <w:tcPr>
            <w:tcW w:w="3753"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1CE36644" w14:textId="77777777" w:rsidR="00224027" w:rsidRPr="00A50AAC" w:rsidRDefault="00693104">
            <w:pPr>
              <w:spacing w:before="60" w:after="60" w:line="276" w:lineRule="auto"/>
              <w:rPr>
                <w:sz w:val="22"/>
                <w:szCs w:val="22"/>
              </w:rPr>
            </w:pPr>
            <w:r w:rsidRPr="00A50AAC">
              <w:rPr>
                <w:b/>
                <w:bCs/>
                <w:color w:val="FFFFFF"/>
                <w:sz w:val="18"/>
                <w:szCs w:val="18"/>
              </w:rPr>
              <w:t>Shareholder</w:t>
            </w:r>
          </w:p>
        </w:tc>
        <w:tc>
          <w:tcPr>
            <w:tcW w:w="1427"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5AD6F9BF" w14:textId="77777777" w:rsidR="00224027" w:rsidRPr="00A50AAC" w:rsidRDefault="00693104">
            <w:pPr>
              <w:spacing w:before="60" w:after="60" w:line="276" w:lineRule="auto"/>
              <w:jc w:val="center"/>
              <w:rPr>
                <w:sz w:val="22"/>
                <w:szCs w:val="22"/>
              </w:rPr>
            </w:pPr>
            <w:r w:rsidRPr="00A50AAC">
              <w:rPr>
                <w:b/>
                <w:bCs/>
                <w:color w:val="FFFFFF"/>
                <w:sz w:val="18"/>
                <w:szCs w:val="18"/>
              </w:rPr>
              <w:t>Stake</w:t>
            </w:r>
          </w:p>
        </w:tc>
      </w:tr>
      <w:tr w:rsidR="00224027" w:rsidRPr="00A50AAC" w14:paraId="26F2483B" w14:textId="77777777" w:rsidTr="001E39E1">
        <w:tc>
          <w:tcPr>
            <w:tcW w:w="3256"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717E6FF2" w14:textId="77777777" w:rsidR="00224027" w:rsidRPr="00A50AAC" w:rsidRDefault="00693104">
            <w:pPr>
              <w:spacing w:before="60" w:after="60" w:line="276" w:lineRule="auto"/>
              <w:rPr>
                <w:sz w:val="22"/>
                <w:szCs w:val="22"/>
              </w:rPr>
            </w:pPr>
            <w:r w:rsidRPr="00A50AAC">
              <w:rPr>
                <w:b/>
                <w:bCs/>
                <w:color w:val="000000"/>
                <w:sz w:val="18"/>
                <w:szCs w:val="18"/>
              </w:rPr>
              <w:t>Louis Hall (CEO / Founder)</w:t>
            </w:r>
          </w:p>
        </w:tc>
        <w:tc>
          <w:tcPr>
            <w:tcW w:w="924"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1A998AFB" w14:textId="77777777" w:rsidR="00224027" w:rsidRPr="00A50AAC" w:rsidRDefault="00693104">
            <w:pPr>
              <w:spacing w:before="60" w:after="60" w:line="276" w:lineRule="auto"/>
              <w:jc w:val="center"/>
              <w:rPr>
                <w:sz w:val="22"/>
                <w:szCs w:val="22"/>
              </w:rPr>
            </w:pPr>
            <w:r w:rsidRPr="00A50AAC">
              <w:rPr>
                <w:b/>
                <w:bCs/>
                <w:color w:val="000000"/>
                <w:sz w:val="18"/>
                <w:szCs w:val="18"/>
              </w:rPr>
              <w:t>30.47%</w:t>
            </w:r>
          </w:p>
        </w:tc>
        <w:tc>
          <w:tcPr>
            <w:tcW w:w="3753"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0F758099" w14:textId="0D4550FC" w:rsidR="00224027" w:rsidRPr="00A50AAC" w:rsidRDefault="00A50AAC">
            <w:pPr>
              <w:spacing w:before="60" w:after="60" w:line="276" w:lineRule="auto"/>
              <w:rPr>
                <w:sz w:val="22"/>
                <w:szCs w:val="22"/>
              </w:rPr>
            </w:pPr>
            <w:r w:rsidRPr="00A50AAC">
              <w:rPr>
                <w:color w:val="000000"/>
                <w:sz w:val="18"/>
                <w:szCs w:val="18"/>
              </w:rPr>
              <w:t>Canaccord Genuity Wealth Management</w:t>
            </w:r>
          </w:p>
        </w:tc>
        <w:tc>
          <w:tcPr>
            <w:tcW w:w="1427"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29D33703" w14:textId="77777777" w:rsidR="00224027" w:rsidRPr="00A50AAC" w:rsidRDefault="00693104">
            <w:pPr>
              <w:spacing w:before="60" w:after="60" w:line="276" w:lineRule="auto"/>
              <w:jc w:val="center"/>
              <w:rPr>
                <w:sz w:val="22"/>
                <w:szCs w:val="22"/>
              </w:rPr>
            </w:pPr>
            <w:r w:rsidRPr="00A50AAC">
              <w:rPr>
                <w:b/>
                <w:bCs/>
                <w:color w:val="000000"/>
                <w:sz w:val="18"/>
                <w:szCs w:val="18"/>
              </w:rPr>
              <w:t>4.96%</w:t>
            </w:r>
          </w:p>
        </w:tc>
      </w:tr>
      <w:tr w:rsidR="00224027" w:rsidRPr="00A50AAC" w14:paraId="4BD85FF7" w14:textId="77777777" w:rsidTr="001E39E1">
        <w:tc>
          <w:tcPr>
            <w:tcW w:w="3256"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37C9C69E" w14:textId="63D6438F" w:rsidR="00224027" w:rsidRPr="00A50AAC" w:rsidRDefault="001E39E1">
            <w:pPr>
              <w:spacing w:before="60" w:after="60" w:line="276" w:lineRule="auto"/>
              <w:rPr>
                <w:sz w:val="22"/>
                <w:szCs w:val="22"/>
              </w:rPr>
            </w:pPr>
            <w:r w:rsidRPr="001E39E1">
              <w:rPr>
                <w:color w:val="000000"/>
                <w:sz w:val="18"/>
                <w:szCs w:val="18"/>
              </w:rPr>
              <w:t>Gresham House Asset Management</w:t>
            </w:r>
          </w:p>
        </w:tc>
        <w:tc>
          <w:tcPr>
            <w:tcW w:w="924"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52D5644E" w14:textId="77777777" w:rsidR="00224027" w:rsidRPr="00A50AAC" w:rsidRDefault="00693104">
            <w:pPr>
              <w:spacing w:before="60" w:after="60" w:line="276" w:lineRule="auto"/>
              <w:jc w:val="center"/>
              <w:rPr>
                <w:sz w:val="22"/>
                <w:szCs w:val="22"/>
              </w:rPr>
            </w:pPr>
            <w:r w:rsidRPr="00A50AAC">
              <w:rPr>
                <w:b/>
                <w:bCs/>
                <w:color w:val="000000"/>
                <w:sz w:val="18"/>
                <w:szCs w:val="18"/>
              </w:rPr>
              <w:t>8.72%</w:t>
            </w:r>
          </w:p>
        </w:tc>
        <w:tc>
          <w:tcPr>
            <w:tcW w:w="3753"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5F75D40F" w14:textId="3581A583" w:rsidR="00224027" w:rsidRPr="00A50AAC" w:rsidRDefault="00A50AAC">
            <w:pPr>
              <w:spacing w:before="60" w:after="60" w:line="276" w:lineRule="auto"/>
              <w:rPr>
                <w:sz w:val="22"/>
                <w:szCs w:val="22"/>
              </w:rPr>
            </w:pPr>
            <w:r w:rsidRPr="00A50AAC">
              <w:rPr>
                <w:color w:val="000000"/>
                <w:sz w:val="18"/>
                <w:szCs w:val="18"/>
              </w:rPr>
              <w:t>JP Morgan Asset Management</w:t>
            </w:r>
          </w:p>
        </w:tc>
        <w:tc>
          <w:tcPr>
            <w:tcW w:w="1427"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655277A" w14:textId="77777777" w:rsidR="00224027" w:rsidRPr="00A50AAC" w:rsidRDefault="00693104">
            <w:pPr>
              <w:spacing w:before="60" w:after="60" w:line="276" w:lineRule="auto"/>
              <w:jc w:val="center"/>
              <w:rPr>
                <w:sz w:val="22"/>
                <w:szCs w:val="22"/>
              </w:rPr>
            </w:pPr>
            <w:r w:rsidRPr="00A50AAC">
              <w:rPr>
                <w:b/>
                <w:bCs/>
                <w:color w:val="000000"/>
                <w:sz w:val="18"/>
                <w:szCs w:val="18"/>
              </w:rPr>
              <w:t>3.92%</w:t>
            </w:r>
          </w:p>
        </w:tc>
      </w:tr>
      <w:tr w:rsidR="00224027" w:rsidRPr="00A50AAC" w14:paraId="4467197A" w14:textId="77777777" w:rsidTr="001E39E1">
        <w:tc>
          <w:tcPr>
            <w:tcW w:w="3256"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46E66F1B" w14:textId="082E0875" w:rsidR="00224027" w:rsidRPr="00A50AAC" w:rsidRDefault="00A50AAC">
            <w:pPr>
              <w:spacing w:before="60" w:after="60" w:line="276" w:lineRule="auto"/>
              <w:rPr>
                <w:sz w:val="22"/>
                <w:szCs w:val="22"/>
              </w:rPr>
            </w:pPr>
            <w:r w:rsidRPr="00A50AAC">
              <w:rPr>
                <w:color w:val="000000"/>
                <w:sz w:val="18"/>
                <w:szCs w:val="18"/>
              </w:rPr>
              <w:t>Rathbone Investment Management</w:t>
            </w:r>
          </w:p>
        </w:tc>
        <w:tc>
          <w:tcPr>
            <w:tcW w:w="924"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114139A0" w14:textId="77777777" w:rsidR="00224027" w:rsidRPr="00A50AAC" w:rsidRDefault="00693104">
            <w:pPr>
              <w:spacing w:before="60" w:after="60" w:line="276" w:lineRule="auto"/>
              <w:jc w:val="center"/>
              <w:rPr>
                <w:sz w:val="22"/>
                <w:szCs w:val="22"/>
              </w:rPr>
            </w:pPr>
            <w:r w:rsidRPr="00A50AAC">
              <w:rPr>
                <w:b/>
                <w:bCs/>
                <w:color w:val="000000"/>
                <w:sz w:val="18"/>
                <w:szCs w:val="18"/>
              </w:rPr>
              <w:t>7.80%</w:t>
            </w:r>
          </w:p>
        </w:tc>
        <w:tc>
          <w:tcPr>
            <w:tcW w:w="3753"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0E4C684C" w14:textId="77777777" w:rsidR="00224027" w:rsidRPr="00A50AAC" w:rsidRDefault="00693104">
            <w:pPr>
              <w:spacing w:before="60" w:after="60" w:line="276" w:lineRule="auto"/>
              <w:rPr>
                <w:sz w:val="22"/>
                <w:szCs w:val="22"/>
              </w:rPr>
            </w:pPr>
            <w:r w:rsidRPr="00A50AAC">
              <w:rPr>
                <w:color w:val="000000"/>
                <w:sz w:val="18"/>
                <w:szCs w:val="18"/>
              </w:rPr>
              <w:t>Charles Stanley</w:t>
            </w:r>
          </w:p>
        </w:tc>
        <w:tc>
          <w:tcPr>
            <w:tcW w:w="1427"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2449F5CA" w14:textId="77777777" w:rsidR="00224027" w:rsidRPr="00A50AAC" w:rsidRDefault="00693104">
            <w:pPr>
              <w:spacing w:before="60" w:after="60" w:line="276" w:lineRule="auto"/>
              <w:jc w:val="center"/>
              <w:rPr>
                <w:sz w:val="22"/>
                <w:szCs w:val="22"/>
              </w:rPr>
            </w:pPr>
            <w:r w:rsidRPr="00A50AAC">
              <w:rPr>
                <w:b/>
                <w:bCs/>
                <w:color w:val="000000"/>
                <w:sz w:val="18"/>
                <w:szCs w:val="18"/>
              </w:rPr>
              <w:t>3.29%</w:t>
            </w:r>
          </w:p>
        </w:tc>
      </w:tr>
      <w:tr w:rsidR="00224027" w:rsidRPr="00A50AAC" w14:paraId="58492031" w14:textId="77777777" w:rsidTr="001E39E1">
        <w:tc>
          <w:tcPr>
            <w:tcW w:w="3256"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2494805" w14:textId="6F657750" w:rsidR="00224027" w:rsidRPr="00A50AAC" w:rsidRDefault="001E39E1">
            <w:pPr>
              <w:spacing w:before="60" w:after="60" w:line="276" w:lineRule="auto"/>
              <w:rPr>
                <w:sz w:val="22"/>
                <w:szCs w:val="22"/>
              </w:rPr>
            </w:pPr>
            <w:r w:rsidRPr="001E39E1">
              <w:rPr>
                <w:color w:val="000000"/>
                <w:sz w:val="18"/>
                <w:szCs w:val="18"/>
              </w:rPr>
              <w:t>Hargreaves Lansdown Asset Management</w:t>
            </w:r>
          </w:p>
        </w:tc>
        <w:tc>
          <w:tcPr>
            <w:tcW w:w="924"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05CB479" w14:textId="77777777" w:rsidR="00224027" w:rsidRPr="00A50AAC" w:rsidRDefault="00693104">
            <w:pPr>
              <w:spacing w:before="60" w:after="60" w:line="276" w:lineRule="auto"/>
              <w:jc w:val="center"/>
              <w:rPr>
                <w:sz w:val="22"/>
                <w:szCs w:val="22"/>
              </w:rPr>
            </w:pPr>
            <w:r w:rsidRPr="00A50AAC">
              <w:rPr>
                <w:b/>
                <w:bCs/>
                <w:color w:val="000000"/>
                <w:sz w:val="18"/>
                <w:szCs w:val="18"/>
              </w:rPr>
              <w:t>2.56%</w:t>
            </w:r>
          </w:p>
        </w:tc>
        <w:tc>
          <w:tcPr>
            <w:tcW w:w="3753"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F843277" w14:textId="4B2435B5" w:rsidR="00224027" w:rsidRPr="00A50AAC" w:rsidRDefault="00A50AAC">
            <w:pPr>
              <w:spacing w:before="60" w:after="60" w:line="276" w:lineRule="auto"/>
              <w:rPr>
                <w:sz w:val="22"/>
                <w:szCs w:val="22"/>
              </w:rPr>
            </w:pPr>
            <w:r w:rsidRPr="00A50AAC">
              <w:rPr>
                <w:color w:val="000000"/>
                <w:sz w:val="18"/>
                <w:szCs w:val="18"/>
              </w:rPr>
              <w:t>Schroder Investment Management</w:t>
            </w:r>
          </w:p>
        </w:tc>
        <w:tc>
          <w:tcPr>
            <w:tcW w:w="1427"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D90D507" w14:textId="77777777" w:rsidR="00224027" w:rsidRPr="00A50AAC" w:rsidRDefault="00693104">
            <w:pPr>
              <w:spacing w:before="60" w:after="60" w:line="276" w:lineRule="auto"/>
              <w:jc w:val="center"/>
              <w:rPr>
                <w:sz w:val="22"/>
                <w:szCs w:val="22"/>
              </w:rPr>
            </w:pPr>
            <w:r w:rsidRPr="00A50AAC">
              <w:rPr>
                <w:b/>
                <w:bCs/>
                <w:color w:val="000000"/>
                <w:sz w:val="18"/>
                <w:szCs w:val="18"/>
              </w:rPr>
              <w:t>2.33%</w:t>
            </w:r>
          </w:p>
        </w:tc>
      </w:tr>
      <w:tr w:rsidR="00224027" w:rsidRPr="00A50AAC" w14:paraId="675052A9" w14:textId="77777777" w:rsidTr="001E39E1">
        <w:tc>
          <w:tcPr>
            <w:tcW w:w="3256"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0864EFEA" w14:textId="77777777" w:rsidR="00224027" w:rsidRPr="00A50AAC" w:rsidRDefault="00693104">
            <w:pPr>
              <w:spacing w:before="60" w:after="60" w:line="276" w:lineRule="auto"/>
              <w:rPr>
                <w:sz w:val="22"/>
                <w:szCs w:val="22"/>
              </w:rPr>
            </w:pPr>
            <w:r w:rsidRPr="00A50AAC">
              <w:rPr>
                <w:color w:val="000000"/>
                <w:sz w:val="18"/>
                <w:szCs w:val="18"/>
              </w:rPr>
              <w:t>Puma Investments</w:t>
            </w:r>
          </w:p>
        </w:tc>
        <w:tc>
          <w:tcPr>
            <w:tcW w:w="924"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23549E01" w14:textId="77777777" w:rsidR="00224027" w:rsidRPr="00A50AAC" w:rsidRDefault="00693104">
            <w:pPr>
              <w:spacing w:before="60" w:after="60" w:line="276" w:lineRule="auto"/>
              <w:jc w:val="center"/>
              <w:rPr>
                <w:sz w:val="22"/>
                <w:szCs w:val="22"/>
              </w:rPr>
            </w:pPr>
            <w:r w:rsidRPr="00A50AAC">
              <w:rPr>
                <w:b/>
                <w:bCs/>
                <w:color w:val="000000"/>
                <w:sz w:val="18"/>
                <w:szCs w:val="18"/>
              </w:rPr>
              <w:t>1.81%</w:t>
            </w:r>
          </w:p>
        </w:tc>
        <w:tc>
          <w:tcPr>
            <w:tcW w:w="3753"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003E5679" w14:textId="6C481446" w:rsidR="00224027" w:rsidRPr="00A50AAC" w:rsidRDefault="00A50AAC">
            <w:pPr>
              <w:spacing w:before="60" w:after="60" w:line="276" w:lineRule="auto"/>
              <w:rPr>
                <w:sz w:val="22"/>
                <w:szCs w:val="22"/>
              </w:rPr>
            </w:pPr>
            <w:r w:rsidRPr="00A50AAC">
              <w:rPr>
                <w:color w:val="000000"/>
                <w:sz w:val="18"/>
                <w:szCs w:val="18"/>
              </w:rPr>
              <w:t>BlackRock Investment Management</w:t>
            </w:r>
          </w:p>
        </w:tc>
        <w:tc>
          <w:tcPr>
            <w:tcW w:w="1427"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728805B8" w14:textId="77777777" w:rsidR="00224027" w:rsidRPr="00A50AAC" w:rsidRDefault="00693104">
            <w:pPr>
              <w:spacing w:before="60" w:after="60" w:line="276" w:lineRule="auto"/>
              <w:jc w:val="center"/>
              <w:rPr>
                <w:sz w:val="22"/>
                <w:szCs w:val="22"/>
              </w:rPr>
            </w:pPr>
            <w:r w:rsidRPr="00A50AAC">
              <w:rPr>
                <w:b/>
                <w:bCs/>
                <w:color w:val="000000"/>
                <w:sz w:val="18"/>
                <w:szCs w:val="18"/>
              </w:rPr>
              <w:t>1.31%</w:t>
            </w:r>
          </w:p>
        </w:tc>
      </w:tr>
    </w:tbl>
    <w:p w14:paraId="71506D39" w14:textId="50E1357C" w:rsidR="002F61BB" w:rsidRPr="00C32B14" w:rsidRDefault="00693104" w:rsidP="00C32B14">
      <w:pPr>
        <w:spacing w:before="120" w:line="276" w:lineRule="auto"/>
        <w:jc w:val="center"/>
        <w:rPr>
          <w:i/>
          <w:iCs/>
          <w:color w:val="555555"/>
          <w:sz w:val="18"/>
          <w:szCs w:val="18"/>
        </w:rPr>
      </w:pPr>
      <w:r w:rsidRPr="00A50AAC">
        <w:rPr>
          <w:i/>
          <w:iCs/>
          <w:color w:val="555555"/>
          <w:sz w:val="18"/>
          <w:szCs w:val="18"/>
        </w:rPr>
        <w:t>Source: Equiniti Limited; data as at 13 June 2025</w:t>
      </w:r>
      <w:r w:rsidR="00052D26">
        <w:rPr>
          <w:i/>
          <w:iCs/>
          <w:color w:val="555555"/>
          <w:sz w:val="18"/>
          <w:szCs w:val="18"/>
        </w:rPr>
        <w:t>.</w:t>
      </w:r>
    </w:p>
    <w:p w14:paraId="24C8F76F" w14:textId="77777777" w:rsidR="00A50AAC" w:rsidRPr="00A50AAC" w:rsidRDefault="00A50AAC" w:rsidP="00A50AAC">
      <w:pPr>
        <w:spacing w:before="20" w:after="60" w:line="276" w:lineRule="auto"/>
        <w:rPr>
          <w:sz w:val="22"/>
          <w:szCs w:val="22"/>
        </w:rPr>
      </w:pPr>
    </w:p>
    <w:p w14:paraId="411EC6B4" w14:textId="77777777" w:rsidR="00224027" w:rsidRDefault="00693104">
      <w:pPr>
        <w:pageBreakBefore/>
        <w:pBdr>
          <w:bottom w:val="single" w:sz="8" w:space="4" w:color="1B3A6B"/>
        </w:pBdr>
        <w:spacing w:before="200" w:after="100" w:line="276" w:lineRule="auto"/>
      </w:pPr>
      <w:r>
        <w:rPr>
          <w:b/>
          <w:bCs/>
          <w:color w:val="1B3A6B"/>
          <w:sz w:val="26"/>
          <w:szCs w:val="26"/>
        </w:rPr>
        <w:lastRenderedPageBreak/>
        <w:t>Industry Outlook &amp; Competitive Landscape</w:t>
      </w:r>
    </w:p>
    <w:p w14:paraId="54B9B5B1" w14:textId="77777777" w:rsidR="00224027" w:rsidRDefault="00693104">
      <w:pPr>
        <w:spacing w:before="160" w:after="60" w:line="276" w:lineRule="auto"/>
        <w:rPr>
          <w:b/>
          <w:bCs/>
          <w:color w:val="2C5F9E"/>
          <w:sz w:val="22"/>
          <w:szCs w:val="22"/>
        </w:rPr>
      </w:pPr>
      <w:r>
        <w:rPr>
          <w:b/>
          <w:bCs/>
          <w:color w:val="2C5F9E"/>
          <w:sz w:val="22"/>
          <w:szCs w:val="22"/>
        </w:rPr>
        <w:t>Market Opportunity</w:t>
      </w:r>
    </w:p>
    <w:p w14:paraId="1D706D62" w14:textId="77777777" w:rsidR="0038705D" w:rsidRPr="0038705D" w:rsidRDefault="0038705D" w:rsidP="0038705D">
      <w:pPr>
        <w:spacing w:before="60" w:after="120" w:line="300" w:lineRule="auto"/>
        <w:jc w:val="both"/>
        <w:rPr>
          <w:color w:val="000000"/>
        </w:rPr>
      </w:pPr>
      <w:r w:rsidRPr="0038705D">
        <w:rPr>
          <w:color w:val="000000"/>
        </w:rPr>
        <w:t>The global OSS/BSS market provides Cerillion with a sizeable long-term addressable opportunity, supported by telecom operators’ ongoing need to modernise billing, customer management, charging and service orchestration infrastructure. However, the company remains a small specialist vendor within a market contested by larger global software providers. This creates a long growth runway, but also means that execution, pipeline conversion and customer retention are critical to converting market opportunity into shareholder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224027" w14:paraId="58DB1DFC" w14:textId="77777777">
        <w:tc>
          <w:tcPr>
            <w:tcW w:w="280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737C1A05" w14:textId="77777777" w:rsidR="00224027" w:rsidRDefault="00693104">
            <w:pPr>
              <w:spacing w:before="60" w:after="60" w:line="276" w:lineRule="auto"/>
              <w:jc w:val="center"/>
            </w:pPr>
            <w:r>
              <w:rPr>
                <w:b/>
                <w:bCs/>
                <w:color w:val="FFFFFF"/>
                <w:sz w:val="17"/>
                <w:szCs w:val="17"/>
              </w:rPr>
              <w:t>Market Layer</w:t>
            </w:r>
          </w:p>
        </w:tc>
        <w:tc>
          <w:tcPr>
            <w:tcW w:w="200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7AFF2008" w14:textId="77777777" w:rsidR="00224027" w:rsidRDefault="00693104">
            <w:pPr>
              <w:spacing w:before="60" w:after="60" w:line="276" w:lineRule="auto"/>
              <w:jc w:val="center"/>
            </w:pPr>
            <w:r>
              <w:rPr>
                <w:b/>
                <w:bCs/>
                <w:color w:val="FFFFFF"/>
                <w:sz w:val="17"/>
                <w:szCs w:val="17"/>
              </w:rPr>
              <w:t>Size (2024E)</w:t>
            </w:r>
          </w:p>
        </w:tc>
        <w:tc>
          <w:tcPr>
            <w:tcW w:w="456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287CDA9A" w14:textId="77777777" w:rsidR="00224027" w:rsidRDefault="00693104">
            <w:pPr>
              <w:spacing w:before="60" w:after="60" w:line="276" w:lineRule="auto"/>
              <w:jc w:val="center"/>
            </w:pPr>
            <w:r>
              <w:rPr>
                <w:b/>
                <w:bCs/>
                <w:color w:val="FFFFFF"/>
                <w:sz w:val="17"/>
                <w:szCs w:val="17"/>
              </w:rPr>
              <w:t>Commentary</w:t>
            </w:r>
          </w:p>
        </w:tc>
      </w:tr>
      <w:tr w:rsidR="00224027" w14:paraId="6B8EEFF0" w14:textId="77777777">
        <w:tc>
          <w:tcPr>
            <w:tcW w:w="28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691A36CB" w14:textId="77777777" w:rsidR="00224027" w:rsidRPr="00901F8B" w:rsidRDefault="00693104">
            <w:pPr>
              <w:spacing w:before="60" w:after="60" w:line="276" w:lineRule="auto"/>
              <w:rPr>
                <w:sz w:val="18"/>
                <w:szCs w:val="18"/>
              </w:rPr>
            </w:pPr>
            <w:r w:rsidRPr="00901F8B">
              <w:rPr>
                <w:b/>
                <w:bCs/>
                <w:color w:val="1B3A6B"/>
                <w:sz w:val="18"/>
                <w:szCs w:val="18"/>
              </w:rPr>
              <w:t>Total Addressable Market (TAM)</w:t>
            </w:r>
          </w:p>
        </w:tc>
        <w:tc>
          <w:tcPr>
            <w:tcW w:w="20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2DB4F951" w14:textId="77777777" w:rsidR="00224027" w:rsidRPr="00901F8B" w:rsidRDefault="00693104">
            <w:pPr>
              <w:spacing w:before="60" w:after="60" w:line="276" w:lineRule="auto"/>
              <w:jc w:val="center"/>
              <w:rPr>
                <w:sz w:val="18"/>
                <w:szCs w:val="18"/>
              </w:rPr>
            </w:pPr>
            <w:r w:rsidRPr="00901F8B">
              <w:rPr>
                <w:b/>
                <w:bCs/>
                <w:color w:val="000000"/>
                <w:sz w:val="18"/>
                <w:szCs w:val="18"/>
              </w:rPr>
              <w:t>$67.7bn</w:t>
            </w:r>
          </w:p>
        </w:tc>
        <w:tc>
          <w:tcPr>
            <w:tcW w:w="456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12CD5DAA" w14:textId="77777777" w:rsidR="00224027" w:rsidRPr="00901F8B" w:rsidRDefault="00693104">
            <w:pPr>
              <w:spacing w:before="60" w:after="60" w:line="276" w:lineRule="auto"/>
              <w:rPr>
                <w:sz w:val="18"/>
                <w:szCs w:val="18"/>
              </w:rPr>
            </w:pPr>
            <w:r w:rsidRPr="00901F8B">
              <w:rPr>
                <w:color w:val="000000"/>
                <w:sz w:val="18"/>
                <w:szCs w:val="18"/>
              </w:rPr>
              <w:t>Full global OSS/BSS software &amp; services (IMARC Group)</w:t>
            </w:r>
          </w:p>
        </w:tc>
      </w:tr>
      <w:tr w:rsidR="00224027" w14:paraId="2A63A278" w14:textId="77777777">
        <w:tc>
          <w:tcPr>
            <w:tcW w:w="28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6597B855" w14:textId="77777777" w:rsidR="00224027" w:rsidRPr="00901F8B" w:rsidRDefault="00693104">
            <w:pPr>
              <w:spacing w:before="60" w:after="60" w:line="276" w:lineRule="auto"/>
              <w:rPr>
                <w:sz w:val="18"/>
                <w:szCs w:val="18"/>
              </w:rPr>
            </w:pPr>
            <w:r w:rsidRPr="00901F8B">
              <w:rPr>
                <w:b/>
                <w:bCs/>
                <w:color w:val="1B3A6B"/>
                <w:sz w:val="18"/>
                <w:szCs w:val="18"/>
              </w:rPr>
              <w:t>Serviceable Addressable Market (SAM)</w:t>
            </w:r>
          </w:p>
        </w:tc>
        <w:tc>
          <w:tcPr>
            <w:tcW w:w="20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08876F52" w14:textId="77777777" w:rsidR="00224027" w:rsidRPr="00901F8B" w:rsidRDefault="00693104">
            <w:pPr>
              <w:spacing w:before="60" w:after="60" w:line="276" w:lineRule="auto"/>
              <w:jc w:val="center"/>
              <w:rPr>
                <w:sz w:val="18"/>
                <w:szCs w:val="18"/>
              </w:rPr>
            </w:pPr>
            <w:r w:rsidRPr="00901F8B">
              <w:rPr>
                <w:b/>
                <w:bCs/>
                <w:color w:val="000000"/>
                <w:sz w:val="18"/>
                <w:szCs w:val="18"/>
              </w:rPr>
              <w:t>$16.9bn</w:t>
            </w:r>
          </w:p>
        </w:tc>
        <w:tc>
          <w:tcPr>
            <w:tcW w:w="456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EC6597B" w14:textId="77777777" w:rsidR="00224027" w:rsidRPr="00901F8B" w:rsidRDefault="00693104">
            <w:pPr>
              <w:spacing w:before="60" w:after="60" w:line="276" w:lineRule="auto"/>
              <w:rPr>
                <w:sz w:val="18"/>
                <w:szCs w:val="18"/>
              </w:rPr>
            </w:pPr>
            <w:r w:rsidRPr="00901F8B">
              <w:rPr>
                <w:color w:val="000000"/>
                <w:sz w:val="18"/>
                <w:szCs w:val="18"/>
              </w:rPr>
              <w:t>Mid-tier telecom operators; ~25% of TAM</w:t>
            </w:r>
          </w:p>
        </w:tc>
      </w:tr>
      <w:tr w:rsidR="00224027" w14:paraId="09405974" w14:textId="77777777">
        <w:tc>
          <w:tcPr>
            <w:tcW w:w="28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4B5CA6D1" w14:textId="77777777" w:rsidR="00224027" w:rsidRPr="00901F8B" w:rsidRDefault="00693104">
            <w:pPr>
              <w:spacing w:before="60" w:after="60" w:line="276" w:lineRule="auto"/>
              <w:rPr>
                <w:sz w:val="18"/>
                <w:szCs w:val="18"/>
              </w:rPr>
            </w:pPr>
            <w:r w:rsidRPr="00901F8B">
              <w:rPr>
                <w:b/>
                <w:bCs/>
                <w:color w:val="1B3A6B"/>
                <w:sz w:val="18"/>
                <w:szCs w:val="18"/>
              </w:rPr>
              <w:t>Cloud-Native / SaaS Segment</w:t>
            </w:r>
          </w:p>
        </w:tc>
        <w:tc>
          <w:tcPr>
            <w:tcW w:w="20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3C7875DE" w14:textId="77777777" w:rsidR="00224027" w:rsidRPr="00901F8B" w:rsidRDefault="00693104">
            <w:pPr>
              <w:spacing w:before="60" w:after="60" w:line="276" w:lineRule="auto"/>
              <w:jc w:val="center"/>
              <w:rPr>
                <w:sz w:val="18"/>
                <w:szCs w:val="18"/>
              </w:rPr>
            </w:pPr>
            <w:r w:rsidRPr="00901F8B">
              <w:rPr>
                <w:b/>
                <w:bCs/>
                <w:color w:val="000000"/>
                <w:sz w:val="18"/>
                <w:szCs w:val="18"/>
              </w:rPr>
              <w:t>$6.8bn</w:t>
            </w:r>
          </w:p>
        </w:tc>
        <w:tc>
          <w:tcPr>
            <w:tcW w:w="456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744EAC99" w14:textId="38CF7BD6" w:rsidR="00224027" w:rsidRPr="00031E45" w:rsidRDefault="00031E45" w:rsidP="00031E45">
            <w:pPr>
              <w:spacing w:before="60" w:after="60" w:line="276" w:lineRule="auto"/>
              <w:rPr>
                <w:color w:val="000000"/>
                <w:sz w:val="18"/>
                <w:szCs w:val="18"/>
              </w:rPr>
            </w:pPr>
            <w:r w:rsidRPr="00031E45">
              <w:rPr>
                <w:color w:val="000000"/>
                <w:sz w:val="18"/>
                <w:szCs w:val="18"/>
              </w:rPr>
              <w:t>~40% of SAM; fastest-growing sub-segment, with estimated ~15% CAGR to 2030</w:t>
            </w:r>
          </w:p>
        </w:tc>
      </w:tr>
      <w:tr w:rsidR="00224027" w14:paraId="6C6F748E" w14:textId="77777777">
        <w:tc>
          <w:tcPr>
            <w:tcW w:w="28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04B471F7" w14:textId="77777777" w:rsidR="00224027" w:rsidRPr="00901F8B" w:rsidRDefault="00693104">
            <w:pPr>
              <w:spacing w:before="60" w:after="60" w:line="276" w:lineRule="auto"/>
              <w:rPr>
                <w:sz w:val="18"/>
                <w:szCs w:val="18"/>
              </w:rPr>
            </w:pPr>
            <w:r w:rsidRPr="00901F8B">
              <w:rPr>
                <w:b/>
                <w:bCs/>
                <w:color w:val="1B3A6B"/>
                <w:sz w:val="18"/>
                <w:szCs w:val="18"/>
              </w:rPr>
              <w:t>Cerillion FY2024 Revenue</w:t>
            </w:r>
          </w:p>
        </w:tc>
        <w:tc>
          <w:tcPr>
            <w:tcW w:w="20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984B466" w14:textId="77777777" w:rsidR="00224027" w:rsidRPr="00901F8B" w:rsidRDefault="00693104">
            <w:pPr>
              <w:spacing w:before="60" w:after="60" w:line="276" w:lineRule="auto"/>
              <w:jc w:val="center"/>
              <w:rPr>
                <w:sz w:val="18"/>
                <w:szCs w:val="18"/>
              </w:rPr>
            </w:pPr>
            <w:r w:rsidRPr="00901F8B">
              <w:rPr>
                <w:b/>
                <w:bCs/>
                <w:color w:val="000000"/>
                <w:sz w:val="18"/>
                <w:szCs w:val="18"/>
              </w:rPr>
              <w:t>~$55m (£43.75m)</w:t>
            </w:r>
          </w:p>
        </w:tc>
        <w:tc>
          <w:tcPr>
            <w:tcW w:w="456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3097237" w14:textId="77777777" w:rsidR="00224027" w:rsidRPr="00901F8B" w:rsidRDefault="00693104">
            <w:pPr>
              <w:spacing w:before="60" w:after="60" w:line="276" w:lineRule="auto"/>
              <w:rPr>
                <w:sz w:val="18"/>
                <w:szCs w:val="18"/>
              </w:rPr>
            </w:pPr>
            <w:r w:rsidRPr="00901F8B">
              <w:rPr>
                <w:color w:val="000000"/>
                <w:sz w:val="18"/>
                <w:szCs w:val="18"/>
              </w:rPr>
              <w:t>Implied market share: ~0.81% of cloud-native SAM</w:t>
            </w:r>
          </w:p>
        </w:tc>
      </w:tr>
      <w:tr w:rsidR="00224027" w14:paraId="30EA4ABA" w14:textId="77777777">
        <w:tc>
          <w:tcPr>
            <w:tcW w:w="28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0AD75DDB" w14:textId="77777777" w:rsidR="00224027" w:rsidRPr="00901F8B" w:rsidRDefault="00693104">
            <w:pPr>
              <w:spacing w:before="60" w:after="60" w:line="276" w:lineRule="auto"/>
              <w:rPr>
                <w:sz w:val="18"/>
                <w:szCs w:val="18"/>
              </w:rPr>
            </w:pPr>
            <w:r w:rsidRPr="00901F8B">
              <w:rPr>
                <w:b/>
                <w:bCs/>
                <w:color w:val="1B3A6B"/>
                <w:sz w:val="18"/>
                <w:szCs w:val="18"/>
              </w:rPr>
              <w:t>Market CAGR Forecast 2024–2033</w:t>
            </w:r>
          </w:p>
        </w:tc>
        <w:tc>
          <w:tcPr>
            <w:tcW w:w="20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03384E30" w14:textId="77777777" w:rsidR="00224027" w:rsidRPr="00901F8B" w:rsidRDefault="00693104">
            <w:pPr>
              <w:spacing w:before="60" w:after="60" w:line="276" w:lineRule="auto"/>
              <w:jc w:val="center"/>
              <w:rPr>
                <w:sz w:val="18"/>
                <w:szCs w:val="18"/>
              </w:rPr>
            </w:pPr>
            <w:r w:rsidRPr="00901F8B">
              <w:rPr>
                <w:b/>
                <w:bCs/>
                <w:color w:val="000000"/>
                <w:sz w:val="18"/>
                <w:szCs w:val="18"/>
              </w:rPr>
              <w:t>9.5% p.a.</w:t>
            </w:r>
          </w:p>
        </w:tc>
        <w:tc>
          <w:tcPr>
            <w:tcW w:w="456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221C40AF" w14:textId="77777777" w:rsidR="00224027" w:rsidRPr="00901F8B" w:rsidRDefault="00693104">
            <w:pPr>
              <w:spacing w:before="60" w:after="60" w:line="276" w:lineRule="auto"/>
              <w:rPr>
                <w:sz w:val="18"/>
                <w:szCs w:val="18"/>
              </w:rPr>
            </w:pPr>
            <w:r w:rsidRPr="00901F8B">
              <w:rPr>
                <w:color w:val="000000"/>
                <w:sz w:val="18"/>
                <w:szCs w:val="18"/>
              </w:rPr>
              <w:t>Driven by 5G, cloud-native adoption, and emerging markets</w:t>
            </w:r>
          </w:p>
        </w:tc>
      </w:tr>
    </w:tbl>
    <w:p w14:paraId="44D5AB78" w14:textId="2B52A8C7" w:rsidR="004269BF" w:rsidRPr="004269BF" w:rsidRDefault="00693104" w:rsidP="004269BF">
      <w:pPr>
        <w:spacing w:before="120" w:after="240" w:line="276" w:lineRule="auto"/>
        <w:jc w:val="center"/>
        <w:rPr>
          <w:i/>
          <w:iCs/>
          <w:color w:val="555555"/>
          <w:sz w:val="17"/>
          <w:szCs w:val="17"/>
        </w:rPr>
      </w:pPr>
      <w:r>
        <w:rPr>
          <w:i/>
          <w:iCs/>
          <w:color w:val="555555"/>
          <w:sz w:val="17"/>
          <w:szCs w:val="17"/>
        </w:rPr>
        <w:t>Source: IMARC Group, Allied Market Research, Cerillion FY2024 Annual Report</w:t>
      </w:r>
    </w:p>
    <w:p w14:paraId="24222660" w14:textId="5143809A" w:rsidR="00772C7B" w:rsidRPr="00772C7B" w:rsidRDefault="00772C7B" w:rsidP="00772C7B">
      <w:pPr>
        <w:spacing w:before="60" w:after="120" w:line="300" w:lineRule="auto"/>
        <w:jc w:val="both"/>
        <w:rPr>
          <w:color w:val="000000"/>
        </w:rPr>
      </w:pPr>
      <w:r w:rsidRPr="00772C7B">
        <w:rPr>
          <w:color w:val="000000"/>
        </w:rPr>
        <w:t xml:space="preserve">Cerillion’s implied sub-1% share of the cloud-native/SaaS serviceable market supports the long-term growth opportunity. However, given the company’s small scale relative to the addressable market and the presence of larger competitors, </w:t>
      </w:r>
      <w:r w:rsidR="00CB7157">
        <w:rPr>
          <w:color w:val="000000"/>
        </w:rPr>
        <w:t xml:space="preserve">it has been decided to </w:t>
      </w:r>
      <w:r w:rsidRPr="00772C7B">
        <w:rPr>
          <w:color w:val="000000"/>
        </w:rPr>
        <w:t xml:space="preserve">not assume automatic share capture. </w:t>
      </w:r>
      <w:r w:rsidR="00CB7157">
        <w:rPr>
          <w:color w:val="000000"/>
        </w:rPr>
        <w:t>The</w:t>
      </w:r>
      <w:r w:rsidRPr="00772C7B">
        <w:rPr>
          <w:color w:val="000000"/>
        </w:rPr>
        <w:t xml:space="preserve"> valuation therefore uses a more conservative base case, with additional upside beyond the base case dependent on successful contract execution and sustained differentiation of Cerillion’s modular BSS/OSS platform.</w:t>
      </w:r>
    </w:p>
    <w:p w14:paraId="1ADA0B60" w14:textId="1934ABAB" w:rsidR="005940ED" w:rsidRPr="003E3575" w:rsidRDefault="005940ED" w:rsidP="003E3575">
      <w:pPr>
        <w:spacing w:before="160" w:after="60" w:line="276" w:lineRule="auto"/>
        <w:jc w:val="center"/>
        <w:rPr>
          <w:b/>
          <w:bCs/>
          <w:color w:val="2C5F9E"/>
        </w:rPr>
      </w:pPr>
      <w:r w:rsidRPr="003E3575">
        <w:rPr>
          <w:b/>
          <w:bCs/>
          <w:color w:val="2C5F9E"/>
        </w:rPr>
        <w:t>Global BSS/OSS Market Size Forecast, 2024–2033</w:t>
      </w:r>
    </w:p>
    <w:p w14:paraId="14914A42" w14:textId="77777777" w:rsidR="004269BF" w:rsidRDefault="005940ED" w:rsidP="004269BF">
      <w:pPr>
        <w:keepNext/>
        <w:spacing w:before="160" w:after="60" w:line="276" w:lineRule="auto"/>
        <w:jc w:val="center"/>
      </w:pPr>
      <w:r>
        <w:rPr>
          <w:b/>
          <w:bCs/>
          <w:noProof/>
          <w:color w:val="2C5F9E"/>
          <w:sz w:val="22"/>
          <w:szCs w:val="22"/>
        </w:rPr>
        <w:drawing>
          <wp:inline distT="0" distB="0" distL="0" distR="0" wp14:anchorId="7120CFAE" wp14:editId="0C8958BC">
            <wp:extent cx="4417255" cy="2194560"/>
            <wp:effectExtent l="0" t="0" r="2540" b="15240"/>
            <wp:docPr id="104893097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ACC5867" w14:textId="5E9F15D8" w:rsidR="004269BF" w:rsidRPr="004269BF" w:rsidRDefault="004269BF" w:rsidP="004269BF">
      <w:pPr>
        <w:spacing w:before="120" w:after="60" w:line="276" w:lineRule="auto"/>
        <w:jc w:val="center"/>
        <w:rPr>
          <w:i/>
          <w:iCs/>
          <w:color w:val="555555"/>
          <w:sz w:val="17"/>
          <w:szCs w:val="17"/>
        </w:rPr>
      </w:pPr>
      <w:r w:rsidRPr="004269BF">
        <w:rPr>
          <w:i/>
          <w:iCs/>
          <w:color w:val="555555"/>
          <w:sz w:val="17"/>
          <w:szCs w:val="17"/>
        </w:rPr>
        <w:t>Source: IMARC Group</w:t>
      </w:r>
    </w:p>
    <w:p w14:paraId="0592BBF0" w14:textId="77777777" w:rsidR="00C51949" w:rsidRPr="00C51949" w:rsidRDefault="00C51949" w:rsidP="00C51949">
      <w:pPr>
        <w:spacing w:before="60" w:after="120" w:line="300" w:lineRule="auto"/>
        <w:jc w:val="both"/>
        <w:rPr>
          <w:color w:val="000000"/>
        </w:rPr>
      </w:pPr>
      <w:r w:rsidRPr="00C51949">
        <w:rPr>
          <w:color w:val="000000"/>
        </w:rPr>
        <w:lastRenderedPageBreak/>
        <w:t>The forecast 9.5% CAGR provides a supportive market backdrop for Cerillion, but market growth alone does not guarantee revenue capture. The company’s ability to benefit from this growth depends on pipeline conversion, delivery execution and continued differentiation against larger vendors.</w:t>
      </w:r>
    </w:p>
    <w:p w14:paraId="1705CA15" w14:textId="3FC9D039" w:rsidR="00224027" w:rsidRDefault="00693104">
      <w:pPr>
        <w:spacing w:before="160" w:after="60" w:line="276" w:lineRule="auto"/>
      </w:pPr>
      <w:r>
        <w:rPr>
          <w:b/>
          <w:bCs/>
          <w:color w:val="2C5F9E"/>
          <w:sz w:val="22"/>
          <w:szCs w:val="22"/>
        </w:rPr>
        <w:t>Key Industry Tailwinds</w:t>
      </w:r>
    </w:p>
    <w:p w14:paraId="568E3C40" w14:textId="65641137" w:rsidR="00B079FF" w:rsidRPr="00901F8B" w:rsidRDefault="00693104" w:rsidP="00901F8B">
      <w:pPr>
        <w:pStyle w:val="ListParagraph"/>
        <w:numPr>
          <w:ilvl w:val="0"/>
          <w:numId w:val="2"/>
        </w:numPr>
        <w:spacing w:before="60" w:after="40" w:line="288" w:lineRule="auto"/>
        <w:jc w:val="both"/>
      </w:pPr>
      <w:r w:rsidRPr="00901F8B">
        <w:rPr>
          <w:b/>
          <w:bCs/>
          <w:color w:val="2C5F9E"/>
        </w:rPr>
        <w:t xml:space="preserve">5G Monetisation:  </w:t>
      </w:r>
      <w:r w:rsidR="00FB27F0" w:rsidRPr="00FB27F0">
        <w:rPr>
          <w:color w:val="000000"/>
        </w:rPr>
        <w:t>As at September 2024, 5G had launched in 114 countries, with more than 2 billion connections across 285 operators. Telecom operators monetising next-generation networks require real-time, cloud-native charging, which is a core Cerillion competency</w:t>
      </w:r>
      <w:r w:rsidRPr="00901F8B">
        <w:rPr>
          <w:color w:val="000000"/>
        </w:rPr>
        <w:t>.</w:t>
      </w:r>
    </w:p>
    <w:p w14:paraId="3F0ACD25" w14:textId="48E096D9" w:rsidR="00B079FF" w:rsidRPr="00901F8B" w:rsidRDefault="00693104" w:rsidP="00901F8B">
      <w:pPr>
        <w:pStyle w:val="ListParagraph"/>
        <w:numPr>
          <w:ilvl w:val="0"/>
          <w:numId w:val="2"/>
        </w:numPr>
        <w:spacing w:before="60" w:after="40" w:line="288" w:lineRule="auto"/>
        <w:jc w:val="both"/>
      </w:pPr>
      <w:r w:rsidRPr="00901F8B">
        <w:rPr>
          <w:b/>
          <w:bCs/>
          <w:color w:val="2C5F9E"/>
        </w:rPr>
        <w:t xml:space="preserve">Cloud-Native Migration:  </w:t>
      </w:r>
      <w:r w:rsidR="00FB27F0" w:rsidRPr="00FB27F0">
        <w:rPr>
          <w:color w:val="000000"/>
        </w:rPr>
        <w:t>Operators are moving away from legacy physical-server architectures in favour of cloud-native BSS/OSS platforms. This structural shift drives demand for modular, API-first platforms with rapid deployment timelines</w:t>
      </w:r>
      <w:r w:rsidRPr="00901F8B">
        <w:rPr>
          <w:color w:val="000000"/>
        </w:rPr>
        <w:t>.</w:t>
      </w:r>
    </w:p>
    <w:p w14:paraId="044B2C27" w14:textId="1103E213" w:rsidR="00B079FF" w:rsidRPr="00901F8B" w:rsidRDefault="00693104" w:rsidP="00901F8B">
      <w:pPr>
        <w:pStyle w:val="ListParagraph"/>
        <w:numPr>
          <w:ilvl w:val="0"/>
          <w:numId w:val="2"/>
        </w:numPr>
        <w:spacing w:before="60" w:after="40" w:line="288" w:lineRule="auto"/>
        <w:jc w:val="both"/>
      </w:pPr>
      <w:r w:rsidRPr="00901F8B">
        <w:rPr>
          <w:b/>
          <w:bCs/>
          <w:color w:val="2C5F9E"/>
        </w:rPr>
        <w:t xml:space="preserve">BSS/OSS Convergence:  </w:t>
      </w:r>
      <w:r w:rsidR="00FB27F0" w:rsidRPr="00FB27F0">
        <w:rPr>
          <w:color w:val="000000"/>
        </w:rPr>
        <w:t>The historic separation between commercial BSS and technical OSS systems is narrowing as operators seek unified platforms. Cerillion’s integrated suite is well positioned for this shift</w:t>
      </w:r>
      <w:r w:rsidRPr="00901F8B">
        <w:rPr>
          <w:color w:val="000000"/>
        </w:rPr>
        <w:t>.</w:t>
      </w:r>
    </w:p>
    <w:p w14:paraId="31C877F5" w14:textId="0CFB9716" w:rsidR="00224027" w:rsidRPr="00901F8B" w:rsidRDefault="00693104" w:rsidP="00901F8B">
      <w:pPr>
        <w:pStyle w:val="ListParagraph"/>
        <w:numPr>
          <w:ilvl w:val="0"/>
          <w:numId w:val="2"/>
        </w:numPr>
        <w:spacing w:before="60" w:after="40" w:line="288" w:lineRule="auto"/>
        <w:jc w:val="both"/>
      </w:pPr>
      <w:r w:rsidRPr="00901F8B">
        <w:rPr>
          <w:b/>
          <w:bCs/>
          <w:color w:val="2C5F9E"/>
        </w:rPr>
        <w:t xml:space="preserve">Emerging Market Upgrades:  </w:t>
      </w:r>
      <w:r w:rsidR="00500787" w:rsidRPr="00500787">
        <w:rPr>
          <w:color w:val="000000"/>
        </w:rPr>
        <w:t>Africa, Eastern Europe and Asia-Pacific are accelerating legacy infrastructure replacement. Asia-Pacific is the fastest-growing BSS/OSS sub-market globally, with an estimated ~15% CAGR to 2030. Cerillion’s India engineering hub and Armenian contract win position it to benefit from this trend, although execution and localisation remain important</w:t>
      </w:r>
      <w:r w:rsidRPr="00901F8B">
        <w:rPr>
          <w:color w:val="000000"/>
        </w:rPr>
        <w:t>.</w:t>
      </w:r>
    </w:p>
    <w:p w14:paraId="72A37D29" w14:textId="66B8CC08" w:rsidR="00B079FF" w:rsidRPr="00B079FF" w:rsidRDefault="00500787" w:rsidP="00500787">
      <w:pPr>
        <w:spacing w:before="60" w:after="120" w:line="300" w:lineRule="auto"/>
        <w:jc w:val="both"/>
        <w:rPr>
          <w:color w:val="000000"/>
        </w:rPr>
      </w:pPr>
      <w:r w:rsidRPr="00500787">
        <w:rPr>
          <w:color w:val="000000"/>
        </w:rPr>
        <w:t>These industry tailwinds support Cerillion’s long-term growth opportunity, but their conversion into reported revenue is not immediate. Large telecom software projects can involve long sales cycles, phased implementation and milestone-based revenue recognition. As a result, market growth supports the investment case but does not remove near-term execution risk.</w:t>
      </w:r>
    </w:p>
    <w:p w14:paraId="72AECF70" w14:textId="77777777" w:rsidR="00224027" w:rsidRDefault="00693104" w:rsidP="00B079FF">
      <w:pPr>
        <w:spacing w:before="120" w:after="60" w:line="276" w:lineRule="auto"/>
        <w:rPr>
          <w:b/>
          <w:bCs/>
          <w:color w:val="2C5F9E"/>
          <w:sz w:val="22"/>
          <w:szCs w:val="22"/>
        </w:rPr>
      </w:pPr>
      <w:r>
        <w:rPr>
          <w:b/>
          <w:bCs/>
          <w:color w:val="2C5F9E"/>
          <w:sz w:val="22"/>
          <w:szCs w:val="22"/>
        </w:rPr>
        <w:t>Competitive Landscape — Porter's Five Forces</w:t>
      </w:r>
    </w:p>
    <w:p w14:paraId="13C5D66F" w14:textId="32352BC2" w:rsidR="00B079FF" w:rsidRDefault="00C03A2E" w:rsidP="00901F8B">
      <w:pPr>
        <w:spacing w:before="60" w:after="120" w:line="276" w:lineRule="auto"/>
        <w:jc w:val="both"/>
      </w:pPr>
      <w:r w:rsidRPr="00C03A2E">
        <w:t>Cerillion operates in an attractive but highly contested BSS/OSS software market. The company benefits from technical barriers to entry, high switching costs and in-house IP development, but faces meaningful buyer concentration, substitution risk and competitive pressure from larger global vendors.</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1507"/>
        <w:gridCol w:w="6290"/>
      </w:tblGrid>
      <w:tr w:rsidR="00224027" w14:paraId="56C1D789" w14:textId="77777777" w:rsidTr="008C7678">
        <w:tc>
          <w:tcPr>
            <w:tcW w:w="2263"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3758E8EF" w14:textId="77777777" w:rsidR="00224027" w:rsidRDefault="00693104">
            <w:pPr>
              <w:spacing w:before="60" w:after="60" w:line="276" w:lineRule="auto"/>
            </w:pPr>
            <w:r>
              <w:rPr>
                <w:b/>
                <w:bCs/>
                <w:color w:val="FFFFFF"/>
                <w:sz w:val="17"/>
                <w:szCs w:val="17"/>
              </w:rPr>
              <w:t>Competitive Force</w:t>
            </w:r>
          </w:p>
        </w:tc>
        <w:tc>
          <w:tcPr>
            <w:tcW w:w="1507"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68ECEC5E" w14:textId="77777777" w:rsidR="00224027" w:rsidRDefault="00693104">
            <w:pPr>
              <w:spacing w:before="60" w:after="60" w:line="276" w:lineRule="auto"/>
              <w:jc w:val="center"/>
            </w:pPr>
            <w:r>
              <w:rPr>
                <w:b/>
                <w:bCs/>
                <w:color w:val="FFFFFF"/>
                <w:sz w:val="17"/>
                <w:szCs w:val="17"/>
              </w:rPr>
              <w:t>Intensity</w:t>
            </w:r>
          </w:p>
        </w:tc>
        <w:tc>
          <w:tcPr>
            <w:tcW w:w="629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6434C04B" w14:textId="77777777" w:rsidR="00224027" w:rsidRDefault="00693104">
            <w:pPr>
              <w:spacing w:before="60" w:after="60" w:line="276" w:lineRule="auto"/>
            </w:pPr>
            <w:r>
              <w:rPr>
                <w:b/>
                <w:bCs/>
                <w:color w:val="FFFFFF"/>
                <w:sz w:val="17"/>
                <w:szCs w:val="17"/>
              </w:rPr>
              <w:t>Analysis</w:t>
            </w:r>
          </w:p>
        </w:tc>
      </w:tr>
      <w:tr w:rsidR="00224027" w14:paraId="17A3CDE0" w14:textId="77777777" w:rsidTr="008C7678">
        <w:tc>
          <w:tcPr>
            <w:tcW w:w="2263"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657677E3" w14:textId="77777777" w:rsidR="00224027" w:rsidRDefault="00693104">
            <w:pPr>
              <w:spacing w:before="60" w:after="60" w:line="276" w:lineRule="auto"/>
            </w:pPr>
            <w:r>
              <w:rPr>
                <w:b/>
                <w:bCs/>
                <w:color w:val="1B3A6B"/>
                <w:sz w:val="17"/>
                <w:szCs w:val="17"/>
              </w:rPr>
              <w:t>Threat of New Entrants</w:t>
            </w:r>
          </w:p>
        </w:tc>
        <w:tc>
          <w:tcPr>
            <w:tcW w:w="1507"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0CE2267F" w14:textId="77777777" w:rsidR="00224027" w:rsidRDefault="00693104">
            <w:pPr>
              <w:spacing w:before="60" w:after="60" w:line="276" w:lineRule="auto"/>
              <w:jc w:val="center"/>
            </w:pPr>
            <w:r>
              <w:rPr>
                <w:b/>
                <w:bCs/>
                <w:color w:val="1A7A4A"/>
                <w:sz w:val="15"/>
                <w:szCs w:val="15"/>
              </w:rPr>
              <w:t>LOW</w:t>
            </w:r>
          </w:p>
        </w:tc>
        <w:tc>
          <w:tcPr>
            <w:tcW w:w="629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5AEB803F" w14:textId="6E9E017A" w:rsidR="00224027" w:rsidRPr="00B079FF" w:rsidRDefault="008C7678">
            <w:pPr>
              <w:spacing w:before="60" w:after="60" w:line="288" w:lineRule="auto"/>
              <w:rPr>
                <w:color w:val="000000"/>
                <w:sz w:val="17"/>
                <w:szCs w:val="17"/>
              </w:rPr>
            </w:pPr>
            <w:r w:rsidRPr="008C7678">
              <w:rPr>
                <w:color w:val="000000"/>
                <w:sz w:val="17"/>
                <w:szCs w:val="17"/>
              </w:rPr>
              <w:t xml:space="preserve">Full-suite BSS/OSS platforms require deep telecom expertise, regulatory knowledge, client trust and sustained R&amp;D. </w:t>
            </w:r>
            <w:r w:rsidR="00FF6E99" w:rsidRPr="00FF6E99">
              <w:rPr>
                <w:color w:val="000000"/>
                <w:sz w:val="17"/>
                <w:szCs w:val="17"/>
              </w:rPr>
              <w:t>Cerillion’s more than 20-year product history</w:t>
            </w:r>
            <w:r w:rsidR="00FF6E99">
              <w:rPr>
                <w:color w:val="000000"/>
                <w:sz w:val="17"/>
                <w:szCs w:val="17"/>
              </w:rPr>
              <w:t xml:space="preserve"> </w:t>
            </w:r>
            <w:r w:rsidRPr="008C7678">
              <w:rPr>
                <w:color w:val="000000"/>
                <w:sz w:val="17"/>
                <w:szCs w:val="17"/>
              </w:rPr>
              <w:t>and mission-critical integration create high entry barriers.</w:t>
            </w:r>
          </w:p>
        </w:tc>
      </w:tr>
      <w:tr w:rsidR="00224027" w14:paraId="0E41130E" w14:textId="77777777" w:rsidTr="008C7678">
        <w:tc>
          <w:tcPr>
            <w:tcW w:w="2263"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021DCDD1" w14:textId="77777777" w:rsidR="00224027" w:rsidRDefault="00693104">
            <w:pPr>
              <w:spacing w:before="60" w:after="60" w:line="276" w:lineRule="auto"/>
            </w:pPr>
            <w:r>
              <w:rPr>
                <w:b/>
                <w:bCs/>
                <w:color w:val="1B3A6B"/>
                <w:sz w:val="17"/>
                <w:szCs w:val="17"/>
              </w:rPr>
              <w:t>Bargaining Power of Suppliers</w:t>
            </w:r>
          </w:p>
        </w:tc>
        <w:tc>
          <w:tcPr>
            <w:tcW w:w="1507"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C6D6A52" w14:textId="77777777" w:rsidR="00224027" w:rsidRDefault="00693104">
            <w:pPr>
              <w:spacing w:before="60" w:after="60" w:line="276" w:lineRule="auto"/>
              <w:jc w:val="center"/>
            </w:pPr>
            <w:r>
              <w:rPr>
                <w:b/>
                <w:bCs/>
                <w:color w:val="1A7A4A"/>
                <w:sz w:val="15"/>
                <w:szCs w:val="15"/>
              </w:rPr>
              <w:t>LOW</w:t>
            </w:r>
          </w:p>
        </w:tc>
        <w:tc>
          <w:tcPr>
            <w:tcW w:w="629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C94A9C1" w14:textId="7BF7925B" w:rsidR="00224027" w:rsidRPr="008C7678" w:rsidRDefault="008C7678">
            <w:pPr>
              <w:spacing w:before="60" w:after="60" w:line="288" w:lineRule="auto"/>
              <w:rPr>
                <w:color w:val="000000"/>
                <w:sz w:val="17"/>
                <w:szCs w:val="17"/>
              </w:rPr>
            </w:pPr>
            <w:r w:rsidRPr="008C7678">
              <w:rPr>
                <w:color w:val="000000"/>
                <w:sz w:val="17"/>
                <w:szCs w:val="17"/>
              </w:rPr>
              <w:t>Cerillion develops most of its IP in-house across London, Pune and Sofia, limiting reliance on external software vendors. This protects product roadmap control, delivery speed and gross margin resilience.</w:t>
            </w:r>
          </w:p>
        </w:tc>
      </w:tr>
      <w:tr w:rsidR="00224027" w14:paraId="71E9ECEE" w14:textId="77777777" w:rsidTr="008C7678">
        <w:tc>
          <w:tcPr>
            <w:tcW w:w="2263"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7184AD91" w14:textId="77777777" w:rsidR="00224027" w:rsidRDefault="00693104">
            <w:pPr>
              <w:spacing w:before="60" w:after="60" w:line="276" w:lineRule="auto"/>
            </w:pPr>
            <w:r>
              <w:rPr>
                <w:b/>
                <w:bCs/>
                <w:color w:val="1B3A6B"/>
                <w:sz w:val="17"/>
                <w:szCs w:val="17"/>
              </w:rPr>
              <w:t>Bargaining Power of Buyers</w:t>
            </w:r>
          </w:p>
        </w:tc>
        <w:tc>
          <w:tcPr>
            <w:tcW w:w="1507"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0A037756" w14:textId="77777777" w:rsidR="00224027" w:rsidRDefault="00693104">
            <w:pPr>
              <w:spacing w:before="60" w:after="60" w:line="276" w:lineRule="auto"/>
              <w:jc w:val="center"/>
            </w:pPr>
            <w:r>
              <w:rPr>
                <w:b/>
                <w:bCs/>
                <w:color w:val="B45309"/>
                <w:sz w:val="15"/>
                <w:szCs w:val="15"/>
              </w:rPr>
              <w:t>MODERATE–HIGH</w:t>
            </w:r>
          </w:p>
        </w:tc>
        <w:tc>
          <w:tcPr>
            <w:tcW w:w="629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4205C1D5" w14:textId="63BD4941" w:rsidR="00224027" w:rsidRPr="008C7678" w:rsidRDefault="008C7678">
            <w:pPr>
              <w:spacing w:before="60" w:after="60" w:line="288" w:lineRule="auto"/>
              <w:rPr>
                <w:color w:val="000000"/>
                <w:sz w:val="17"/>
                <w:szCs w:val="17"/>
              </w:rPr>
            </w:pPr>
            <w:r w:rsidRPr="008C7678">
              <w:rPr>
                <w:color w:val="000000"/>
                <w:sz w:val="17"/>
                <w:szCs w:val="17"/>
              </w:rPr>
              <w:t>Top-5 customers represent 51.5% of FY2024 revenue, giving large clients negotiating leverage. High switching costs, long-term contracts and mission-critical billing integration partially offset this risk.</w:t>
            </w:r>
          </w:p>
        </w:tc>
      </w:tr>
      <w:tr w:rsidR="00224027" w14:paraId="7F693E12" w14:textId="77777777" w:rsidTr="008C7678">
        <w:tc>
          <w:tcPr>
            <w:tcW w:w="2263"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36335D86" w14:textId="77777777" w:rsidR="00224027" w:rsidRDefault="00693104">
            <w:pPr>
              <w:spacing w:before="60" w:after="60" w:line="276" w:lineRule="auto"/>
            </w:pPr>
            <w:r>
              <w:rPr>
                <w:b/>
                <w:bCs/>
                <w:color w:val="1B3A6B"/>
                <w:sz w:val="17"/>
                <w:szCs w:val="17"/>
              </w:rPr>
              <w:t>Threat of Substitutes</w:t>
            </w:r>
          </w:p>
        </w:tc>
        <w:tc>
          <w:tcPr>
            <w:tcW w:w="1507"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6B97A948" w14:textId="77777777" w:rsidR="00224027" w:rsidRDefault="00693104">
            <w:pPr>
              <w:spacing w:before="60" w:after="60" w:line="276" w:lineRule="auto"/>
              <w:jc w:val="center"/>
            </w:pPr>
            <w:r>
              <w:rPr>
                <w:b/>
                <w:bCs/>
                <w:color w:val="B45309"/>
                <w:sz w:val="15"/>
                <w:szCs w:val="15"/>
              </w:rPr>
              <w:t>MODERATE</w:t>
            </w:r>
          </w:p>
        </w:tc>
        <w:tc>
          <w:tcPr>
            <w:tcW w:w="629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34461390" w14:textId="1923F8A9" w:rsidR="00224027" w:rsidRPr="008C7678" w:rsidRDefault="008C7678">
            <w:pPr>
              <w:spacing w:before="60" w:after="60" w:line="288" w:lineRule="auto"/>
              <w:rPr>
                <w:color w:val="000000"/>
                <w:sz w:val="17"/>
                <w:szCs w:val="17"/>
              </w:rPr>
            </w:pPr>
            <w:r w:rsidRPr="008C7678">
              <w:rPr>
                <w:color w:val="000000"/>
                <w:sz w:val="17"/>
                <w:szCs w:val="17"/>
              </w:rPr>
              <w:t>Substitution risk comes from full-suite vendors, in-house builds and AI-enabled software tools. Cerillion mitigates this through modularity, revenue assurance expertise and long-term customer relationships.</w:t>
            </w:r>
          </w:p>
        </w:tc>
      </w:tr>
      <w:tr w:rsidR="00224027" w14:paraId="49FF3AAB" w14:textId="77777777" w:rsidTr="008C7678">
        <w:tc>
          <w:tcPr>
            <w:tcW w:w="2263"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037F32AD" w14:textId="77777777" w:rsidR="00224027" w:rsidRDefault="00693104">
            <w:pPr>
              <w:spacing w:before="60" w:after="60" w:line="276" w:lineRule="auto"/>
            </w:pPr>
            <w:r>
              <w:rPr>
                <w:b/>
                <w:bCs/>
                <w:color w:val="1B3A6B"/>
                <w:sz w:val="17"/>
                <w:szCs w:val="17"/>
              </w:rPr>
              <w:t>Competitive Rivalry</w:t>
            </w:r>
          </w:p>
        </w:tc>
        <w:tc>
          <w:tcPr>
            <w:tcW w:w="1507"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41C7CD52" w14:textId="77777777" w:rsidR="00224027" w:rsidRDefault="00693104">
            <w:pPr>
              <w:spacing w:before="60" w:after="60" w:line="276" w:lineRule="auto"/>
              <w:jc w:val="center"/>
            </w:pPr>
            <w:r>
              <w:rPr>
                <w:b/>
                <w:bCs/>
                <w:color w:val="B91C1C"/>
                <w:sz w:val="15"/>
                <w:szCs w:val="15"/>
              </w:rPr>
              <w:t>HIGH</w:t>
            </w:r>
          </w:p>
        </w:tc>
        <w:tc>
          <w:tcPr>
            <w:tcW w:w="629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291C9EA7" w14:textId="33D7B803" w:rsidR="00224027" w:rsidRPr="008C7678" w:rsidRDefault="008C7678">
            <w:pPr>
              <w:spacing w:before="60" w:after="60" w:line="288" w:lineRule="auto"/>
              <w:rPr>
                <w:color w:val="000000"/>
                <w:sz w:val="17"/>
                <w:szCs w:val="17"/>
              </w:rPr>
            </w:pPr>
            <w:r w:rsidRPr="008C7678">
              <w:rPr>
                <w:color w:val="000000"/>
                <w:sz w:val="17"/>
                <w:szCs w:val="17"/>
              </w:rPr>
              <w:t>Cerillion competes with global vendors, regional specialists and SaaS-native players. Its positioning relies on mid-market focus, rapid deployment, cost-efficient delivery and standardised SaaS functionality.</w:t>
            </w:r>
          </w:p>
        </w:tc>
      </w:tr>
    </w:tbl>
    <w:p w14:paraId="49AAD441" w14:textId="680C6D35" w:rsidR="00901F8B" w:rsidRPr="00802370" w:rsidRDefault="00693104" w:rsidP="00802370">
      <w:pPr>
        <w:spacing w:before="60" w:line="276" w:lineRule="auto"/>
        <w:jc w:val="center"/>
        <w:rPr>
          <w:i/>
          <w:iCs/>
          <w:color w:val="555555"/>
          <w:sz w:val="17"/>
          <w:szCs w:val="17"/>
        </w:rPr>
      </w:pPr>
      <w:r>
        <w:rPr>
          <w:i/>
          <w:iCs/>
          <w:color w:val="555555"/>
          <w:sz w:val="17"/>
          <w:szCs w:val="17"/>
        </w:rPr>
        <w:t>Source: QUMMIF Analysis; Cerillion FY2024 Annual Report</w:t>
      </w:r>
    </w:p>
    <w:p w14:paraId="6D891996" w14:textId="111765D8" w:rsidR="008C7678" w:rsidRDefault="008C7678" w:rsidP="008C7678">
      <w:pPr>
        <w:spacing w:before="240" w:after="60" w:line="276" w:lineRule="auto"/>
        <w:jc w:val="center"/>
        <w:rPr>
          <w:b/>
          <w:bCs/>
          <w:color w:val="2C5F9E"/>
        </w:rPr>
      </w:pPr>
      <w:r w:rsidRPr="008C7678">
        <w:rPr>
          <w:b/>
          <w:bCs/>
          <w:color w:val="2C5F9E"/>
        </w:rPr>
        <w:lastRenderedPageBreak/>
        <w:t>Customer Concentration Snapshot</w:t>
      </w: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2552"/>
      </w:tblGrid>
      <w:tr w:rsidR="008C7678" w14:paraId="6116A3C3" w14:textId="77777777" w:rsidTr="00901F8B">
        <w:trPr>
          <w:jc w:val="center"/>
        </w:trPr>
        <w:tc>
          <w:tcPr>
            <w:tcW w:w="2263"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60BE464C" w14:textId="438898D0" w:rsidR="008C7678" w:rsidRPr="00901F8B" w:rsidRDefault="00DB1B2D" w:rsidP="008C7678">
            <w:pPr>
              <w:spacing w:before="60" w:after="60" w:line="276" w:lineRule="auto"/>
              <w:jc w:val="center"/>
            </w:pPr>
            <w:r w:rsidRPr="00DB1B2D">
              <w:rPr>
                <w:b/>
                <w:bCs/>
                <w:color w:val="FFFFFF"/>
              </w:rPr>
              <w:t>Customer Group</w:t>
            </w:r>
          </w:p>
        </w:tc>
        <w:tc>
          <w:tcPr>
            <w:tcW w:w="2552"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7E9BB1E4" w14:textId="6FD65E5A" w:rsidR="008C7678" w:rsidRPr="00901F8B" w:rsidRDefault="008C7678" w:rsidP="00C700A6">
            <w:pPr>
              <w:spacing w:before="60" w:after="60" w:line="276" w:lineRule="auto"/>
              <w:jc w:val="center"/>
            </w:pPr>
            <w:r w:rsidRPr="00901F8B">
              <w:rPr>
                <w:b/>
                <w:bCs/>
                <w:color w:val="FFFFFF"/>
              </w:rPr>
              <w:t>FY2024 Revenue Share</w:t>
            </w:r>
          </w:p>
        </w:tc>
      </w:tr>
      <w:tr w:rsidR="008C7678" w14:paraId="140BC3C3" w14:textId="77777777" w:rsidTr="00901F8B">
        <w:trPr>
          <w:jc w:val="center"/>
        </w:trPr>
        <w:tc>
          <w:tcPr>
            <w:tcW w:w="2263"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3C955E49" w14:textId="43887F8B" w:rsidR="008C7678" w:rsidRPr="00901F8B" w:rsidRDefault="008C7678" w:rsidP="00C700A6">
            <w:pPr>
              <w:spacing w:before="60" w:after="60" w:line="276" w:lineRule="auto"/>
              <w:rPr>
                <w:b/>
                <w:bCs/>
                <w:color w:val="1B3A6B"/>
                <w:sz w:val="18"/>
                <w:szCs w:val="18"/>
              </w:rPr>
            </w:pPr>
            <w:r w:rsidRPr="00901F8B">
              <w:rPr>
                <w:b/>
                <w:bCs/>
                <w:color w:val="1B3A6B"/>
                <w:sz w:val="18"/>
                <w:szCs w:val="18"/>
              </w:rPr>
              <w:t>Largest Customer</w:t>
            </w:r>
          </w:p>
        </w:tc>
        <w:tc>
          <w:tcPr>
            <w:tcW w:w="2552"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494EE651" w14:textId="5C9250B7" w:rsidR="008C7678" w:rsidRPr="00901F8B" w:rsidRDefault="008C7678" w:rsidP="00C700A6">
            <w:pPr>
              <w:spacing w:before="60" w:after="60" w:line="276" w:lineRule="auto"/>
              <w:jc w:val="center"/>
              <w:rPr>
                <w:sz w:val="18"/>
                <w:szCs w:val="18"/>
              </w:rPr>
            </w:pPr>
            <w:r w:rsidRPr="00901F8B">
              <w:rPr>
                <w:b/>
                <w:bCs/>
                <w:color w:val="000000"/>
                <w:sz w:val="18"/>
                <w:szCs w:val="18"/>
              </w:rPr>
              <w:t>21.4%</w:t>
            </w:r>
          </w:p>
        </w:tc>
      </w:tr>
      <w:tr w:rsidR="008C7678" w14:paraId="3E0EFCBC" w14:textId="77777777" w:rsidTr="00901F8B">
        <w:trPr>
          <w:jc w:val="center"/>
        </w:trPr>
        <w:tc>
          <w:tcPr>
            <w:tcW w:w="2263"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2261D24E" w14:textId="71790775" w:rsidR="008C7678" w:rsidRPr="00901F8B" w:rsidRDefault="008C7678" w:rsidP="008C7678">
            <w:pPr>
              <w:spacing w:before="60" w:after="60" w:line="276" w:lineRule="auto"/>
              <w:rPr>
                <w:b/>
                <w:bCs/>
                <w:color w:val="1B3A6B"/>
                <w:sz w:val="18"/>
                <w:szCs w:val="18"/>
              </w:rPr>
            </w:pPr>
            <w:r w:rsidRPr="00901F8B">
              <w:rPr>
                <w:b/>
                <w:bCs/>
                <w:color w:val="1B3A6B"/>
                <w:sz w:val="18"/>
                <w:szCs w:val="18"/>
              </w:rPr>
              <w:t>Top 5 Customers</w:t>
            </w:r>
          </w:p>
        </w:tc>
        <w:tc>
          <w:tcPr>
            <w:tcW w:w="255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tcPr>
          <w:p w14:paraId="1DCDB23C" w14:textId="108DA390" w:rsidR="008C7678" w:rsidRPr="00901F8B" w:rsidRDefault="008C7678" w:rsidP="008C7678">
            <w:pPr>
              <w:spacing w:before="60" w:after="60" w:line="276" w:lineRule="auto"/>
              <w:jc w:val="center"/>
              <w:rPr>
                <w:b/>
                <w:bCs/>
                <w:color w:val="000000"/>
                <w:sz w:val="18"/>
                <w:szCs w:val="18"/>
              </w:rPr>
            </w:pPr>
            <w:r w:rsidRPr="00901F8B">
              <w:rPr>
                <w:b/>
                <w:bCs/>
                <w:color w:val="000000"/>
                <w:sz w:val="18"/>
                <w:szCs w:val="18"/>
              </w:rPr>
              <w:t>51.5%</w:t>
            </w:r>
          </w:p>
        </w:tc>
      </w:tr>
      <w:tr w:rsidR="008C7678" w14:paraId="1CFA4AAC" w14:textId="77777777" w:rsidTr="00901F8B">
        <w:trPr>
          <w:jc w:val="center"/>
        </w:trPr>
        <w:tc>
          <w:tcPr>
            <w:tcW w:w="2263"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60029CA0" w14:textId="7E56D1F2" w:rsidR="008C7678" w:rsidRPr="00901F8B" w:rsidRDefault="008C7678" w:rsidP="008C7678">
            <w:pPr>
              <w:spacing w:before="60" w:after="60" w:line="276" w:lineRule="auto"/>
              <w:rPr>
                <w:b/>
                <w:bCs/>
                <w:color w:val="1B3A6B"/>
                <w:sz w:val="18"/>
                <w:szCs w:val="18"/>
              </w:rPr>
            </w:pPr>
            <w:r w:rsidRPr="00901F8B">
              <w:rPr>
                <w:b/>
                <w:bCs/>
                <w:color w:val="1B3A6B"/>
                <w:sz w:val="18"/>
                <w:szCs w:val="18"/>
              </w:rPr>
              <w:t xml:space="preserve">Top 10 Customers </w:t>
            </w:r>
          </w:p>
        </w:tc>
        <w:tc>
          <w:tcPr>
            <w:tcW w:w="2552"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tcPr>
          <w:p w14:paraId="5F3F8848" w14:textId="73439F0D" w:rsidR="008C7678" w:rsidRPr="00901F8B" w:rsidRDefault="008C7678" w:rsidP="008C7678">
            <w:pPr>
              <w:spacing w:before="60" w:after="60" w:line="276" w:lineRule="auto"/>
              <w:jc w:val="center"/>
              <w:rPr>
                <w:b/>
                <w:bCs/>
                <w:color w:val="000000"/>
                <w:sz w:val="18"/>
                <w:szCs w:val="18"/>
              </w:rPr>
            </w:pPr>
            <w:r w:rsidRPr="00901F8B">
              <w:rPr>
                <w:b/>
                <w:bCs/>
                <w:color w:val="000000"/>
                <w:sz w:val="18"/>
                <w:szCs w:val="18"/>
              </w:rPr>
              <w:t>75.3%</w:t>
            </w:r>
          </w:p>
        </w:tc>
      </w:tr>
      <w:tr w:rsidR="008C7678" w14:paraId="3E518896" w14:textId="77777777" w:rsidTr="00901F8B">
        <w:trPr>
          <w:jc w:val="center"/>
        </w:trPr>
        <w:tc>
          <w:tcPr>
            <w:tcW w:w="2263"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90F79EE" w14:textId="6248D670" w:rsidR="008C7678" w:rsidRPr="00901F8B" w:rsidRDefault="008C7678" w:rsidP="008C7678">
            <w:pPr>
              <w:spacing w:before="60" w:after="60" w:line="276" w:lineRule="auto"/>
              <w:rPr>
                <w:b/>
                <w:bCs/>
                <w:color w:val="1B3A6B"/>
                <w:sz w:val="18"/>
                <w:szCs w:val="18"/>
              </w:rPr>
            </w:pPr>
            <w:r w:rsidRPr="00901F8B">
              <w:rPr>
                <w:b/>
                <w:bCs/>
                <w:color w:val="1B3A6B"/>
                <w:sz w:val="18"/>
                <w:szCs w:val="18"/>
              </w:rPr>
              <w:t>Top 20 Customers</w:t>
            </w:r>
          </w:p>
        </w:tc>
        <w:tc>
          <w:tcPr>
            <w:tcW w:w="255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tcPr>
          <w:p w14:paraId="71C58A4E" w14:textId="6310E9D1" w:rsidR="008C7678" w:rsidRPr="00901F8B" w:rsidRDefault="008C7678" w:rsidP="008C7678">
            <w:pPr>
              <w:spacing w:before="60" w:after="60" w:line="276" w:lineRule="auto"/>
              <w:jc w:val="center"/>
              <w:rPr>
                <w:b/>
                <w:bCs/>
                <w:color w:val="000000"/>
                <w:sz w:val="18"/>
                <w:szCs w:val="18"/>
              </w:rPr>
            </w:pPr>
            <w:r w:rsidRPr="00901F8B">
              <w:rPr>
                <w:b/>
                <w:bCs/>
                <w:color w:val="000000"/>
                <w:sz w:val="18"/>
                <w:szCs w:val="18"/>
              </w:rPr>
              <w:t>96.3%</w:t>
            </w:r>
          </w:p>
        </w:tc>
      </w:tr>
    </w:tbl>
    <w:p w14:paraId="684E3425" w14:textId="45366FC7" w:rsidR="00901F8B" w:rsidRPr="00901F8B" w:rsidRDefault="00901F8B" w:rsidP="00901F8B">
      <w:pPr>
        <w:spacing w:before="120" w:after="240" w:line="276" w:lineRule="auto"/>
        <w:jc w:val="center"/>
        <w:rPr>
          <w:i/>
          <w:iCs/>
          <w:color w:val="555555"/>
          <w:sz w:val="17"/>
          <w:szCs w:val="17"/>
        </w:rPr>
      </w:pPr>
      <w:r w:rsidRPr="00901F8B">
        <w:rPr>
          <w:i/>
          <w:iCs/>
          <w:color w:val="555555"/>
          <w:sz w:val="17"/>
          <w:szCs w:val="17"/>
        </w:rPr>
        <w:t>Source: Cerillion FY2024 Annual Report</w:t>
      </w:r>
      <w:r w:rsidR="009F4B6C">
        <w:rPr>
          <w:i/>
          <w:iCs/>
          <w:color w:val="555555"/>
          <w:sz w:val="17"/>
          <w:szCs w:val="17"/>
        </w:rPr>
        <w:t>.</w:t>
      </w:r>
    </w:p>
    <w:p w14:paraId="618C43B6" w14:textId="77777777" w:rsidR="00901F8B" w:rsidRPr="00901F8B" w:rsidRDefault="00901F8B" w:rsidP="00901F8B">
      <w:pPr>
        <w:spacing w:before="20" w:after="60" w:line="276" w:lineRule="auto"/>
        <w:jc w:val="both"/>
      </w:pPr>
      <w:r w:rsidRPr="00901F8B">
        <w:t xml:space="preserve">Overall, Cerillion’s competitive position is attractive but not risk-free. The company benefits from high technical barriers, mission-critical customer integration and a capital-light delivery model. However, customer concentration remains the main source of buyer power, with the top five customers representing 51.5% of FY2024 revenue. Large-vendor competition and potential substitution from in-house or AI-enabled software solutions further justify a more conservative valuation framework and support our </w:t>
      </w:r>
      <w:r w:rsidRPr="00901F8B">
        <w:rPr>
          <w:b/>
          <w:bCs/>
        </w:rPr>
        <w:t>BUY / High Risk</w:t>
      </w:r>
      <w:r w:rsidRPr="00901F8B">
        <w:t xml:space="preserve"> classification.</w:t>
      </w:r>
    </w:p>
    <w:p w14:paraId="4FA7CDF1" w14:textId="33ABD161" w:rsidR="00B079FF" w:rsidRPr="00B079FF" w:rsidRDefault="008C7678" w:rsidP="00901F8B">
      <w:pPr>
        <w:spacing w:before="20" w:after="60" w:line="276" w:lineRule="auto"/>
        <w:jc w:val="both"/>
      </w:pPr>
      <w:r w:rsidRPr="008C7678">
        <w:t>.</w:t>
      </w:r>
    </w:p>
    <w:p w14:paraId="7BD98837" w14:textId="77777777" w:rsidR="00224027" w:rsidRDefault="00693104">
      <w:pPr>
        <w:pageBreakBefore/>
        <w:pBdr>
          <w:bottom w:val="single" w:sz="8" w:space="4" w:color="1B3A6B"/>
        </w:pBdr>
        <w:spacing w:before="200" w:after="100" w:line="276" w:lineRule="auto"/>
      </w:pPr>
      <w:r>
        <w:rPr>
          <w:b/>
          <w:bCs/>
          <w:color w:val="1B3A6B"/>
          <w:sz w:val="26"/>
          <w:szCs w:val="26"/>
        </w:rPr>
        <w:lastRenderedPageBreak/>
        <w:t>Drivers of Long-Term Value Creation</w:t>
      </w:r>
    </w:p>
    <w:p w14:paraId="0D5B7026" w14:textId="5B549CA8" w:rsidR="008B7E02" w:rsidRPr="008B7E02" w:rsidRDefault="008B7E02" w:rsidP="008B7E02">
      <w:pPr>
        <w:spacing w:after="120" w:line="300" w:lineRule="auto"/>
        <w:rPr>
          <w:color w:val="000000"/>
        </w:rPr>
      </w:pPr>
      <w:r w:rsidRPr="008B7E02">
        <w:rPr>
          <w:color w:val="000000"/>
        </w:rPr>
        <w:t xml:space="preserve">Cerillion’s long-term value creation depends on converting its sales pipeline into high-margin software and services revenue while maintaining customer retention, margin resilience and product relevance. </w:t>
      </w:r>
      <w:r w:rsidR="001A07DF">
        <w:rPr>
          <w:color w:val="000000"/>
        </w:rPr>
        <w:t>F</w:t>
      </w:r>
      <w:r w:rsidRPr="008B7E02">
        <w:rPr>
          <w:color w:val="000000"/>
        </w:rPr>
        <w:t xml:space="preserve">ive structural drivers </w:t>
      </w:r>
      <w:r w:rsidR="001A07DF">
        <w:rPr>
          <w:color w:val="000000"/>
        </w:rPr>
        <w:t xml:space="preserve">has been </w:t>
      </w:r>
      <w:r w:rsidR="001A07DF" w:rsidRPr="008B7E02">
        <w:rPr>
          <w:color w:val="000000"/>
        </w:rPr>
        <w:t>identif</w:t>
      </w:r>
      <w:r w:rsidR="001A07DF">
        <w:rPr>
          <w:color w:val="000000"/>
        </w:rPr>
        <w:t xml:space="preserve">ied </w:t>
      </w:r>
      <w:r w:rsidRPr="008B7E02">
        <w:rPr>
          <w:color w:val="000000"/>
        </w:rPr>
        <w:t>supporting the investment case, although their impact on valuation remains dependent on execution, contract timing and customer adoption.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76"/>
      </w:tblGrid>
      <w:tr w:rsidR="00224027" w14:paraId="6E52C651" w14:textId="77777777" w:rsidTr="00CF6729">
        <w:tc>
          <w:tcPr>
            <w:tcW w:w="2800" w:type="dxa"/>
            <w:tcBorders>
              <w:top w:val="single" w:sz="4" w:space="0" w:color="C5D3E8"/>
              <w:left w:val="single" w:sz="4" w:space="0" w:color="C5D3E8"/>
              <w:bottom w:val="single" w:sz="4" w:space="0" w:color="C5D3E8"/>
              <w:right w:val="single" w:sz="4" w:space="0" w:color="C5D3E8"/>
            </w:tcBorders>
            <w:shd w:val="clear" w:color="auto" w:fill="2C5F9E"/>
            <w:tcMar>
              <w:top w:w="120" w:type="dxa"/>
              <w:left w:w="160" w:type="dxa"/>
              <w:bottom w:w="120" w:type="dxa"/>
              <w:right w:w="160" w:type="dxa"/>
            </w:tcMar>
            <w:vAlign w:val="center"/>
          </w:tcPr>
          <w:p w14:paraId="691640AD" w14:textId="77777777" w:rsidR="00224027" w:rsidRDefault="00693104">
            <w:pPr>
              <w:spacing w:before="60" w:after="60" w:line="276" w:lineRule="auto"/>
            </w:pPr>
            <w:r w:rsidRPr="00CF6729">
              <w:rPr>
                <w:b/>
                <w:bCs/>
                <w:color w:val="FFFFFF"/>
                <w:sz w:val="18"/>
                <w:szCs w:val="18"/>
              </w:rPr>
              <w:t>1.  Large-Contract Wins with Tier-1 Operators</w:t>
            </w:r>
          </w:p>
        </w:tc>
        <w:tc>
          <w:tcPr>
            <w:tcW w:w="6976" w:type="dxa"/>
            <w:tcBorders>
              <w:top w:val="single" w:sz="4" w:space="0" w:color="C5D3E8"/>
              <w:left w:val="single" w:sz="4" w:space="0" w:color="C5D3E8"/>
              <w:bottom w:val="single" w:sz="4" w:space="0" w:color="C5D3E8"/>
              <w:right w:val="single" w:sz="4" w:space="0" w:color="C5D3E8"/>
            </w:tcBorders>
            <w:shd w:val="clear" w:color="auto" w:fill="F4F6FA"/>
            <w:tcMar>
              <w:top w:w="100" w:type="dxa"/>
              <w:left w:w="180" w:type="dxa"/>
              <w:bottom w:w="100" w:type="dxa"/>
              <w:right w:w="180" w:type="dxa"/>
            </w:tcMar>
            <w:vAlign w:val="center"/>
          </w:tcPr>
          <w:p w14:paraId="15BC27E2" w14:textId="58C424A4" w:rsidR="00224027" w:rsidRPr="008B7E02" w:rsidRDefault="008B7E02">
            <w:pPr>
              <w:spacing w:before="60" w:after="60" w:line="288" w:lineRule="auto"/>
              <w:rPr>
                <w:color w:val="000000"/>
                <w:sz w:val="18"/>
                <w:szCs w:val="18"/>
              </w:rPr>
            </w:pPr>
            <w:r w:rsidRPr="008B7E02">
              <w:rPr>
                <w:color w:val="000000"/>
                <w:sz w:val="18"/>
                <w:szCs w:val="18"/>
              </w:rPr>
              <w:t>The consistent ability to secure large, margin-rich contracts with leading operators, including Virgin Media Ireland (€12.4m), Telesur and Cable &amp; Wireless Seychelles, remains Cerillion’s primary top-line growth driver. Each Tier-1 win validates the company’s technical credentials and expands its reference client portfolio. However, the timing of large contract delivery and milestone recognition remains a key source of revenue volatility.</w:t>
            </w:r>
          </w:p>
        </w:tc>
      </w:tr>
    </w:tbl>
    <w:p w14:paraId="788EFA9F" w14:textId="77777777" w:rsidR="00224027" w:rsidRDefault="00224027" w:rsidP="008B7E02">
      <w:pPr>
        <w:spacing w:line="276" w:lineRule="auto"/>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76"/>
      </w:tblGrid>
      <w:tr w:rsidR="00224027" w14:paraId="15F00D5E" w14:textId="77777777" w:rsidTr="00CF6729">
        <w:tc>
          <w:tcPr>
            <w:tcW w:w="2800" w:type="dxa"/>
            <w:tcBorders>
              <w:top w:val="single" w:sz="4" w:space="0" w:color="C5D3E8"/>
              <w:left w:val="single" w:sz="4" w:space="0" w:color="C5D3E8"/>
              <w:bottom w:val="single" w:sz="4" w:space="0" w:color="C5D3E8"/>
              <w:right w:val="single" w:sz="4" w:space="0" w:color="C5D3E8"/>
            </w:tcBorders>
            <w:shd w:val="clear" w:color="auto" w:fill="2C5F9E"/>
            <w:tcMar>
              <w:top w:w="120" w:type="dxa"/>
              <w:left w:w="160" w:type="dxa"/>
              <w:bottom w:w="120" w:type="dxa"/>
              <w:right w:w="160" w:type="dxa"/>
            </w:tcMar>
            <w:vAlign w:val="center"/>
          </w:tcPr>
          <w:p w14:paraId="2031A6DE" w14:textId="77777777" w:rsidR="00224027" w:rsidRDefault="00693104">
            <w:pPr>
              <w:spacing w:before="60" w:after="60" w:line="276" w:lineRule="auto"/>
            </w:pPr>
            <w:r w:rsidRPr="00CF6729">
              <w:rPr>
                <w:b/>
                <w:bCs/>
                <w:color w:val="FFFFFF"/>
                <w:sz w:val="18"/>
                <w:szCs w:val="18"/>
              </w:rPr>
              <w:t>2.  Superior Customer Retention Driving Recurring Revenue</w:t>
            </w:r>
          </w:p>
        </w:tc>
        <w:tc>
          <w:tcPr>
            <w:tcW w:w="6976" w:type="dxa"/>
            <w:tcBorders>
              <w:top w:val="single" w:sz="4" w:space="0" w:color="C5D3E8"/>
              <w:left w:val="single" w:sz="4" w:space="0" w:color="C5D3E8"/>
              <w:bottom w:val="single" w:sz="4" w:space="0" w:color="C5D3E8"/>
              <w:right w:val="single" w:sz="4" w:space="0" w:color="C5D3E8"/>
            </w:tcBorders>
            <w:shd w:val="clear" w:color="auto" w:fill="F4F6FA"/>
            <w:tcMar>
              <w:top w:w="100" w:type="dxa"/>
              <w:left w:w="180" w:type="dxa"/>
              <w:bottom w:w="100" w:type="dxa"/>
              <w:right w:w="180" w:type="dxa"/>
            </w:tcMar>
            <w:vAlign w:val="center"/>
          </w:tcPr>
          <w:p w14:paraId="2BDB44ED" w14:textId="5F103214" w:rsidR="00224027" w:rsidRPr="008B7E02" w:rsidRDefault="008B7E02">
            <w:pPr>
              <w:spacing w:before="60" w:after="60" w:line="288" w:lineRule="auto"/>
              <w:rPr>
                <w:color w:val="000000"/>
                <w:sz w:val="18"/>
                <w:szCs w:val="18"/>
              </w:rPr>
            </w:pPr>
            <w:r w:rsidRPr="008B7E02">
              <w:rPr>
                <w:color w:val="000000"/>
                <w:sz w:val="18"/>
                <w:szCs w:val="18"/>
              </w:rPr>
              <w:t>Customer relationships typically exceed 10 years, reflecting the mission-critical nature of Cerillion’s BSS/OSS platform. Completed implementations convert into recurring maintenance, support and SaaS-related revenue, improving visibility and customer stickiness. This supports the long-term investment case, although revenue concentration means the renewal and performance of major accounts remain important.</w:t>
            </w:r>
          </w:p>
        </w:tc>
      </w:tr>
    </w:tbl>
    <w:p w14:paraId="353D9DC0" w14:textId="77777777" w:rsidR="00224027" w:rsidRDefault="00224027" w:rsidP="008B7E02">
      <w:pPr>
        <w:spacing w:line="276" w:lineRule="auto"/>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76"/>
      </w:tblGrid>
      <w:tr w:rsidR="00224027" w14:paraId="42373220" w14:textId="77777777" w:rsidTr="00CF6729">
        <w:tc>
          <w:tcPr>
            <w:tcW w:w="2800" w:type="dxa"/>
            <w:tcBorders>
              <w:top w:val="single" w:sz="4" w:space="0" w:color="C5D3E8"/>
              <w:left w:val="single" w:sz="4" w:space="0" w:color="C5D3E8"/>
              <w:bottom w:val="single" w:sz="4" w:space="0" w:color="C5D3E8"/>
              <w:right w:val="single" w:sz="4" w:space="0" w:color="C5D3E8"/>
            </w:tcBorders>
            <w:shd w:val="clear" w:color="auto" w:fill="2C5F9E"/>
            <w:tcMar>
              <w:top w:w="120" w:type="dxa"/>
              <w:left w:w="160" w:type="dxa"/>
              <w:bottom w:w="120" w:type="dxa"/>
              <w:right w:w="160" w:type="dxa"/>
            </w:tcMar>
            <w:vAlign w:val="center"/>
          </w:tcPr>
          <w:p w14:paraId="17D996FC" w14:textId="77777777" w:rsidR="00224027" w:rsidRDefault="00693104">
            <w:pPr>
              <w:spacing w:before="60" w:after="60" w:line="276" w:lineRule="auto"/>
            </w:pPr>
            <w:r w:rsidRPr="00CF6729">
              <w:rPr>
                <w:b/>
                <w:bCs/>
                <w:color w:val="FFFFFF"/>
                <w:sz w:val="18"/>
                <w:szCs w:val="18"/>
              </w:rPr>
              <w:t>3.  Secular Tailwinds: 5G, Cloud-Native &amp; Emerging Markets</w:t>
            </w:r>
          </w:p>
        </w:tc>
        <w:tc>
          <w:tcPr>
            <w:tcW w:w="6976" w:type="dxa"/>
            <w:tcBorders>
              <w:top w:val="single" w:sz="4" w:space="0" w:color="C5D3E8"/>
              <w:left w:val="single" w:sz="4" w:space="0" w:color="C5D3E8"/>
              <w:bottom w:val="single" w:sz="4" w:space="0" w:color="C5D3E8"/>
              <w:right w:val="single" w:sz="4" w:space="0" w:color="C5D3E8"/>
            </w:tcBorders>
            <w:shd w:val="clear" w:color="auto" w:fill="F4F6FA"/>
            <w:tcMar>
              <w:top w:w="100" w:type="dxa"/>
              <w:left w:w="180" w:type="dxa"/>
              <w:bottom w:w="100" w:type="dxa"/>
              <w:right w:w="180" w:type="dxa"/>
            </w:tcMar>
            <w:vAlign w:val="center"/>
          </w:tcPr>
          <w:p w14:paraId="1181F8EC" w14:textId="0986CF96" w:rsidR="00224027" w:rsidRDefault="008B7E02">
            <w:pPr>
              <w:spacing w:before="60" w:after="60" w:line="288" w:lineRule="auto"/>
            </w:pPr>
            <w:r w:rsidRPr="008B7E02">
              <w:rPr>
                <w:color w:val="000000"/>
                <w:sz w:val="18"/>
                <w:szCs w:val="18"/>
              </w:rPr>
              <w:t>Long-term demand is supported by telecom digital transformation, 5G monetisation, cloud-native migration and emerging market infrastructure upgrades. These trends provide a favourable market backdrop and support above-market growth potential. However, our base-case valuation applies more conservative assumptions to reflect long sales cycles, contract timing risk and the need for continued pipeline conversion.</w:t>
            </w:r>
          </w:p>
        </w:tc>
      </w:tr>
    </w:tbl>
    <w:p w14:paraId="5A8ADEE6" w14:textId="77777777" w:rsidR="00224027" w:rsidRDefault="00224027" w:rsidP="008B7E02">
      <w:pPr>
        <w:spacing w:line="276" w:lineRule="auto"/>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76"/>
      </w:tblGrid>
      <w:tr w:rsidR="00224027" w14:paraId="4775CAB2" w14:textId="77777777" w:rsidTr="00CF6729">
        <w:tc>
          <w:tcPr>
            <w:tcW w:w="2800" w:type="dxa"/>
            <w:tcBorders>
              <w:top w:val="single" w:sz="4" w:space="0" w:color="C5D3E8"/>
              <w:left w:val="single" w:sz="4" w:space="0" w:color="C5D3E8"/>
              <w:bottom w:val="single" w:sz="4" w:space="0" w:color="C5D3E8"/>
              <w:right w:val="single" w:sz="4" w:space="0" w:color="C5D3E8"/>
            </w:tcBorders>
            <w:shd w:val="clear" w:color="auto" w:fill="2C5F9E"/>
            <w:tcMar>
              <w:top w:w="120" w:type="dxa"/>
              <w:left w:w="160" w:type="dxa"/>
              <w:bottom w:w="120" w:type="dxa"/>
              <w:right w:w="160" w:type="dxa"/>
            </w:tcMar>
            <w:vAlign w:val="center"/>
          </w:tcPr>
          <w:p w14:paraId="1C95FF43" w14:textId="77777777" w:rsidR="00224027" w:rsidRDefault="00693104">
            <w:pPr>
              <w:spacing w:before="60" w:after="60" w:line="276" w:lineRule="auto"/>
            </w:pPr>
            <w:r w:rsidRPr="00CF6729">
              <w:rPr>
                <w:b/>
                <w:bCs/>
                <w:color w:val="FFFFFF"/>
                <w:sz w:val="18"/>
                <w:szCs w:val="18"/>
              </w:rPr>
              <w:t>4.  Agile, Out-of-the-Box Modular Architecture</w:t>
            </w:r>
          </w:p>
        </w:tc>
        <w:tc>
          <w:tcPr>
            <w:tcW w:w="6976" w:type="dxa"/>
            <w:tcBorders>
              <w:top w:val="single" w:sz="4" w:space="0" w:color="C5D3E8"/>
              <w:left w:val="single" w:sz="4" w:space="0" w:color="C5D3E8"/>
              <w:bottom w:val="single" w:sz="4" w:space="0" w:color="C5D3E8"/>
              <w:right w:val="single" w:sz="4" w:space="0" w:color="C5D3E8"/>
            </w:tcBorders>
            <w:shd w:val="clear" w:color="auto" w:fill="F4F6FA"/>
            <w:tcMar>
              <w:top w:w="100" w:type="dxa"/>
              <w:left w:w="180" w:type="dxa"/>
              <w:bottom w:w="100" w:type="dxa"/>
              <w:right w:w="180" w:type="dxa"/>
            </w:tcMar>
            <w:vAlign w:val="center"/>
          </w:tcPr>
          <w:p w14:paraId="416E81C9" w14:textId="311E1495" w:rsidR="00224027" w:rsidRPr="008B7E02" w:rsidRDefault="008B7E02">
            <w:pPr>
              <w:spacing w:before="60" w:after="60" w:line="288" w:lineRule="auto"/>
              <w:rPr>
                <w:color w:val="000000"/>
                <w:sz w:val="18"/>
                <w:szCs w:val="18"/>
              </w:rPr>
            </w:pPr>
            <w:r w:rsidRPr="008B7E02">
              <w:rPr>
                <w:color w:val="000000"/>
                <w:sz w:val="18"/>
                <w:szCs w:val="18"/>
              </w:rPr>
              <w:t>Cerillion’s SaaS-native, modular platform deploys in shorter timeframes than bespoke competitors, reducing implementation risk and total cost of ownership. Clients can select specific modules, including billing, CRM, charging and analytics, without adopting a monolithic platform, accelerating sales cycles and enabling cross-sell and upsell. The key risk is that larger vendors may increasingly compete with bundled or AI-enhanced telecom software offerings</w:t>
            </w:r>
            <w:r w:rsidR="00693104">
              <w:rPr>
                <w:color w:val="000000"/>
                <w:sz w:val="18"/>
                <w:szCs w:val="18"/>
              </w:rPr>
              <w:t>.</w:t>
            </w:r>
          </w:p>
        </w:tc>
      </w:tr>
    </w:tbl>
    <w:p w14:paraId="0CEDDDDE" w14:textId="77777777" w:rsidR="00224027" w:rsidRDefault="00224027" w:rsidP="008B7E02">
      <w:pPr>
        <w:spacing w:line="276" w:lineRule="auto"/>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76"/>
      </w:tblGrid>
      <w:tr w:rsidR="00224027" w14:paraId="4E761154" w14:textId="77777777" w:rsidTr="00CF6729">
        <w:tc>
          <w:tcPr>
            <w:tcW w:w="2800" w:type="dxa"/>
            <w:tcBorders>
              <w:top w:val="single" w:sz="4" w:space="0" w:color="C5D3E8"/>
              <w:left w:val="single" w:sz="4" w:space="0" w:color="C5D3E8"/>
              <w:bottom w:val="single" w:sz="4" w:space="0" w:color="C5D3E8"/>
              <w:right w:val="single" w:sz="4" w:space="0" w:color="C5D3E8"/>
            </w:tcBorders>
            <w:shd w:val="clear" w:color="auto" w:fill="2C5F9E"/>
            <w:tcMar>
              <w:top w:w="120" w:type="dxa"/>
              <w:left w:w="160" w:type="dxa"/>
              <w:bottom w:w="120" w:type="dxa"/>
              <w:right w:w="160" w:type="dxa"/>
            </w:tcMar>
            <w:vAlign w:val="center"/>
          </w:tcPr>
          <w:p w14:paraId="1C6540E7" w14:textId="77777777" w:rsidR="00224027" w:rsidRDefault="00693104">
            <w:pPr>
              <w:spacing w:before="60" w:after="60" w:line="276" w:lineRule="auto"/>
            </w:pPr>
            <w:r w:rsidRPr="00CF6729">
              <w:rPr>
                <w:b/>
                <w:bCs/>
                <w:color w:val="FFFFFF"/>
                <w:sz w:val="18"/>
                <w:szCs w:val="18"/>
              </w:rPr>
              <w:t>5.  Capital-Light Offshore Delivery Model</w:t>
            </w:r>
          </w:p>
        </w:tc>
        <w:tc>
          <w:tcPr>
            <w:tcW w:w="6976" w:type="dxa"/>
            <w:tcBorders>
              <w:top w:val="single" w:sz="4" w:space="0" w:color="C5D3E8"/>
              <w:left w:val="single" w:sz="4" w:space="0" w:color="C5D3E8"/>
              <w:bottom w:val="single" w:sz="4" w:space="0" w:color="C5D3E8"/>
              <w:right w:val="single" w:sz="4" w:space="0" w:color="C5D3E8"/>
            </w:tcBorders>
            <w:shd w:val="clear" w:color="auto" w:fill="F4F6FA"/>
            <w:tcMar>
              <w:top w:w="100" w:type="dxa"/>
              <w:left w:w="180" w:type="dxa"/>
              <w:bottom w:w="100" w:type="dxa"/>
              <w:right w:w="180" w:type="dxa"/>
            </w:tcMar>
            <w:vAlign w:val="center"/>
          </w:tcPr>
          <w:p w14:paraId="73779AAF" w14:textId="1BE4BC71" w:rsidR="00224027" w:rsidRPr="008B7E02" w:rsidRDefault="008B7E02">
            <w:pPr>
              <w:spacing w:before="60" w:after="60" w:line="288" w:lineRule="auto"/>
              <w:rPr>
                <w:color w:val="000000"/>
                <w:sz w:val="18"/>
                <w:szCs w:val="18"/>
              </w:rPr>
            </w:pPr>
            <w:r w:rsidRPr="008B7E02">
              <w:rPr>
                <w:color w:val="000000"/>
                <w:sz w:val="18"/>
                <w:szCs w:val="18"/>
              </w:rPr>
              <w:t>Development and service delivery centres in Pune and Sofia provide access to skilled engineering talent at a lower cost base than UK or US equivalents. This supports high gross margins and enables competitive pricing while sustaining Cerillion’s capital-light model. The main risks are wage inflation, talent retention and potential operational disruption in offshore delivery centres, which could pressure margins if not managed effectively.</w:t>
            </w:r>
          </w:p>
        </w:tc>
      </w:tr>
    </w:tbl>
    <w:p w14:paraId="228390C5" w14:textId="77777777" w:rsidR="00224027" w:rsidRDefault="00224027">
      <w:pPr>
        <w:spacing w:before="40" w:line="276" w:lineRule="auto"/>
      </w:pPr>
    </w:p>
    <w:p w14:paraId="77E1E3E0" w14:textId="48EB428C" w:rsidR="00A543FE" w:rsidRPr="00A543FE" w:rsidRDefault="00A543FE" w:rsidP="00A543FE">
      <w:pPr>
        <w:spacing w:before="40" w:line="276" w:lineRule="auto"/>
      </w:pPr>
      <w:r w:rsidRPr="00A543FE">
        <w:t xml:space="preserve">Taken together, these drivers support a positive long-term view on Cerillion. However, because several drivers depend on contract execution and customer timing rather than purely recurring subscription revenue, </w:t>
      </w:r>
      <w:r w:rsidR="00554A9C">
        <w:t>it has been</w:t>
      </w:r>
      <w:r w:rsidRPr="00A543FE">
        <w:t xml:space="preserve"> </w:t>
      </w:r>
      <w:r w:rsidR="00554A9C" w:rsidRPr="00A543FE">
        <w:t>retaining</w:t>
      </w:r>
      <w:r w:rsidRPr="00A543FE">
        <w:t xml:space="preserve"> a conservative base-case target price and treat the </w:t>
      </w:r>
      <w:r w:rsidRPr="00A543FE">
        <w:rPr>
          <w:b/>
          <w:bCs/>
        </w:rPr>
        <w:t>bull case</w:t>
      </w:r>
      <w:r w:rsidRPr="00A543FE">
        <w:t xml:space="preserve"> as dependent on stronger execution.</w:t>
      </w:r>
    </w:p>
    <w:p w14:paraId="2C559375" w14:textId="77777777" w:rsidR="00224027" w:rsidRDefault="00693104">
      <w:pPr>
        <w:pageBreakBefore/>
        <w:pBdr>
          <w:bottom w:val="single" w:sz="8" w:space="4" w:color="1B3A6B"/>
        </w:pBdr>
        <w:spacing w:before="200" w:after="100" w:line="276" w:lineRule="auto"/>
      </w:pPr>
      <w:r>
        <w:rPr>
          <w:b/>
          <w:bCs/>
          <w:color w:val="1B3A6B"/>
          <w:sz w:val="26"/>
          <w:szCs w:val="26"/>
        </w:rPr>
        <w:lastRenderedPageBreak/>
        <w:t>Risk Assessment</w:t>
      </w:r>
    </w:p>
    <w:p w14:paraId="42E05444" w14:textId="1D95B7BE" w:rsidR="00CF6729" w:rsidRDefault="00CF6729" w:rsidP="002A34F4">
      <w:pPr>
        <w:spacing w:before="60" w:after="240" w:line="300" w:lineRule="auto"/>
        <w:jc w:val="both"/>
        <w:rPr>
          <w:color w:val="000000"/>
        </w:rPr>
      </w:pPr>
      <w:r w:rsidRPr="00CF6729">
        <w:rPr>
          <w:color w:val="000000"/>
        </w:rPr>
        <w:t xml:space="preserve">Cerillion’s investment thesis is supported by strong margins, high customer retention and a debt-free balance sheet, but the risk profile remains meaningful. The main risks relate to customer concentration, contract timing, valuation sensitivity and competitive pressure from larger or AI-enabled software providers. These factors justify our </w:t>
      </w:r>
      <w:r w:rsidRPr="00CF6729">
        <w:rPr>
          <w:b/>
          <w:bCs/>
          <w:color w:val="000000"/>
        </w:rPr>
        <w:t>BUY / High Risk</w:t>
      </w:r>
      <w:r w:rsidRPr="00CF6729">
        <w:rPr>
          <w:color w:val="000000"/>
        </w:rPr>
        <w:t xml:space="preserve"> rating and our more conservative base-case valuation.</w:t>
      </w:r>
    </w:p>
    <w:p w14:paraId="5DCC1C4C" w14:textId="70357B01" w:rsidR="00DF3B5B" w:rsidRPr="00DF3B5B" w:rsidRDefault="00DF3B5B" w:rsidP="00DF3B5B">
      <w:pPr>
        <w:spacing w:before="240" w:after="60" w:line="276" w:lineRule="auto"/>
        <w:jc w:val="center"/>
        <w:rPr>
          <w:b/>
          <w:bCs/>
          <w:color w:val="2C5F9E"/>
        </w:rPr>
      </w:pPr>
      <w:r w:rsidRPr="00DF3B5B">
        <w:rPr>
          <w:b/>
          <w:bCs/>
          <w:color w:val="2C5F9E"/>
        </w:rPr>
        <w:t>Key Risk Factors</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1010"/>
        <w:gridCol w:w="3194"/>
        <w:gridCol w:w="3739"/>
      </w:tblGrid>
      <w:tr w:rsidR="00224027" w14:paraId="4A81AFCA" w14:textId="77777777" w:rsidTr="00CF6729">
        <w:trPr>
          <w:cantSplit/>
        </w:trPr>
        <w:tc>
          <w:tcPr>
            <w:tcW w:w="1982"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219AC451" w14:textId="77777777" w:rsidR="00224027" w:rsidRDefault="00693104">
            <w:pPr>
              <w:spacing w:before="60" w:after="60" w:line="276" w:lineRule="auto"/>
            </w:pPr>
            <w:r>
              <w:rPr>
                <w:b/>
                <w:bCs/>
                <w:color w:val="FFFFFF"/>
                <w:sz w:val="17"/>
                <w:szCs w:val="17"/>
              </w:rPr>
              <w:t>Risk Factor</w:t>
            </w:r>
          </w:p>
        </w:tc>
        <w:tc>
          <w:tcPr>
            <w:tcW w:w="942"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496A0D00" w14:textId="77777777" w:rsidR="00224027" w:rsidRDefault="00693104">
            <w:pPr>
              <w:spacing w:before="60" w:after="60" w:line="276" w:lineRule="auto"/>
              <w:jc w:val="center"/>
            </w:pPr>
            <w:r>
              <w:rPr>
                <w:b/>
                <w:bCs/>
                <w:color w:val="FFFFFF"/>
                <w:sz w:val="17"/>
                <w:szCs w:val="17"/>
              </w:rPr>
              <w:t>Severity</w:t>
            </w:r>
          </w:p>
        </w:tc>
        <w:tc>
          <w:tcPr>
            <w:tcW w:w="322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04818DF9" w14:textId="77777777" w:rsidR="00224027" w:rsidRDefault="00693104">
            <w:pPr>
              <w:spacing w:before="60" w:after="60" w:line="276" w:lineRule="auto"/>
            </w:pPr>
            <w:r>
              <w:rPr>
                <w:b/>
                <w:bCs/>
                <w:color w:val="FFFFFF"/>
                <w:sz w:val="17"/>
                <w:szCs w:val="17"/>
              </w:rPr>
              <w:t>Description &amp; Impact</w:t>
            </w:r>
          </w:p>
        </w:tc>
        <w:tc>
          <w:tcPr>
            <w:tcW w:w="3774"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79303C2E" w14:textId="77777777" w:rsidR="00224027" w:rsidRDefault="00693104">
            <w:pPr>
              <w:spacing w:before="60" w:after="60" w:line="276" w:lineRule="auto"/>
            </w:pPr>
            <w:r>
              <w:rPr>
                <w:b/>
                <w:bCs/>
                <w:color w:val="FFFFFF"/>
                <w:sz w:val="17"/>
                <w:szCs w:val="17"/>
              </w:rPr>
              <w:t>Mitigant</w:t>
            </w:r>
          </w:p>
        </w:tc>
      </w:tr>
      <w:tr w:rsidR="00224027" w14:paraId="5CF37DD2" w14:textId="77777777" w:rsidTr="00CF6729">
        <w:trPr>
          <w:cantSplit/>
        </w:trPr>
        <w:tc>
          <w:tcPr>
            <w:tcW w:w="1982"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6C41B49E" w14:textId="77777777" w:rsidR="00224027" w:rsidRPr="00DF3B5B" w:rsidRDefault="00693104" w:rsidP="00A85564">
            <w:pPr>
              <w:spacing w:before="60" w:after="60" w:line="276" w:lineRule="auto"/>
              <w:jc w:val="center"/>
              <w:rPr>
                <w:sz w:val="18"/>
                <w:szCs w:val="18"/>
              </w:rPr>
            </w:pPr>
            <w:r w:rsidRPr="00DF3B5B">
              <w:rPr>
                <w:b/>
                <w:bCs/>
                <w:color w:val="1B3A6B"/>
                <w:sz w:val="18"/>
                <w:szCs w:val="18"/>
              </w:rPr>
              <w:t>Customer Concentration</w:t>
            </w:r>
          </w:p>
        </w:tc>
        <w:tc>
          <w:tcPr>
            <w:tcW w:w="942"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2FBB023E" w14:textId="77777777" w:rsidR="00224027" w:rsidRPr="00DF3B5B" w:rsidRDefault="00693104">
            <w:pPr>
              <w:spacing w:before="60" w:after="60" w:line="276" w:lineRule="auto"/>
              <w:jc w:val="center"/>
              <w:rPr>
                <w:sz w:val="18"/>
                <w:szCs w:val="18"/>
              </w:rPr>
            </w:pPr>
            <w:r w:rsidRPr="00DF3B5B">
              <w:rPr>
                <w:b/>
                <w:bCs/>
                <w:color w:val="B91C1C"/>
                <w:sz w:val="18"/>
                <w:szCs w:val="18"/>
              </w:rPr>
              <w:t>HIGH</w:t>
            </w:r>
          </w:p>
        </w:tc>
        <w:tc>
          <w:tcPr>
            <w:tcW w:w="322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3451CD48" w14:textId="01BA1486" w:rsidR="00224027" w:rsidRPr="00DF3B5B" w:rsidRDefault="00DF3B5B" w:rsidP="00DF3B5B">
            <w:pPr>
              <w:spacing w:before="60" w:after="60" w:line="276" w:lineRule="auto"/>
              <w:rPr>
                <w:color w:val="000000"/>
                <w:sz w:val="18"/>
                <w:szCs w:val="18"/>
              </w:rPr>
            </w:pPr>
            <w:r w:rsidRPr="00DF3B5B">
              <w:rPr>
                <w:color w:val="000000"/>
                <w:sz w:val="18"/>
                <w:szCs w:val="18"/>
              </w:rPr>
              <w:t>Top 5</w:t>
            </w:r>
            <w:r w:rsidR="00EC6D88" w:rsidRPr="00DF3B5B">
              <w:rPr>
                <w:color w:val="000000"/>
                <w:sz w:val="18"/>
                <w:szCs w:val="18"/>
              </w:rPr>
              <w:t xml:space="preserve"> customers represented 51.5% of FY2024 revenue, with the largest customer accounting for 21.4%. Any non-renewal, implementation delay or dispute with a major client could materially affect revenue visibility and investor sentiment.</w:t>
            </w:r>
          </w:p>
        </w:tc>
        <w:tc>
          <w:tcPr>
            <w:tcW w:w="3774"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413D04F2" w14:textId="573847B8" w:rsidR="00224027" w:rsidRPr="00DF3B5B" w:rsidRDefault="00EC6D88" w:rsidP="00DF3B5B">
            <w:pPr>
              <w:spacing w:before="60" w:after="60" w:line="276" w:lineRule="auto"/>
              <w:rPr>
                <w:color w:val="000000"/>
                <w:sz w:val="18"/>
                <w:szCs w:val="18"/>
              </w:rPr>
            </w:pPr>
            <w:r w:rsidRPr="00DF3B5B">
              <w:rPr>
                <w:color w:val="000000"/>
                <w:sz w:val="18"/>
                <w:szCs w:val="18"/>
              </w:rPr>
              <w:t>Long-term contracts, high switching costs and mission-critical billing integration reduce churn probability. Diversifying the pipeline across geographies and operator tiers also helps mitigate concentration risk over time.</w:t>
            </w:r>
          </w:p>
        </w:tc>
      </w:tr>
      <w:tr w:rsidR="00224027" w14:paraId="21D01B92" w14:textId="77777777" w:rsidTr="00CF6729">
        <w:trPr>
          <w:cantSplit/>
        </w:trPr>
        <w:tc>
          <w:tcPr>
            <w:tcW w:w="198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042ECD31" w14:textId="77777777" w:rsidR="00224027" w:rsidRPr="00DF3B5B" w:rsidRDefault="00693104" w:rsidP="00A85564">
            <w:pPr>
              <w:spacing w:before="60" w:after="60" w:line="276" w:lineRule="auto"/>
              <w:jc w:val="center"/>
              <w:rPr>
                <w:sz w:val="18"/>
                <w:szCs w:val="18"/>
              </w:rPr>
            </w:pPr>
            <w:r w:rsidRPr="00DF3B5B">
              <w:rPr>
                <w:b/>
                <w:bCs/>
                <w:color w:val="1B3A6B"/>
                <w:sz w:val="18"/>
                <w:szCs w:val="18"/>
              </w:rPr>
              <w:t>Contract Timing / Revenue Lumpiness</w:t>
            </w:r>
          </w:p>
        </w:tc>
        <w:tc>
          <w:tcPr>
            <w:tcW w:w="94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282737F" w14:textId="77777777" w:rsidR="00224027" w:rsidRPr="00DF3B5B" w:rsidRDefault="00693104">
            <w:pPr>
              <w:spacing w:before="60" w:after="60" w:line="276" w:lineRule="auto"/>
              <w:jc w:val="center"/>
              <w:rPr>
                <w:sz w:val="18"/>
                <w:szCs w:val="18"/>
              </w:rPr>
            </w:pPr>
            <w:r w:rsidRPr="00DF3B5B">
              <w:rPr>
                <w:b/>
                <w:bCs/>
                <w:color w:val="B45309"/>
                <w:sz w:val="18"/>
                <w:szCs w:val="18"/>
              </w:rPr>
              <w:t>MEDIUM</w:t>
            </w:r>
          </w:p>
        </w:tc>
        <w:tc>
          <w:tcPr>
            <w:tcW w:w="322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3195866F" w14:textId="4C7E2060" w:rsidR="00224027" w:rsidRPr="00DF3B5B" w:rsidRDefault="00EC6D88" w:rsidP="00DF3B5B">
            <w:pPr>
              <w:spacing w:before="60" w:after="60" w:line="276" w:lineRule="auto"/>
              <w:rPr>
                <w:color w:val="000000"/>
                <w:sz w:val="18"/>
                <w:szCs w:val="18"/>
              </w:rPr>
            </w:pPr>
            <w:r w:rsidRPr="00DF3B5B">
              <w:rPr>
                <w:color w:val="000000"/>
                <w:sz w:val="18"/>
                <w:szCs w:val="18"/>
              </w:rPr>
              <w:t>Revenue is recognised around project milestones, so delays in client sign-off or implementation can create period-to-period volatility and complicate near-term forecasting.</w:t>
            </w:r>
          </w:p>
        </w:tc>
        <w:tc>
          <w:tcPr>
            <w:tcW w:w="3774"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50532C1C" w14:textId="00F313F7" w:rsidR="00224027" w:rsidRPr="00DF3B5B" w:rsidRDefault="00EC6D88" w:rsidP="00DF3B5B">
            <w:pPr>
              <w:spacing w:before="60" w:after="60" w:line="276" w:lineRule="auto"/>
              <w:rPr>
                <w:sz w:val="18"/>
                <w:szCs w:val="18"/>
              </w:rPr>
            </w:pPr>
            <w:r w:rsidRPr="00DF3B5B">
              <w:rPr>
                <w:color w:val="000000"/>
                <w:sz w:val="18"/>
                <w:szCs w:val="18"/>
              </w:rPr>
              <w:t>Growing recurring revenue, currently around 35% of total revenue, provides a partial smoothing effect. A higher SaaS and support mix should gradually reduce dependence on project-based recognition.</w:t>
            </w:r>
          </w:p>
        </w:tc>
      </w:tr>
      <w:tr w:rsidR="00EC6D88" w14:paraId="7624AA3B" w14:textId="77777777" w:rsidTr="00CF6729">
        <w:trPr>
          <w:cantSplit/>
        </w:trPr>
        <w:tc>
          <w:tcPr>
            <w:tcW w:w="1982"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47BE6B02" w14:textId="383ACCFF" w:rsidR="00EC6D88" w:rsidRPr="00DF3B5B" w:rsidRDefault="00EC6D88" w:rsidP="00A85564">
            <w:pPr>
              <w:spacing w:before="60" w:after="60" w:line="276" w:lineRule="auto"/>
              <w:jc w:val="center"/>
              <w:rPr>
                <w:sz w:val="18"/>
                <w:szCs w:val="18"/>
              </w:rPr>
            </w:pPr>
            <w:r w:rsidRPr="00DF3B5B">
              <w:rPr>
                <w:b/>
                <w:bCs/>
                <w:color w:val="1B3A6B"/>
                <w:sz w:val="18"/>
                <w:szCs w:val="18"/>
              </w:rPr>
              <w:t>AI / Technology Disruption Risk</w:t>
            </w:r>
          </w:p>
        </w:tc>
        <w:tc>
          <w:tcPr>
            <w:tcW w:w="942"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6F1C03B1" w14:textId="5425723E" w:rsidR="00EC6D88" w:rsidRPr="00DF3B5B" w:rsidRDefault="00EC6D88" w:rsidP="00EC6D88">
            <w:pPr>
              <w:spacing w:before="60" w:after="60" w:line="276" w:lineRule="auto"/>
              <w:jc w:val="center"/>
              <w:rPr>
                <w:sz w:val="18"/>
                <w:szCs w:val="18"/>
              </w:rPr>
            </w:pPr>
            <w:r w:rsidRPr="00DF3B5B">
              <w:rPr>
                <w:b/>
                <w:bCs/>
                <w:color w:val="B45309"/>
                <w:sz w:val="18"/>
                <w:szCs w:val="18"/>
              </w:rPr>
              <w:t>MEDIUM</w:t>
            </w:r>
          </w:p>
        </w:tc>
        <w:tc>
          <w:tcPr>
            <w:tcW w:w="322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20C68095" w14:textId="47A10AD8" w:rsidR="00EC6D88" w:rsidRPr="00DF3B5B" w:rsidRDefault="00EC6D88" w:rsidP="00DF3B5B">
            <w:pPr>
              <w:spacing w:before="60" w:after="60" w:line="276" w:lineRule="auto"/>
              <w:rPr>
                <w:sz w:val="18"/>
                <w:szCs w:val="18"/>
              </w:rPr>
            </w:pPr>
            <w:r w:rsidRPr="00DF3B5B">
              <w:rPr>
                <w:color w:val="000000"/>
                <w:sz w:val="18"/>
                <w:szCs w:val="18"/>
              </w:rPr>
              <w:t xml:space="preserve">AI-enabled tools and larger platform vendors may challenge traditional enterprise software pricing, implementation models and customer expectations, increase competitive pressure and </w:t>
            </w:r>
            <w:r w:rsidR="00BF3CA2" w:rsidRPr="00DF3B5B">
              <w:rPr>
                <w:color w:val="000000"/>
                <w:sz w:val="18"/>
                <w:szCs w:val="18"/>
              </w:rPr>
              <w:t>reduce</w:t>
            </w:r>
            <w:r w:rsidRPr="00DF3B5B">
              <w:rPr>
                <w:color w:val="000000"/>
                <w:sz w:val="18"/>
                <w:szCs w:val="18"/>
              </w:rPr>
              <w:t xml:space="preserve"> perceived moat durability.</w:t>
            </w:r>
          </w:p>
        </w:tc>
        <w:tc>
          <w:tcPr>
            <w:tcW w:w="3774"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7A3FA187" w14:textId="695288B7" w:rsidR="00EC6D88" w:rsidRPr="00BB6982" w:rsidRDefault="00BB6982" w:rsidP="00DF3B5B">
            <w:pPr>
              <w:spacing w:before="60" w:after="60" w:line="276" w:lineRule="auto"/>
              <w:rPr>
                <w:color w:val="000000"/>
                <w:sz w:val="18"/>
                <w:szCs w:val="18"/>
              </w:rPr>
            </w:pPr>
            <w:r w:rsidRPr="00BB6982">
              <w:rPr>
                <w:color w:val="000000"/>
                <w:sz w:val="18"/>
                <w:szCs w:val="18"/>
              </w:rPr>
              <w:t>Cerillion’s telecom-specific domain expertise, mission-critical integration and modular architecture reduce immediate disruption risk. Continued R&amp;D investment and AI-enabled product enhancements may support product relevance over time.</w:t>
            </w:r>
          </w:p>
        </w:tc>
      </w:tr>
      <w:tr w:rsidR="00EC6D88" w14:paraId="7D5AA5EA" w14:textId="77777777" w:rsidTr="00CF6729">
        <w:trPr>
          <w:cantSplit/>
        </w:trPr>
        <w:tc>
          <w:tcPr>
            <w:tcW w:w="198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77A392BD" w14:textId="32CF0633" w:rsidR="00EC6D88" w:rsidRPr="00DF3B5B" w:rsidRDefault="00EC6D88" w:rsidP="00A85564">
            <w:pPr>
              <w:spacing w:before="60" w:after="60" w:line="276" w:lineRule="auto"/>
              <w:jc w:val="center"/>
              <w:rPr>
                <w:sz w:val="18"/>
                <w:szCs w:val="18"/>
              </w:rPr>
            </w:pPr>
            <w:r w:rsidRPr="00DF3B5B">
              <w:rPr>
                <w:b/>
                <w:bCs/>
                <w:color w:val="1B3A6B"/>
                <w:sz w:val="18"/>
                <w:szCs w:val="18"/>
              </w:rPr>
              <w:t>Valuation Sensitivity</w:t>
            </w:r>
          </w:p>
        </w:tc>
        <w:tc>
          <w:tcPr>
            <w:tcW w:w="94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59415FDC" w14:textId="0A5DAD19" w:rsidR="00EC6D88" w:rsidRPr="00DF3B5B" w:rsidRDefault="00EC6D88" w:rsidP="00EC6D88">
            <w:pPr>
              <w:spacing w:before="60" w:after="60" w:line="276" w:lineRule="auto"/>
              <w:jc w:val="center"/>
              <w:rPr>
                <w:sz w:val="18"/>
                <w:szCs w:val="18"/>
              </w:rPr>
            </w:pPr>
            <w:r w:rsidRPr="00DF3B5B">
              <w:rPr>
                <w:b/>
                <w:bCs/>
                <w:color w:val="B45309"/>
                <w:sz w:val="18"/>
                <w:szCs w:val="18"/>
              </w:rPr>
              <w:t>MEDIUM</w:t>
            </w:r>
          </w:p>
        </w:tc>
        <w:tc>
          <w:tcPr>
            <w:tcW w:w="322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3C0756DC" w14:textId="72A2904D" w:rsidR="00EC6D88" w:rsidRPr="00DF3B5B" w:rsidRDefault="00EC6D88" w:rsidP="00DF3B5B">
            <w:pPr>
              <w:spacing w:before="60" w:after="60" w:line="276" w:lineRule="auto"/>
              <w:rPr>
                <w:color w:val="000000"/>
                <w:sz w:val="18"/>
                <w:szCs w:val="18"/>
              </w:rPr>
            </w:pPr>
            <w:r w:rsidRPr="00DF3B5B">
              <w:rPr>
                <w:color w:val="000000"/>
                <w:sz w:val="18"/>
                <w:szCs w:val="18"/>
              </w:rPr>
              <w:t>The DCF remains sensitive to WACC, terminal growth and terminal EBIT margin. Small changes in these assumptions can materially affect implied equity value.</w:t>
            </w:r>
          </w:p>
        </w:tc>
        <w:tc>
          <w:tcPr>
            <w:tcW w:w="3774"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009C0AE5" w14:textId="0A1B3E48" w:rsidR="00EC6D88" w:rsidRPr="00DF3B5B" w:rsidRDefault="00F06A60" w:rsidP="00DF3B5B">
            <w:pPr>
              <w:spacing w:before="60" w:after="60" w:line="276" w:lineRule="auto"/>
              <w:rPr>
                <w:color w:val="000000"/>
                <w:sz w:val="18"/>
                <w:szCs w:val="18"/>
              </w:rPr>
            </w:pPr>
            <w:r w:rsidRPr="00F06A60">
              <w:rPr>
                <w:color w:val="000000"/>
                <w:sz w:val="18"/>
                <w:szCs w:val="18"/>
              </w:rPr>
              <w:t>Our base-case DCF uses a 7.25% WACC and 2.5% terminal growth rate, resulting in a £18.50 target price. A higher 8.0% WACC is retained as a stressed sensitivity case, while the £20.46 target represents the bull case under stronger execution and faster pipeline conversion.</w:t>
            </w:r>
          </w:p>
        </w:tc>
      </w:tr>
    </w:tbl>
    <w:p w14:paraId="614ECB9B" w14:textId="4A2165FC" w:rsidR="00EC6D88" w:rsidRDefault="00693104" w:rsidP="00DF3B5B">
      <w:pPr>
        <w:spacing w:before="120" w:after="60" w:line="276" w:lineRule="auto"/>
        <w:jc w:val="center"/>
        <w:rPr>
          <w:i/>
          <w:iCs/>
          <w:color w:val="555555"/>
          <w:sz w:val="17"/>
          <w:szCs w:val="17"/>
        </w:rPr>
      </w:pPr>
      <w:r>
        <w:rPr>
          <w:i/>
          <w:iCs/>
          <w:color w:val="555555"/>
          <w:sz w:val="17"/>
          <w:szCs w:val="17"/>
        </w:rPr>
        <w:t>Source: QUMMIF Analysis; Cerillion FY2024 Annual Report &amp; H1 FY2025 Interim Report</w:t>
      </w:r>
    </w:p>
    <w:p w14:paraId="353FED07" w14:textId="77777777" w:rsidR="00EC6D88" w:rsidRDefault="00EC6D88" w:rsidP="00EC6D88">
      <w:pPr>
        <w:spacing w:before="20" w:after="60" w:line="276" w:lineRule="auto"/>
        <w:jc w:val="center"/>
        <w:rPr>
          <w:i/>
          <w:iCs/>
          <w:color w:val="555555"/>
          <w:sz w:val="17"/>
          <w:szCs w:val="17"/>
        </w:rPr>
      </w:pPr>
    </w:p>
    <w:p w14:paraId="5228B346" w14:textId="77777777" w:rsidR="00EC6D88" w:rsidRDefault="00EC6D88" w:rsidP="00EC6D88">
      <w:pPr>
        <w:spacing w:before="20" w:after="60" w:line="276" w:lineRule="auto"/>
        <w:jc w:val="center"/>
        <w:rPr>
          <w:i/>
          <w:iCs/>
          <w:color w:val="555555"/>
          <w:sz w:val="17"/>
          <w:szCs w:val="17"/>
        </w:rPr>
      </w:pPr>
    </w:p>
    <w:p w14:paraId="073230BD" w14:textId="77777777" w:rsidR="00EC6D88" w:rsidRDefault="00EC6D88" w:rsidP="00EC6D88">
      <w:pPr>
        <w:spacing w:before="20" w:after="60" w:line="276" w:lineRule="auto"/>
        <w:jc w:val="center"/>
        <w:rPr>
          <w:i/>
          <w:iCs/>
          <w:color w:val="555555"/>
          <w:sz w:val="17"/>
          <w:szCs w:val="17"/>
        </w:rPr>
      </w:pPr>
    </w:p>
    <w:p w14:paraId="141C69BC" w14:textId="77777777" w:rsidR="00EC6D88" w:rsidRDefault="00EC6D88" w:rsidP="00EC6D88">
      <w:pPr>
        <w:spacing w:before="20" w:after="60" w:line="276" w:lineRule="auto"/>
        <w:jc w:val="center"/>
        <w:rPr>
          <w:i/>
          <w:iCs/>
          <w:color w:val="555555"/>
          <w:sz w:val="17"/>
          <w:szCs w:val="17"/>
        </w:rPr>
      </w:pPr>
    </w:p>
    <w:p w14:paraId="25A32996" w14:textId="77777777" w:rsidR="00EC6D88" w:rsidRDefault="00EC6D88" w:rsidP="00EC6D88">
      <w:pPr>
        <w:spacing w:before="20" w:after="60" w:line="276" w:lineRule="auto"/>
        <w:jc w:val="center"/>
        <w:rPr>
          <w:i/>
          <w:iCs/>
          <w:color w:val="555555"/>
          <w:sz w:val="17"/>
          <w:szCs w:val="17"/>
        </w:rPr>
      </w:pPr>
    </w:p>
    <w:p w14:paraId="4AEA700A" w14:textId="77777777" w:rsidR="00EC6D88" w:rsidRDefault="00EC6D88" w:rsidP="00EC6D88">
      <w:pPr>
        <w:spacing w:before="20" w:after="60" w:line="276" w:lineRule="auto"/>
        <w:jc w:val="center"/>
        <w:rPr>
          <w:i/>
          <w:iCs/>
          <w:color w:val="555555"/>
          <w:sz w:val="17"/>
          <w:szCs w:val="17"/>
        </w:rPr>
      </w:pPr>
    </w:p>
    <w:p w14:paraId="06FCBC41" w14:textId="77777777" w:rsidR="00EC6D88" w:rsidRDefault="00EC6D88" w:rsidP="00EC6D88">
      <w:pPr>
        <w:spacing w:before="20" w:after="60" w:line="276" w:lineRule="auto"/>
        <w:jc w:val="center"/>
        <w:rPr>
          <w:i/>
          <w:iCs/>
          <w:color w:val="555555"/>
          <w:sz w:val="17"/>
          <w:szCs w:val="17"/>
        </w:rPr>
      </w:pPr>
    </w:p>
    <w:p w14:paraId="1E332D4A" w14:textId="77777777" w:rsidR="00EC6D88" w:rsidRDefault="00EC6D88" w:rsidP="00EC6D88">
      <w:pPr>
        <w:spacing w:before="20" w:after="60" w:line="276" w:lineRule="auto"/>
        <w:jc w:val="center"/>
        <w:rPr>
          <w:i/>
          <w:iCs/>
          <w:color w:val="555555"/>
          <w:sz w:val="17"/>
          <w:szCs w:val="17"/>
        </w:rPr>
      </w:pPr>
    </w:p>
    <w:p w14:paraId="0D4D44A6" w14:textId="77777777" w:rsidR="00EC6D88" w:rsidRDefault="00EC6D88" w:rsidP="00EC6D88">
      <w:pPr>
        <w:spacing w:before="20" w:after="60" w:line="276" w:lineRule="auto"/>
        <w:jc w:val="center"/>
        <w:rPr>
          <w:i/>
          <w:iCs/>
          <w:color w:val="555555"/>
          <w:sz w:val="17"/>
          <w:szCs w:val="17"/>
        </w:rPr>
      </w:pPr>
    </w:p>
    <w:p w14:paraId="78560CA4" w14:textId="77777777" w:rsidR="00EC6D88" w:rsidRDefault="00EC6D88" w:rsidP="0035474A">
      <w:pPr>
        <w:spacing w:before="20" w:after="60" w:line="276" w:lineRule="auto"/>
        <w:rPr>
          <w:i/>
          <w:iCs/>
          <w:color w:val="555555"/>
          <w:sz w:val="17"/>
          <w:szCs w:val="17"/>
        </w:rPr>
      </w:pPr>
    </w:p>
    <w:p w14:paraId="741B1D7F" w14:textId="77777777" w:rsidR="0035474A" w:rsidRDefault="0035474A" w:rsidP="0035474A">
      <w:pPr>
        <w:spacing w:before="20" w:after="60" w:line="276" w:lineRule="auto"/>
        <w:rPr>
          <w:i/>
          <w:iCs/>
          <w:color w:val="555555"/>
          <w:sz w:val="17"/>
          <w:szCs w:val="17"/>
        </w:rPr>
      </w:pPr>
    </w:p>
    <w:p w14:paraId="007C2F83" w14:textId="4B8491D8" w:rsidR="00EC6D88" w:rsidRPr="00EC6D88" w:rsidRDefault="00EC6D88" w:rsidP="00EC6D88">
      <w:pPr>
        <w:spacing w:before="240" w:after="60" w:line="276" w:lineRule="auto"/>
        <w:jc w:val="center"/>
        <w:rPr>
          <w:b/>
          <w:bCs/>
          <w:color w:val="2C5F9E"/>
        </w:rPr>
      </w:pPr>
      <w:r w:rsidRPr="00EC6D88">
        <w:rPr>
          <w:b/>
          <w:bCs/>
          <w:color w:val="2C5F9E"/>
        </w:rPr>
        <w:lastRenderedPageBreak/>
        <w:t>Additional Risk Factors</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7"/>
        <w:gridCol w:w="1010"/>
        <w:gridCol w:w="3193"/>
        <w:gridCol w:w="3738"/>
      </w:tblGrid>
      <w:tr w:rsidR="00EC6D88" w14:paraId="79EDF563" w14:textId="77777777" w:rsidTr="00DF3B5B">
        <w:trPr>
          <w:cantSplit/>
        </w:trPr>
        <w:tc>
          <w:tcPr>
            <w:tcW w:w="1977"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2268A517" w14:textId="77777777" w:rsidR="00EC6D88" w:rsidRDefault="00EC6D88" w:rsidP="00C700A6">
            <w:pPr>
              <w:spacing w:before="60" w:after="60" w:line="276" w:lineRule="auto"/>
            </w:pPr>
            <w:r>
              <w:rPr>
                <w:b/>
                <w:bCs/>
                <w:color w:val="FFFFFF"/>
                <w:sz w:val="17"/>
                <w:szCs w:val="17"/>
              </w:rPr>
              <w:t>Risk Factor</w:t>
            </w:r>
          </w:p>
        </w:tc>
        <w:tc>
          <w:tcPr>
            <w:tcW w:w="101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23922286" w14:textId="77777777" w:rsidR="00EC6D88" w:rsidRDefault="00EC6D88" w:rsidP="00C700A6">
            <w:pPr>
              <w:spacing w:before="60" w:after="60" w:line="276" w:lineRule="auto"/>
              <w:jc w:val="center"/>
            </w:pPr>
            <w:r>
              <w:rPr>
                <w:b/>
                <w:bCs/>
                <w:color w:val="FFFFFF"/>
                <w:sz w:val="17"/>
                <w:szCs w:val="17"/>
              </w:rPr>
              <w:t>Severity</w:t>
            </w:r>
          </w:p>
        </w:tc>
        <w:tc>
          <w:tcPr>
            <w:tcW w:w="3193"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384326E0" w14:textId="77777777" w:rsidR="00EC6D88" w:rsidRDefault="00EC6D88" w:rsidP="00C700A6">
            <w:pPr>
              <w:spacing w:before="60" w:after="60" w:line="276" w:lineRule="auto"/>
            </w:pPr>
            <w:r>
              <w:rPr>
                <w:b/>
                <w:bCs/>
                <w:color w:val="FFFFFF"/>
                <w:sz w:val="17"/>
                <w:szCs w:val="17"/>
              </w:rPr>
              <w:t>Description &amp; Impact</w:t>
            </w:r>
          </w:p>
        </w:tc>
        <w:tc>
          <w:tcPr>
            <w:tcW w:w="3738"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0337420F" w14:textId="77777777" w:rsidR="00EC6D88" w:rsidRDefault="00EC6D88" w:rsidP="00C700A6">
            <w:pPr>
              <w:spacing w:before="60" w:after="60" w:line="276" w:lineRule="auto"/>
            </w:pPr>
            <w:r>
              <w:rPr>
                <w:b/>
                <w:bCs/>
                <w:color w:val="FFFFFF"/>
                <w:sz w:val="17"/>
                <w:szCs w:val="17"/>
              </w:rPr>
              <w:t>Mitigant</w:t>
            </w:r>
          </w:p>
        </w:tc>
      </w:tr>
      <w:tr w:rsidR="00EC6D88" w:rsidRPr="00CF6729" w14:paraId="185C0F2B" w14:textId="77777777" w:rsidTr="00DF3B5B">
        <w:trPr>
          <w:cantSplit/>
        </w:trPr>
        <w:tc>
          <w:tcPr>
            <w:tcW w:w="1977"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38EBE329" w14:textId="056253EA" w:rsidR="00EC6D88" w:rsidRPr="00DF3B5B" w:rsidRDefault="00EC6D88" w:rsidP="00C700A6">
            <w:pPr>
              <w:spacing w:before="60" w:after="60" w:line="276" w:lineRule="auto"/>
              <w:rPr>
                <w:sz w:val="18"/>
                <w:szCs w:val="18"/>
              </w:rPr>
            </w:pPr>
            <w:r w:rsidRPr="00DF3B5B">
              <w:rPr>
                <w:b/>
                <w:bCs/>
                <w:color w:val="1B3A6B"/>
                <w:sz w:val="18"/>
                <w:szCs w:val="18"/>
              </w:rPr>
              <w:t>Offshore Delivery Risk</w:t>
            </w:r>
          </w:p>
        </w:tc>
        <w:tc>
          <w:tcPr>
            <w:tcW w:w="101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4C76609A" w14:textId="4BAF6B6D" w:rsidR="00EC6D88" w:rsidRPr="00DF3B5B" w:rsidRDefault="00EC6D88" w:rsidP="00C700A6">
            <w:pPr>
              <w:spacing w:before="60" w:after="60" w:line="276" w:lineRule="auto"/>
              <w:jc w:val="center"/>
              <w:rPr>
                <w:sz w:val="18"/>
                <w:szCs w:val="18"/>
              </w:rPr>
            </w:pPr>
            <w:r w:rsidRPr="00DF3B5B">
              <w:rPr>
                <w:b/>
                <w:bCs/>
                <w:color w:val="B45309"/>
                <w:sz w:val="18"/>
                <w:szCs w:val="18"/>
              </w:rPr>
              <w:t>MEDIUM</w:t>
            </w:r>
          </w:p>
        </w:tc>
        <w:tc>
          <w:tcPr>
            <w:tcW w:w="3193"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7464E370" w14:textId="45DF8714" w:rsidR="00EC6D88" w:rsidRPr="00DF3B5B" w:rsidRDefault="00EC6D88" w:rsidP="00DF3B5B">
            <w:pPr>
              <w:spacing w:before="60" w:after="60" w:line="276" w:lineRule="auto"/>
              <w:rPr>
                <w:color w:val="000000"/>
                <w:sz w:val="18"/>
                <w:szCs w:val="18"/>
              </w:rPr>
            </w:pPr>
            <w:r w:rsidRPr="00DF3B5B">
              <w:rPr>
                <w:color w:val="000000"/>
                <w:sz w:val="18"/>
                <w:szCs w:val="18"/>
              </w:rPr>
              <w:t>Operations in India and Bulgaria expose Cerillion to wage inflation, talent attrition, geopolitical disruption and regulatory changes affecting cross-border delivery.</w:t>
            </w:r>
          </w:p>
        </w:tc>
        <w:tc>
          <w:tcPr>
            <w:tcW w:w="3738"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5D762451" w14:textId="123A6886" w:rsidR="00EC6D88" w:rsidRPr="00DF3B5B" w:rsidRDefault="00EC6D88" w:rsidP="00DF3B5B">
            <w:pPr>
              <w:spacing w:before="60" w:after="60" w:line="276" w:lineRule="auto"/>
              <w:rPr>
                <w:color w:val="000000"/>
                <w:sz w:val="18"/>
                <w:szCs w:val="18"/>
              </w:rPr>
            </w:pPr>
            <w:r w:rsidRPr="00DF3B5B">
              <w:rPr>
                <w:color w:val="000000"/>
                <w:sz w:val="18"/>
                <w:szCs w:val="18"/>
              </w:rPr>
              <w:t>A multi-centre delivery model, local compensation structures, LTIP/SAYE schemes and employee training reduce reliance on any single geography or team.</w:t>
            </w:r>
          </w:p>
        </w:tc>
      </w:tr>
      <w:tr w:rsidR="00EC6D88" w:rsidRPr="00CF6729" w14:paraId="27BBF68B" w14:textId="77777777" w:rsidTr="00DF3B5B">
        <w:trPr>
          <w:cantSplit/>
        </w:trPr>
        <w:tc>
          <w:tcPr>
            <w:tcW w:w="1977"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4FFB6DB3" w14:textId="69747075" w:rsidR="00EC6D88" w:rsidRPr="00DF3B5B" w:rsidRDefault="00EC6D88" w:rsidP="00C700A6">
            <w:pPr>
              <w:spacing w:before="60" w:after="60" w:line="276" w:lineRule="auto"/>
              <w:rPr>
                <w:b/>
                <w:bCs/>
                <w:color w:val="1B3A6B"/>
                <w:sz w:val="18"/>
                <w:szCs w:val="18"/>
              </w:rPr>
            </w:pPr>
            <w:r w:rsidRPr="00DF3B5B">
              <w:rPr>
                <w:b/>
                <w:bCs/>
                <w:color w:val="1B3A6B"/>
                <w:sz w:val="18"/>
                <w:szCs w:val="18"/>
              </w:rPr>
              <w:t>Macroeconomic Sensitivity</w:t>
            </w:r>
          </w:p>
        </w:tc>
        <w:tc>
          <w:tcPr>
            <w:tcW w:w="101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7BAC3933" w14:textId="0C798332" w:rsidR="00EC6D88" w:rsidRPr="00DF3B5B" w:rsidRDefault="00EC6D88" w:rsidP="00C700A6">
            <w:pPr>
              <w:spacing w:before="60" w:after="60" w:line="276" w:lineRule="auto"/>
              <w:jc w:val="center"/>
              <w:rPr>
                <w:b/>
                <w:bCs/>
                <w:color w:val="B45309"/>
                <w:sz w:val="18"/>
                <w:szCs w:val="18"/>
              </w:rPr>
            </w:pPr>
            <w:r w:rsidRPr="00DF3B5B">
              <w:rPr>
                <w:b/>
                <w:bCs/>
                <w:color w:val="B45309"/>
                <w:sz w:val="18"/>
                <w:szCs w:val="18"/>
              </w:rPr>
              <w:t>MEDIUM</w:t>
            </w:r>
          </w:p>
        </w:tc>
        <w:tc>
          <w:tcPr>
            <w:tcW w:w="3193"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191B5D2E" w14:textId="34B2AE90" w:rsidR="00EC6D88" w:rsidRPr="00DF3B5B" w:rsidRDefault="00EC6D88" w:rsidP="00DF3B5B">
            <w:pPr>
              <w:spacing w:before="60" w:after="60" w:line="276" w:lineRule="auto"/>
              <w:rPr>
                <w:color w:val="000000"/>
                <w:sz w:val="18"/>
                <w:szCs w:val="18"/>
              </w:rPr>
            </w:pPr>
            <w:r w:rsidRPr="00DF3B5B">
              <w:rPr>
                <w:color w:val="000000"/>
                <w:sz w:val="18"/>
                <w:szCs w:val="18"/>
              </w:rPr>
              <w:t>Economic downturns may cause telecom operators to defer or reduce software modernisation programmes, affecting pipeline conversion, project start dates and revenue recognition.</w:t>
            </w:r>
          </w:p>
        </w:tc>
        <w:tc>
          <w:tcPr>
            <w:tcW w:w="3738"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49D266BB" w14:textId="37A2EFEA" w:rsidR="00EC6D88" w:rsidRPr="00DF3B5B" w:rsidRDefault="00EC6D88" w:rsidP="00DF3B5B">
            <w:pPr>
              <w:spacing w:before="60" w:after="60" w:line="276" w:lineRule="auto"/>
              <w:rPr>
                <w:color w:val="000000"/>
                <w:sz w:val="18"/>
                <w:szCs w:val="18"/>
              </w:rPr>
            </w:pPr>
            <w:r w:rsidRPr="00DF3B5B">
              <w:rPr>
                <w:color w:val="000000"/>
                <w:sz w:val="18"/>
                <w:szCs w:val="18"/>
              </w:rPr>
              <w:t>Cerillion’s software supports operators’ ability to monetise 5G and fibre investments, making it less discretionary than general IT spend. The debt-free balance sheet provides additional resilience.</w:t>
            </w:r>
          </w:p>
        </w:tc>
      </w:tr>
      <w:tr w:rsidR="00EC6D88" w:rsidRPr="00CF6729" w14:paraId="6C23850F" w14:textId="77777777" w:rsidTr="00DF3B5B">
        <w:trPr>
          <w:cantSplit/>
        </w:trPr>
        <w:tc>
          <w:tcPr>
            <w:tcW w:w="1977"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4F1031AE" w14:textId="3F455759" w:rsidR="00EC6D88" w:rsidRPr="00DF3B5B" w:rsidRDefault="00EC6D88" w:rsidP="00C700A6">
            <w:pPr>
              <w:spacing w:before="60" w:after="60" w:line="276" w:lineRule="auto"/>
              <w:rPr>
                <w:b/>
                <w:bCs/>
                <w:color w:val="1B3A6B"/>
                <w:sz w:val="18"/>
                <w:szCs w:val="18"/>
              </w:rPr>
            </w:pPr>
            <w:r w:rsidRPr="00DF3B5B">
              <w:rPr>
                <w:b/>
                <w:bCs/>
                <w:color w:val="1B3A6B"/>
                <w:sz w:val="18"/>
                <w:szCs w:val="18"/>
              </w:rPr>
              <w:t>Foreign Exchange Risk</w:t>
            </w:r>
          </w:p>
        </w:tc>
        <w:tc>
          <w:tcPr>
            <w:tcW w:w="101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3B4EBFAC" w14:textId="0A4154C5" w:rsidR="00EC6D88" w:rsidRPr="00DF3B5B" w:rsidRDefault="00EC6D88" w:rsidP="00C700A6">
            <w:pPr>
              <w:spacing w:before="60" w:after="60" w:line="276" w:lineRule="auto"/>
              <w:jc w:val="center"/>
              <w:rPr>
                <w:b/>
                <w:bCs/>
                <w:color w:val="B45309"/>
                <w:sz w:val="18"/>
                <w:szCs w:val="18"/>
              </w:rPr>
            </w:pPr>
            <w:r w:rsidRPr="00DF3B5B">
              <w:rPr>
                <w:b/>
                <w:bCs/>
                <w:color w:val="1A7A4A"/>
                <w:sz w:val="18"/>
                <w:szCs w:val="18"/>
              </w:rPr>
              <w:t>LOW–MEDIUM</w:t>
            </w:r>
          </w:p>
        </w:tc>
        <w:tc>
          <w:tcPr>
            <w:tcW w:w="3193"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571BECB2" w14:textId="6D59BE14" w:rsidR="00EC6D88" w:rsidRPr="00DF3B5B" w:rsidRDefault="00EC6D88" w:rsidP="00DF3B5B">
            <w:pPr>
              <w:spacing w:before="60" w:after="60" w:line="276" w:lineRule="auto"/>
              <w:rPr>
                <w:color w:val="000000"/>
                <w:sz w:val="18"/>
                <w:szCs w:val="18"/>
              </w:rPr>
            </w:pPr>
            <w:r w:rsidRPr="00DF3B5B">
              <w:rPr>
                <w:color w:val="000000"/>
                <w:sz w:val="18"/>
                <w:szCs w:val="18"/>
              </w:rPr>
              <w:t>Over 90% of revenue is generated outside the UK. Sterling appreciation against EUR, USD or AED could reduce reported revenue and profits.</w:t>
            </w:r>
          </w:p>
        </w:tc>
        <w:tc>
          <w:tcPr>
            <w:tcW w:w="3738"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65543FE1" w14:textId="429C377E" w:rsidR="00EC6D88" w:rsidRPr="00DF3B5B" w:rsidRDefault="00EC6D88" w:rsidP="00DF3B5B">
            <w:pPr>
              <w:spacing w:before="60" w:after="60" w:line="276" w:lineRule="auto"/>
              <w:rPr>
                <w:color w:val="000000"/>
                <w:sz w:val="18"/>
                <w:szCs w:val="18"/>
              </w:rPr>
            </w:pPr>
            <w:r w:rsidRPr="00DF3B5B">
              <w:rPr>
                <w:color w:val="000000"/>
                <w:sz w:val="18"/>
                <w:szCs w:val="18"/>
              </w:rPr>
              <w:t>Offshore costs in INR and BGN provide a partial natural hedge against foreign currency revenues. Management may also use forward contracts if exposure increases materially.</w:t>
            </w:r>
          </w:p>
        </w:tc>
      </w:tr>
      <w:tr w:rsidR="00EC6D88" w:rsidRPr="00CF6729" w14:paraId="6AFBED52" w14:textId="77777777" w:rsidTr="00DF3B5B">
        <w:trPr>
          <w:cantSplit/>
        </w:trPr>
        <w:tc>
          <w:tcPr>
            <w:tcW w:w="1977"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2D74A2C5" w14:textId="163ED4FE" w:rsidR="00EC6D88" w:rsidRPr="00DF3B5B" w:rsidRDefault="00EC6D88" w:rsidP="00C700A6">
            <w:pPr>
              <w:spacing w:before="60" w:after="60" w:line="276" w:lineRule="auto"/>
              <w:rPr>
                <w:b/>
                <w:bCs/>
                <w:color w:val="1B3A6B"/>
                <w:sz w:val="18"/>
                <w:szCs w:val="18"/>
              </w:rPr>
            </w:pPr>
            <w:r w:rsidRPr="00DF3B5B">
              <w:rPr>
                <w:b/>
                <w:bCs/>
                <w:color w:val="1B3A6B"/>
                <w:sz w:val="18"/>
                <w:szCs w:val="18"/>
              </w:rPr>
              <w:t>Regulatory &amp; Compliance Risk</w:t>
            </w:r>
          </w:p>
        </w:tc>
        <w:tc>
          <w:tcPr>
            <w:tcW w:w="101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6E953475" w14:textId="71DCBD1E" w:rsidR="00EC6D88" w:rsidRPr="00DF3B5B" w:rsidRDefault="00EC6D88" w:rsidP="00C700A6">
            <w:pPr>
              <w:spacing w:before="60" w:after="60" w:line="276" w:lineRule="auto"/>
              <w:jc w:val="center"/>
              <w:rPr>
                <w:b/>
                <w:bCs/>
                <w:color w:val="1A7A4A"/>
                <w:sz w:val="18"/>
                <w:szCs w:val="18"/>
              </w:rPr>
            </w:pPr>
            <w:r w:rsidRPr="00DF3B5B">
              <w:rPr>
                <w:b/>
                <w:bCs/>
                <w:color w:val="1A7A4A"/>
                <w:sz w:val="18"/>
                <w:szCs w:val="18"/>
              </w:rPr>
              <w:t>LOW</w:t>
            </w:r>
          </w:p>
        </w:tc>
        <w:tc>
          <w:tcPr>
            <w:tcW w:w="3193"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6D0A64FC" w14:textId="54B69412" w:rsidR="00EC6D88" w:rsidRPr="00DF3B5B" w:rsidRDefault="00EC6D88" w:rsidP="00DF3B5B">
            <w:pPr>
              <w:spacing w:before="60" w:after="60" w:line="276" w:lineRule="auto"/>
              <w:rPr>
                <w:color w:val="000000"/>
                <w:sz w:val="18"/>
                <w:szCs w:val="18"/>
              </w:rPr>
            </w:pPr>
            <w:r w:rsidRPr="00DF3B5B">
              <w:rPr>
                <w:color w:val="000000"/>
                <w:sz w:val="18"/>
                <w:szCs w:val="18"/>
              </w:rPr>
              <w:t>Operating across 45+ jurisdictions exposes Cerillion to evolving telecom regulation, data protection laws, software export controls and local compliance requirements.</w:t>
            </w:r>
          </w:p>
        </w:tc>
        <w:tc>
          <w:tcPr>
            <w:tcW w:w="3738"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42D11ABF" w14:textId="533BB59A" w:rsidR="00EC6D88" w:rsidRPr="00DF3B5B" w:rsidRDefault="00EC6D88" w:rsidP="00DF3B5B">
            <w:pPr>
              <w:spacing w:before="60" w:after="60" w:line="276" w:lineRule="auto"/>
              <w:rPr>
                <w:color w:val="000000"/>
                <w:sz w:val="18"/>
                <w:szCs w:val="18"/>
              </w:rPr>
            </w:pPr>
            <w:r w:rsidRPr="00DF3B5B">
              <w:rPr>
                <w:color w:val="000000"/>
                <w:sz w:val="18"/>
                <w:szCs w:val="18"/>
              </w:rPr>
              <w:t>Compliance functionality is embedded into Cerillion’s product architecture, enabling adaptation to local regulatory changes. QCA Code adherence also supports governance and risk oversight.</w:t>
            </w:r>
          </w:p>
        </w:tc>
      </w:tr>
    </w:tbl>
    <w:p w14:paraId="6FA254CA" w14:textId="77777777" w:rsidR="00DF3B5B" w:rsidRDefault="00DF3B5B" w:rsidP="00DF3B5B">
      <w:pPr>
        <w:spacing w:before="120" w:after="60" w:line="276" w:lineRule="auto"/>
        <w:jc w:val="center"/>
        <w:rPr>
          <w:i/>
          <w:iCs/>
          <w:color w:val="555555"/>
          <w:sz w:val="17"/>
          <w:szCs w:val="17"/>
        </w:rPr>
      </w:pPr>
      <w:r>
        <w:rPr>
          <w:i/>
          <w:iCs/>
          <w:color w:val="555555"/>
          <w:sz w:val="17"/>
          <w:szCs w:val="17"/>
        </w:rPr>
        <w:t>Source: QUMMIF Analysis; Cerillion FY2024 Annual Report &amp; H1 FY2025 Interim Report</w:t>
      </w:r>
    </w:p>
    <w:p w14:paraId="419BB189" w14:textId="77777777" w:rsidR="00DF3B5B" w:rsidRDefault="00DF3B5B" w:rsidP="00DF3B5B">
      <w:pPr>
        <w:spacing w:before="20" w:after="60" w:line="276" w:lineRule="auto"/>
        <w:jc w:val="center"/>
        <w:rPr>
          <w:i/>
          <w:iCs/>
          <w:color w:val="555555"/>
          <w:sz w:val="17"/>
          <w:szCs w:val="17"/>
        </w:rPr>
      </w:pPr>
    </w:p>
    <w:p w14:paraId="3A6DE06B" w14:textId="77777777" w:rsidR="00F06A60" w:rsidRPr="00F06A60" w:rsidRDefault="00DF3B5B" w:rsidP="00F06A60">
      <w:pPr>
        <w:spacing w:before="20" w:after="60" w:line="276" w:lineRule="auto"/>
        <w:jc w:val="both"/>
      </w:pPr>
      <w:r w:rsidRPr="00DF3B5B">
        <w:t xml:space="preserve">Overall, Cerillion’s risk profile remains manageable but material. Customer concentration, contract timing and valuation sensitivity are the key risks most likely to affect near-term share price performance, while AI-related disruption and larger-vendor competition represent longer-term strategic considerations. </w:t>
      </w:r>
      <w:r w:rsidR="00F06A60" w:rsidRPr="00F06A60">
        <w:t xml:space="preserve">These risks do not undermine the long-term investment case, but they justify our </w:t>
      </w:r>
      <w:r w:rsidR="00F06A60" w:rsidRPr="00F06A60">
        <w:rPr>
          <w:b/>
          <w:bCs/>
        </w:rPr>
        <w:t>BUY / High Risk</w:t>
      </w:r>
      <w:r w:rsidR="00F06A60" w:rsidRPr="00F06A60">
        <w:t xml:space="preserve"> rating, the use of a more conservative base-case DCF, the inclusion of a bear case scenario and a </w:t>
      </w:r>
      <w:r w:rsidR="00F06A60" w:rsidRPr="00F06A60">
        <w:rPr>
          <w:b/>
          <w:bCs/>
        </w:rPr>
        <w:t>12–24 month</w:t>
      </w:r>
      <w:r w:rsidR="00F06A60" w:rsidRPr="00F06A60">
        <w:t xml:space="preserve"> investment horizon.</w:t>
      </w:r>
    </w:p>
    <w:p w14:paraId="0EF74362" w14:textId="24472C62" w:rsidR="00EC6D88" w:rsidRDefault="00EC6D88" w:rsidP="00F06A60">
      <w:pPr>
        <w:spacing w:before="20" w:after="60" w:line="276" w:lineRule="auto"/>
        <w:jc w:val="both"/>
      </w:pPr>
    </w:p>
    <w:p w14:paraId="53BF8F30" w14:textId="79A69BF2" w:rsidR="00224027" w:rsidRDefault="00693104">
      <w:pPr>
        <w:pageBreakBefore/>
        <w:pBdr>
          <w:bottom w:val="single" w:sz="8" w:space="4" w:color="1B3A6B"/>
        </w:pBdr>
        <w:spacing w:before="200" w:after="100" w:line="276" w:lineRule="auto"/>
      </w:pPr>
      <w:r>
        <w:rPr>
          <w:b/>
          <w:bCs/>
          <w:color w:val="1B3A6B"/>
          <w:sz w:val="26"/>
          <w:szCs w:val="26"/>
        </w:rPr>
        <w:lastRenderedPageBreak/>
        <w:t>Financial Analysis</w:t>
      </w:r>
      <w:r w:rsidR="00DF3B5B">
        <w:rPr>
          <w:b/>
          <w:bCs/>
          <w:color w:val="1B3A6B"/>
          <w:sz w:val="26"/>
          <w:szCs w:val="26"/>
        </w:rPr>
        <w:t xml:space="preserve"> </w:t>
      </w:r>
      <w:r w:rsidR="00DF3B5B" w:rsidRPr="00DF3B5B">
        <w:rPr>
          <w:b/>
          <w:bCs/>
          <w:color w:val="1B3A6B"/>
          <w:sz w:val="26"/>
          <w:szCs w:val="26"/>
        </w:rPr>
        <w:t>&amp; Forecast Assumptions</w:t>
      </w:r>
    </w:p>
    <w:p w14:paraId="76E506F7" w14:textId="77777777" w:rsidR="00224027" w:rsidRDefault="00693104">
      <w:pPr>
        <w:spacing w:before="160" w:after="60" w:line="276" w:lineRule="auto"/>
      </w:pPr>
      <w:r>
        <w:rPr>
          <w:b/>
          <w:bCs/>
          <w:color w:val="2C5F9E"/>
          <w:sz w:val="22"/>
          <w:szCs w:val="22"/>
        </w:rPr>
        <w:t>Historical Financial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92"/>
        <w:gridCol w:w="1392"/>
        <w:gridCol w:w="1392"/>
        <w:gridCol w:w="1392"/>
        <w:gridCol w:w="1392"/>
      </w:tblGrid>
      <w:tr w:rsidR="00224027" w14:paraId="49DE3D03" w14:textId="77777777">
        <w:tc>
          <w:tcPr>
            <w:tcW w:w="240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4B492C76" w14:textId="77777777" w:rsidR="00224027" w:rsidRDefault="00693104">
            <w:pPr>
              <w:spacing w:before="60" w:after="60" w:line="276" w:lineRule="auto"/>
            </w:pPr>
            <w:r>
              <w:rPr>
                <w:b/>
                <w:bCs/>
                <w:color w:val="FFFFFF"/>
                <w:sz w:val="17"/>
                <w:szCs w:val="17"/>
              </w:rPr>
              <w:t>Financial Metric</w:t>
            </w:r>
          </w:p>
        </w:tc>
        <w:tc>
          <w:tcPr>
            <w:tcW w:w="1392"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513B9916" w14:textId="77777777" w:rsidR="00224027" w:rsidRDefault="00693104">
            <w:pPr>
              <w:spacing w:before="60" w:after="60" w:line="276" w:lineRule="auto"/>
              <w:jc w:val="center"/>
            </w:pPr>
            <w:r>
              <w:rPr>
                <w:b/>
                <w:bCs/>
                <w:color w:val="FFFFFF"/>
                <w:sz w:val="17"/>
                <w:szCs w:val="17"/>
              </w:rPr>
              <w:t>FY2022</w:t>
            </w:r>
          </w:p>
        </w:tc>
        <w:tc>
          <w:tcPr>
            <w:tcW w:w="1392"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766CC23F" w14:textId="77777777" w:rsidR="00224027" w:rsidRDefault="00693104">
            <w:pPr>
              <w:spacing w:before="60" w:after="60" w:line="276" w:lineRule="auto"/>
              <w:jc w:val="center"/>
            </w:pPr>
            <w:r>
              <w:rPr>
                <w:b/>
                <w:bCs/>
                <w:color w:val="FFFFFF"/>
                <w:sz w:val="17"/>
                <w:szCs w:val="17"/>
              </w:rPr>
              <w:t>FY2023</w:t>
            </w:r>
          </w:p>
        </w:tc>
        <w:tc>
          <w:tcPr>
            <w:tcW w:w="1392"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4564E23F" w14:textId="77777777" w:rsidR="00224027" w:rsidRDefault="00693104">
            <w:pPr>
              <w:spacing w:before="60" w:after="60" w:line="276" w:lineRule="auto"/>
              <w:jc w:val="center"/>
            </w:pPr>
            <w:r>
              <w:rPr>
                <w:b/>
                <w:bCs/>
                <w:color w:val="FFFFFF"/>
                <w:sz w:val="17"/>
                <w:szCs w:val="17"/>
              </w:rPr>
              <w:t>FY2024</w:t>
            </w:r>
          </w:p>
        </w:tc>
        <w:tc>
          <w:tcPr>
            <w:tcW w:w="1392" w:type="dxa"/>
            <w:tcBorders>
              <w:top w:val="single" w:sz="4" w:space="0" w:color="C5D3E8"/>
              <w:left w:val="single" w:sz="4" w:space="0" w:color="C5D3E8"/>
              <w:bottom w:val="single" w:sz="4" w:space="0" w:color="C5D3E8"/>
              <w:right w:val="single" w:sz="4" w:space="0" w:color="C5D3E8"/>
            </w:tcBorders>
            <w:shd w:val="clear" w:color="auto" w:fill="2C5F9E"/>
            <w:tcMar>
              <w:top w:w="80" w:type="dxa"/>
              <w:left w:w="140" w:type="dxa"/>
              <w:bottom w:w="80" w:type="dxa"/>
              <w:right w:w="140" w:type="dxa"/>
            </w:tcMar>
            <w:vAlign w:val="center"/>
          </w:tcPr>
          <w:p w14:paraId="4A48725D" w14:textId="77777777" w:rsidR="00224027" w:rsidRDefault="00693104">
            <w:pPr>
              <w:spacing w:before="60" w:after="60" w:line="276" w:lineRule="auto"/>
              <w:jc w:val="center"/>
            </w:pPr>
            <w:r>
              <w:rPr>
                <w:b/>
                <w:bCs/>
                <w:color w:val="FFFFFF"/>
                <w:sz w:val="17"/>
                <w:szCs w:val="17"/>
              </w:rPr>
              <w:t>FY2025E</w:t>
            </w:r>
          </w:p>
        </w:tc>
        <w:tc>
          <w:tcPr>
            <w:tcW w:w="1392" w:type="dxa"/>
            <w:tcBorders>
              <w:top w:val="single" w:sz="4" w:space="0" w:color="C5D3E8"/>
              <w:left w:val="single" w:sz="4" w:space="0" w:color="C5D3E8"/>
              <w:bottom w:val="single" w:sz="4" w:space="0" w:color="C5D3E8"/>
              <w:right w:val="single" w:sz="4" w:space="0" w:color="C5D3E8"/>
            </w:tcBorders>
            <w:shd w:val="clear" w:color="auto" w:fill="2C5F9E"/>
            <w:tcMar>
              <w:top w:w="80" w:type="dxa"/>
              <w:left w:w="140" w:type="dxa"/>
              <w:bottom w:w="80" w:type="dxa"/>
              <w:right w:w="140" w:type="dxa"/>
            </w:tcMar>
            <w:vAlign w:val="center"/>
          </w:tcPr>
          <w:p w14:paraId="58582DB4" w14:textId="77777777" w:rsidR="00224027" w:rsidRDefault="00693104">
            <w:pPr>
              <w:spacing w:before="60" w:after="60" w:line="276" w:lineRule="auto"/>
              <w:jc w:val="center"/>
            </w:pPr>
            <w:r>
              <w:rPr>
                <w:b/>
                <w:bCs/>
                <w:color w:val="FFFFFF"/>
                <w:sz w:val="17"/>
                <w:szCs w:val="17"/>
              </w:rPr>
              <w:t>FY2026E</w:t>
            </w:r>
          </w:p>
        </w:tc>
      </w:tr>
      <w:tr w:rsidR="00224027" w14:paraId="1403DC8E" w14:textId="77777777">
        <w:tc>
          <w:tcPr>
            <w:tcW w:w="24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6DD78822" w14:textId="77777777" w:rsidR="00224027" w:rsidRDefault="00693104">
            <w:pPr>
              <w:spacing w:before="60" w:after="60" w:line="276" w:lineRule="auto"/>
            </w:pPr>
            <w:r>
              <w:rPr>
                <w:b/>
                <w:bCs/>
                <w:color w:val="1B3A6B"/>
                <w:sz w:val="17"/>
                <w:szCs w:val="17"/>
              </w:rPr>
              <w:t>Revenue (£m)</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008E7DB6" w14:textId="77777777" w:rsidR="00224027" w:rsidRDefault="00693104">
            <w:pPr>
              <w:spacing w:before="60" w:after="60" w:line="276" w:lineRule="auto"/>
              <w:jc w:val="center"/>
            </w:pPr>
            <w:r>
              <w:rPr>
                <w:color w:val="000000"/>
                <w:sz w:val="17"/>
                <w:szCs w:val="17"/>
              </w:rPr>
              <w:t>32.73</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75795E3F" w14:textId="77777777" w:rsidR="00224027" w:rsidRDefault="00693104">
            <w:pPr>
              <w:spacing w:before="60" w:after="60" w:line="276" w:lineRule="auto"/>
              <w:jc w:val="center"/>
            </w:pPr>
            <w:r>
              <w:rPr>
                <w:color w:val="000000"/>
                <w:sz w:val="17"/>
                <w:szCs w:val="17"/>
              </w:rPr>
              <w:t>39.17</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4C217A64" w14:textId="77777777" w:rsidR="00224027" w:rsidRDefault="00693104">
            <w:pPr>
              <w:spacing w:before="60" w:after="60" w:line="276" w:lineRule="auto"/>
              <w:jc w:val="center"/>
            </w:pPr>
            <w:r>
              <w:rPr>
                <w:color w:val="000000"/>
                <w:sz w:val="17"/>
                <w:szCs w:val="17"/>
              </w:rPr>
              <w:t>43.75</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3B613C19" w14:textId="0B28C702" w:rsidR="00224027" w:rsidRDefault="00693104">
            <w:pPr>
              <w:spacing w:before="60" w:after="60" w:line="276" w:lineRule="auto"/>
              <w:jc w:val="center"/>
            </w:pPr>
            <w:r>
              <w:rPr>
                <w:b/>
                <w:bCs/>
                <w:color w:val="000000"/>
                <w:sz w:val="17"/>
                <w:szCs w:val="17"/>
              </w:rPr>
              <w:t>4</w:t>
            </w:r>
            <w:r w:rsidR="00DF3B5B">
              <w:rPr>
                <w:b/>
                <w:bCs/>
                <w:color w:val="000000"/>
                <w:sz w:val="17"/>
                <w:szCs w:val="17"/>
              </w:rPr>
              <w:t>7</w:t>
            </w:r>
            <w:r>
              <w:rPr>
                <w:b/>
                <w:bCs/>
                <w:color w:val="000000"/>
                <w:sz w:val="17"/>
                <w:szCs w:val="17"/>
              </w:rPr>
              <w:t>.</w:t>
            </w:r>
            <w:r w:rsidR="00DF3B5B">
              <w:rPr>
                <w:b/>
                <w:bCs/>
                <w:color w:val="000000"/>
                <w:sz w:val="17"/>
                <w:szCs w:val="17"/>
              </w:rPr>
              <w:t>25</w:t>
            </w:r>
            <w:r>
              <w:rPr>
                <w:b/>
                <w:bCs/>
                <w:color w:val="000000"/>
                <w:sz w:val="17"/>
                <w:szCs w:val="17"/>
              </w:rPr>
              <w:t>E</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1C4B68E5" w14:textId="0D769AC6" w:rsidR="00224027" w:rsidRDefault="00693104">
            <w:pPr>
              <w:spacing w:before="60" w:after="60" w:line="276" w:lineRule="auto"/>
              <w:jc w:val="center"/>
            </w:pPr>
            <w:r>
              <w:rPr>
                <w:b/>
                <w:bCs/>
                <w:color w:val="000000"/>
                <w:sz w:val="17"/>
                <w:szCs w:val="17"/>
              </w:rPr>
              <w:t>5</w:t>
            </w:r>
            <w:r w:rsidR="00DF3B5B">
              <w:rPr>
                <w:b/>
                <w:bCs/>
                <w:color w:val="000000"/>
                <w:sz w:val="17"/>
                <w:szCs w:val="17"/>
              </w:rPr>
              <w:t>1</w:t>
            </w:r>
            <w:r>
              <w:rPr>
                <w:b/>
                <w:bCs/>
                <w:color w:val="000000"/>
                <w:sz w:val="17"/>
                <w:szCs w:val="17"/>
              </w:rPr>
              <w:t>.</w:t>
            </w:r>
            <w:r w:rsidR="00DF3B5B">
              <w:rPr>
                <w:b/>
                <w:bCs/>
                <w:color w:val="000000"/>
                <w:sz w:val="17"/>
                <w:szCs w:val="17"/>
              </w:rPr>
              <w:t>03</w:t>
            </w:r>
            <w:r>
              <w:rPr>
                <w:b/>
                <w:bCs/>
                <w:color w:val="000000"/>
                <w:sz w:val="17"/>
                <w:szCs w:val="17"/>
              </w:rPr>
              <w:t>E</w:t>
            </w:r>
          </w:p>
        </w:tc>
      </w:tr>
      <w:tr w:rsidR="00224027" w14:paraId="1287A760" w14:textId="77777777">
        <w:tc>
          <w:tcPr>
            <w:tcW w:w="24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7330F260" w14:textId="77777777" w:rsidR="00224027" w:rsidRDefault="00693104">
            <w:pPr>
              <w:spacing w:before="60" w:after="60" w:line="276" w:lineRule="auto"/>
            </w:pPr>
            <w:r>
              <w:rPr>
                <w:b/>
                <w:bCs/>
                <w:color w:val="1B3A6B"/>
                <w:sz w:val="17"/>
                <w:szCs w:val="17"/>
              </w:rPr>
              <w:t>Revenue Growth (%)</w:t>
            </w:r>
          </w:p>
        </w:tc>
        <w:tc>
          <w:tcPr>
            <w:tcW w:w="139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37CF2EF5" w14:textId="77777777" w:rsidR="00224027" w:rsidRDefault="00693104">
            <w:pPr>
              <w:spacing w:before="60" w:after="60" w:line="276" w:lineRule="auto"/>
              <w:jc w:val="center"/>
            </w:pPr>
            <w:r>
              <w:rPr>
                <w:color w:val="000000"/>
                <w:sz w:val="17"/>
                <w:szCs w:val="17"/>
              </w:rPr>
              <w:t>25.5%</w:t>
            </w:r>
          </w:p>
        </w:tc>
        <w:tc>
          <w:tcPr>
            <w:tcW w:w="139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22493E01" w14:textId="77777777" w:rsidR="00224027" w:rsidRDefault="00693104">
            <w:pPr>
              <w:spacing w:before="60" w:after="60" w:line="276" w:lineRule="auto"/>
              <w:jc w:val="center"/>
            </w:pPr>
            <w:r>
              <w:rPr>
                <w:color w:val="000000"/>
                <w:sz w:val="17"/>
                <w:szCs w:val="17"/>
              </w:rPr>
              <w:t>19.7%</w:t>
            </w:r>
          </w:p>
        </w:tc>
        <w:tc>
          <w:tcPr>
            <w:tcW w:w="139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6EDC6D66" w14:textId="77777777" w:rsidR="00224027" w:rsidRDefault="00693104">
            <w:pPr>
              <w:spacing w:before="60" w:after="60" w:line="276" w:lineRule="auto"/>
              <w:jc w:val="center"/>
            </w:pPr>
            <w:r>
              <w:rPr>
                <w:color w:val="000000"/>
                <w:sz w:val="17"/>
                <w:szCs w:val="17"/>
              </w:rPr>
              <w:t>11.7%</w:t>
            </w:r>
          </w:p>
        </w:tc>
        <w:tc>
          <w:tcPr>
            <w:tcW w:w="139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95DD55F" w14:textId="52ECD212" w:rsidR="00224027" w:rsidRDefault="00DF3B5B">
            <w:pPr>
              <w:spacing w:before="60" w:after="60" w:line="276" w:lineRule="auto"/>
              <w:jc w:val="center"/>
            </w:pPr>
            <w:r>
              <w:rPr>
                <w:b/>
                <w:bCs/>
                <w:color w:val="000000"/>
                <w:sz w:val="17"/>
                <w:szCs w:val="17"/>
              </w:rPr>
              <w:t>8</w:t>
            </w:r>
            <w:r w:rsidR="00693104">
              <w:rPr>
                <w:b/>
                <w:bCs/>
                <w:color w:val="000000"/>
                <w:sz w:val="17"/>
                <w:szCs w:val="17"/>
              </w:rPr>
              <w:t>.0%E</w:t>
            </w:r>
          </w:p>
        </w:tc>
        <w:tc>
          <w:tcPr>
            <w:tcW w:w="139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3FCF65F8" w14:textId="501EA568" w:rsidR="00224027" w:rsidRDefault="00DF3B5B">
            <w:pPr>
              <w:spacing w:before="60" w:after="60" w:line="276" w:lineRule="auto"/>
              <w:jc w:val="center"/>
            </w:pPr>
            <w:r>
              <w:rPr>
                <w:b/>
                <w:bCs/>
                <w:color w:val="000000"/>
                <w:sz w:val="17"/>
                <w:szCs w:val="17"/>
              </w:rPr>
              <w:t>8</w:t>
            </w:r>
            <w:r w:rsidR="00693104">
              <w:rPr>
                <w:b/>
                <w:bCs/>
                <w:color w:val="000000"/>
                <w:sz w:val="17"/>
                <w:szCs w:val="17"/>
              </w:rPr>
              <w:t>.</w:t>
            </w:r>
            <w:r>
              <w:rPr>
                <w:b/>
                <w:bCs/>
                <w:color w:val="000000"/>
                <w:sz w:val="17"/>
                <w:szCs w:val="17"/>
              </w:rPr>
              <w:t>0</w:t>
            </w:r>
            <w:r w:rsidR="00693104">
              <w:rPr>
                <w:b/>
                <w:bCs/>
                <w:color w:val="000000"/>
                <w:sz w:val="17"/>
                <w:szCs w:val="17"/>
              </w:rPr>
              <w:t>%E</w:t>
            </w:r>
          </w:p>
        </w:tc>
      </w:tr>
      <w:tr w:rsidR="00224027" w14:paraId="6C5282ED" w14:textId="77777777">
        <w:tc>
          <w:tcPr>
            <w:tcW w:w="24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792CBDE7" w14:textId="77777777" w:rsidR="00224027" w:rsidRDefault="00693104">
            <w:pPr>
              <w:spacing w:before="60" w:after="60" w:line="276" w:lineRule="auto"/>
            </w:pPr>
            <w:r>
              <w:rPr>
                <w:b/>
                <w:bCs/>
                <w:color w:val="1B3A6B"/>
                <w:sz w:val="17"/>
                <w:szCs w:val="17"/>
              </w:rPr>
              <w:t>Gross Margin (%)</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447E3151" w14:textId="77777777" w:rsidR="00224027" w:rsidRDefault="00693104">
            <w:pPr>
              <w:spacing w:before="60" w:after="60" w:line="276" w:lineRule="auto"/>
              <w:jc w:val="center"/>
            </w:pPr>
            <w:r>
              <w:rPr>
                <w:color w:val="000000"/>
                <w:sz w:val="17"/>
                <w:szCs w:val="17"/>
              </w:rPr>
              <w:t>78.3%</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3836C791" w14:textId="77777777" w:rsidR="00224027" w:rsidRDefault="00693104">
            <w:pPr>
              <w:spacing w:before="60" w:after="60" w:line="276" w:lineRule="auto"/>
              <w:jc w:val="center"/>
            </w:pPr>
            <w:r>
              <w:rPr>
                <w:color w:val="000000"/>
                <w:sz w:val="17"/>
                <w:szCs w:val="17"/>
              </w:rPr>
              <w:t>78.7%</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2892E908" w14:textId="77777777" w:rsidR="00224027" w:rsidRDefault="00693104">
            <w:pPr>
              <w:spacing w:before="60" w:after="60" w:line="276" w:lineRule="auto"/>
              <w:jc w:val="center"/>
            </w:pPr>
            <w:r>
              <w:rPr>
                <w:color w:val="000000"/>
                <w:sz w:val="17"/>
                <w:szCs w:val="17"/>
              </w:rPr>
              <w:t>80.5%</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2702AC34" w14:textId="507A3DEF" w:rsidR="00224027" w:rsidRDefault="00693104">
            <w:pPr>
              <w:spacing w:before="60" w:after="60" w:line="276" w:lineRule="auto"/>
              <w:jc w:val="center"/>
            </w:pPr>
            <w:r>
              <w:rPr>
                <w:b/>
                <w:bCs/>
                <w:color w:val="000000"/>
                <w:sz w:val="17"/>
                <w:szCs w:val="17"/>
              </w:rPr>
              <w:t>80.</w:t>
            </w:r>
            <w:r w:rsidR="00DF3B5B">
              <w:rPr>
                <w:b/>
                <w:bCs/>
                <w:color w:val="000000"/>
                <w:sz w:val="17"/>
                <w:szCs w:val="17"/>
              </w:rPr>
              <w:t>5</w:t>
            </w:r>
            <w:r>
              <w:rPr>
                <w:b/>
                <w:bCs/>
                <w:color w:val="000000"/>
                <w:sz w:val="17"/>
                <w:szCs w:val="17"/>
              </w:rPr>
              <w:t>%E</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2C9507A1" w14:textId="43DAF978" w:rsidR="00224027" w:rsidRDefault="00693104">
            <w:pPr>
              <w:spacing w:before="60" w:after="60" w:line="276" w:lineRule="auto"/>
              <w:jc w:val="center"/>
            </w:pPr>
            <w:r>
              <w:rPr>
                <w:b/>
                <w:bCs/>
                <w:color w:val="000000"/>
                <w:sz w:val="17"/>
                <w:szCs w:val="17"/>
              </w:rPr>
              <w:t>8</w:t>
            </w:r>
            <w:r w:rsidR="00DF3B5B">
              <w:rPr>
                <w:b/>
                <w:bCs/>
                <w:color w:val="000000"/>
                <w:sz w:val="17"/>
                <w:szCs w:val="17"/>
              </w:rPr>
              <w:t>0.8</w:t>
            </w:r>
            <w:r>
              <w:rPr>
                <w:b/>
                <w:bCs/>
                <w:color w:val="000000"/>
                <w:sz w:val="17"/>
                <w:szCs w:val="17"/>
              </w:rPr>
              <w:t>%E</w:t>
            </w:r>
          </w:p>
        </w:tc>
      </w:tr>
      <w:tr w:rsidR="00224027" w14:paraId="00B0FFF6" w14:textId="77777777">
        <w:tc>
          <w:tcPr>
            <w:tcW w:w="24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3475BD54" w14:textId="77777777" w:rsidR="00224027" w:rsidRDefault="00693104">
            <w:pPr>
              <w:spacing w:before="60" w:after="60" w:line="276" w:lineRule="auto"/>
            </w:pPr>
            <w:r>
              <w:rPr>
                <w:b/>
                <w:bCs/>
                <w:color w:val="1B3A6B"/>
                <w:sz w:val="17"/>
                <w:szCs w:val="17"/>
              </w:rPr>
              <w:t>EBITDA Margin (%)</w:t>
            </w:r>
          </w:p>
        </w:tc>
        <w:tc>
          <w:tcPr>
            <w:tcW w:w="139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23ED037A" w14:textId="77777777" w:rsidR="00224027" w:rsidRDefault="00693104">
            <w:pPr>
              <w:spacing w:before="60" w:after="60" w:line="276" w:lineRule="auto"/>
              <w:jc w:val="center"/>
            </w:pPr>
            <w:r>
              <w:rPr>
                <w:color w:val="000000"/>
                <w:sz w:val="17"/>
                <w:szCs w:val="17"/>
              </w:rPr>
              <w:t>37.0%</w:t>
            </w:r>
          </w:p>
        </w:tc>
        <w:tc>
          <w:tcPr>
            <w:tcW w:w="139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56AB2F7E" w14:textId="77777777" w:rsidR="00224027" w:rsidRDefault="00693104">
            <w:pPr>
              <w:spacing w:before="60" w:after="60" w:line="276" w:lineRule="auto"/>
              <w:jc w:val="center"/>
            </w:pPr>
            <w:r>
              <w:rPr>
                <w:color w:val="000000"/>
                <w:sz w:val="17"/>
                <w:szCs w:val="17"/>
              </w:rPr>
              <w:t>41.5%</w:t>
            </w:r>
          </w:p>
        </w:tc>
        <w:tc>
          <w:tcPr>
            <w:tcW w:w="139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0049DC41" w14:textId="77777777" w:rsidR="00224027" w:rsidRDefault="00693104">
            <w:pPr>
              <w:spacing w:before="60" w:after="60" w:line="276" w:lineRule="auto"/>
              <w:jc w:val="center"/>
            </w:pPr>
            <w:r>
              <w:rPr>
                <w:color w:val="000000"/>
                <w:sz w:val="17"/>
                <w:szCs w:val="17"/>
              </w:rPr>
              <w:t>47.7%</w:t>
            </w:r>
          </w:p>
        </w:tc>
        <w:tc>
          <w:tcPr>
            <w:tcW w:w="139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2C93572C" w14:textId="416C2D97" w:rsidR="00224027" w:rsidRDefault="00693104">
            <w:pPr>
              <w:spacing w:before="60" w:after="60" w:line="276" w:lineRule="auto"/>
              <w:jc w:val="center"/>
            </w:pPr>
            <w:r>
              <w:rPr>
                <w:b/>
                <w:bCs/>
                <w:color w:val="000000"/>
                <w:sz w:val="17"/>
                <w:szCs w:val="17"/>
              </w:rPr>
              <w:t>~4</w:t>
            </w:r>
            <w:r w:rsidR="00DF3B5B">
              <w:rPr>
                <w:b/>
                <w:bCs/>
                <w:color w:val="000000"/>
                <w:sz w:val="17"/>
                <w:szCs w:val="17"/>
              </w:rPr>
              <w:t>7</w:t>
            </w:r>
            <w:r>
              <w:rPr>
                <w:b/>
                <w:bCs/>
                <w:color w:val="000000"/>
                <w:sz w:val="17"/>
                <w:szCs w:val="17"/>
              </w:rPr>
              <w:t>.0%E</w:t>
            </w:r>
          </w:p>
        </w:tc>
        <w:tc>
          <w:tcPr>
            <w:tcW w:w="139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2B83F73F" w14:textId="0957C4F4" w:rsidR="00224027" w:rsidRDefault="00693104">
            <w:pPr>
              <w:spacing w:before="60" w:after="60" w:line="276" w:lineRule="auto"/>
              <w:jc w:val="center"/>
            </w:pPr>
            <w:r>
              <w:rPr>
                <w:b/>
                <w:bCs/>
                <w:color w:val="000000"/>
                <w:sz w:val="17"/>
                <w:szCs w:val="17"/>
              </w:rPr>
              <w:t>~4</w:t>
            </w:r>
            <w:r w:rsidR="00DF3B5B">
              <w:rPr>
                <w:b/>
                <w:bCs/>
                <w:color w:val="000000"/>
                <w:sz w:val="17"/>
                <w:szCs w:val="17"/>
              </w:rPr>
              <w:t>7</w:t>
            </w:r>
            <w:r>
              <w:rPr>
                <w:b/>
                <w:bCs/>
                <w:color w:val="000000"/>
                <w:sz w:val="17"/>
                <w:szCs w:val="17"/>
              </w:rPr>
              <w:t>.5%E</w:t>
            </w:r>
          </w:p>
        </w:tc>
      </w:tr>
      <w:tr w:rsidR="00224027" w14:paraId="579D33C5" w14:textId="77777777">
        <w:tc>
          <w:tcPr>
            <w:tcW w:w="24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21582C34" w14:textId="77777777" w:rsidR="00224027" w:rsidRDefault="00693104">
            <w:pPr>
              <w:spacing w:before="60" w:after="60" w:line="276" w:lineRule="auto"/>
            </w:pPr>
            <w:r>
              <w:rPr>
                <w:b/>
                <w:bCs/>
                <w:color w:val="1B3A6B"/>
                <w:sz w:val="17"/>
                <w:szCs w:val="17"/>
              </w:rPr>
              <w:t>EBIT Margin (%)</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4EA48455" w14:textId="77777777" w:rsidR="00224027" w:rsidRDefault="00693104">
            <w:pPr>
              <w:spacing w:before="60" w:after="60" w:line="276" w:lineRule="auto"/>
              <w:jc w:val="center"/>
            </w:pPr>
            <w:r>
              <w:rPr>
                <w:color w:val="000000"/>
                <w:sz w:val="17"/>
                <w:szCs w:val="17"/>
              </w:rPr>
              <w:t>32.7%</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18759420" w14:textId="77777777" w:rsidR="00224027" w:rsidRDefault="00693104">
            <w:pPr>
              <w:spacing w:before="60" w:after="60" w:line="276" w:lineRule="auto"/>
              <w:jc w:val="center"/>
            </w:pPr>
            <w:r>
              <w:rPr>
                <w:color w:val="000000"/>
                <w:sz w:val="17"/>
                <w:szCs w:val="17"/>
              </w:rPr>
              <w:t>39.0%</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71C04652" w14:textId="77777777" w:rsidR="00224027" w:rsidRDefault="00693104">
            <w:pPr>
              <w:spacing w:before="60" w:after="60" w:line="276" w:lineRule="auto"/>
              <w:jc w:val="center"/>
            </w:pPr>
            <w:r>
              <w:rPr>
                <w:color w:val="000000"/>
                <w:sz w:val="17"/>
                <w:szCs w:val="17"/>
              </w:rPr>
              <w:t>42.1%</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7856A88E" w14:textId="27C33E8F" w:rsidR="00224027" w:rsidRDefault="00693104">
            <w:pPr>
              <w:spacing w:before="60" w:after="60" w:line="276" w:lineRule="auto"/>
              <w:jc w:val="center"/>
            </w:pPr>
            <w:r>
              <w:rPr>
                <w:b/>
                <w:bCs/>
                <w:color w:val="000000"/>
                <w:sz w:val="17"/>
                <w:szCs w:val="17"/>
              </w:rPr>
              <w:t>40.</w:t>
            </w:r>
            <w:r w:rsidR="00DF3B5B">
              <w:rPr>
                <w:b/>
                <w:bCs/>
                <w:color w:val="000000"/>
                <w:sz w:val="17"/>
                <w:szCs w:val="17"/>
              </w:rPr>
              <w:t>0</w:t>
            </w:r>
            <w:r>
              <w:rPr>
                <w:b/>
                <w:bCs/>
                <w:color w:val="000000"/>
                <w:sz w:val="17"/>
                <w:szCs w:val="17"/>
              </w:rPr>
              <w:t>%E</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2F8D37AA" w14:textId="27EAC1B8" w:rsidR="00224027" w:rsidRDefault="00693104">
            <w:pPr>
              <w:spacing w:before="60" w:after="60" w:line="276" w:lineRule="auto"/>
              <w:jc w:val="center"/>
            </w:pPr>
            <w:r>
              <w:rPr>
                <w:b/>
                <w:bCs/>
                <w:color w:val="000000"/>
                <w:sz w:val="17"/>
                <w:szCs w:val="17"/>
              </w:rPr>
              <w:t>39.</w:t>
            </w:r>
            <w:r w:rsidR="00DF3B5B">
              <w:rPr>
                <w:b/>
                <w:bCs/>
                <w:color w:val="000000"/>
                <w:sz w:val="17"/>
                <w:szCs w:val="17"/>
              </w:rPr>
              <w:t>5</w:t>
            </w:r>
            <w:r>
              <w:rPr>
                <w:b/>
                <w:bCs/>
                <w:color w:val="000000"/>
                <w:sz w:val="17"/>
                <w:szCs w:val="17"/>
              </w:rPr>
              <w:t>%E</w:t>
            </w:r>
          </w:p>
        </w:tc>
      </w:tr>
      <w:tr w:rsidR="00224027" w14:paraId="6AAD047C" w14:textId="77777777">
        <w:tc>
          <w:tcPr>
            <w:tcW w:w="24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4D8038D" w14:textId="77777777" w:rsidR="00224027" w:rsidRDefault="00693104">
            <w:pPr>
              <w:spacing w:before="60" w:after="60" w:line="276" w:lineRule="auto"/>
            </w:pPr>
            <w:r>
              <w:rPr>
                <w:b/>
                <w:bCs/>
                <w:color w:val="1B3A6B"/>
                <w:sz w:val="17"/>
                <w:szCs w:val="17"/>
              </w:rPr>
              <w:t>Net Cash (£m)</w:t>
            </w:r>
          </w:p>
        </w:tc>
        <w:tc>
          <w:tcPr>
            <w:tcW w:w="139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2E0D2326" w14:textId="77777777" w:rsidR="00224027" w:rsidRDefault="00693104">
            <w:pPr>
              <w:spacing w:before="60" w:after="60" w:line="276" w:lineRule="auto"/>
              <w:jc w:val="center"/>
            </w:pPr>
            <w:r>
              <w:rPr>
                <w:color w:val="000000"/>
                <w:sz w:val="17"/>
                <w:szCs w:val="17"/>
              </w:rPr>
              <w:t>20.25</w:t>
            </w:r>
          </w:p>
        </w:tc>
        <w:tc>
          <w:tcPr>
            <w:tcW w:w="139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90A23FF" w14:textId="77777777" w:rsidR="00224027" w:rsidRDefault="00693104">
            <w:pPr>
              <w:spacing w:before="60" w:after="60" w:line="276" w:lineRule="auto"/>
              <w:jc w:val="center"/>
            </w:pPr>
            <w:r>
              <w:rPr>
                <w:color w:val="000000"/>
                <w:sz w:val="17"/>
                <w:szCs w:val="17"/>
              </w:rPr>
              <w:t>24.74</w:t>
            </w:r>
          </w:p>
        </w:tc>
        <w:tc>
          <w:tcPr>
            <w:tcW w:w="139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2513DA82" w14:textId="77777777" w:rsidR="00224027" w:rsidRDefault="00693104">
            <w:pPr>
              <w:spacing w:before="60" w:after="60" w:line="276" w:lineRule="auto"/>
              <w:jc w:val="center"/>
            </w:pPr>
            <w:r>
              <w:rPr>
                <w:color w:val="000000"/>
                <w:sz w:val="17"/>
                <w:szCs w:val="17"/>
              </w:rPr>
              <w:t>29.85</w:t>
            </w:r>
          </w:p>
        </w:tc>
        <w:tc>
          <w:tcPr>
            <w:tcW w:w="139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05B28426" w14:textId="24875D31" w:rsidR="00224027" w:rsidRDefault="00693104">
            <w:pPr>
              <w:spacing w:before="60" w:after="60" w:line="276" w:lineRule="auto"/>
              <w:jc w:val="center"/>
            </w:pPr>
            <w:r>
              <w:rPr>
                <w:b/>
                <w:bCs/>
                <w:color w:val="000000"/>
                <w:sz w:val="17"/>
                <w:szCs w:val="17"/>
              </w:rPr>
              <w:t>3</w:t>
            </w:r>
            <w:r w:rsidR="002A34F4">
              <w:rPr>
                <w:b/>
                <w:bCs/>
                <w:color w:val="000000"/>
                <w:sz w:val="17"/>
                <w:szCs w:val="17"/>
              </w:rPr>
              <w:t>4</w:t>
            </w:r>
            <w:r>
              <w:rPr>
                <w:b/>
                <w:bCs/>
                <w:color w:val="000000"/>
                <w:sz w:val="17"/>
                <w:szCs w:val="17"/>
              </w:rPr>
              <w:t>.0E</w:t>
            </w:r>
          </w:p>
        </w:tc>
        <w:tc>
          <w:tcPr>
            <w:tcW w:w="139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2C844DE5" w14:textId="2B8C68C3" w:rsidR="00224027" w:rsidRDefault="002A34F4">
            <w:pPr>
              <w:spacing w:before="60" w:after="60" w:line="276" w:lineRule="auto"/>
              <w:jc w:val="center"/>
            </w:pPr>
            <w:r>
              <w:rPr>
                <w:b/>
                <w:bCs/>
                <w:color w:val="000000"/>
                <w:sz w:val="17"/>
                <w:szCs w:val="17"/>
              </w:rPr>
              <w:t>39</w:t>
            </w:r>
            <w:r w:rsidR="00693104">
              <w:rPr>
                <w:b/>
                <w:bCs/>
                <w:color w:val="000000"/>
                <w:sz w:val="17"/>
                <w:szCs w:val="17"/>
              </w:rPr>
              <w:t>.</w:t>
            </w:r>
            <w:r>
              <w:rPr>
                <w:b/>
                <w:bCs/>
                <w:color w:val="000000"/>
                <w:sz w:val="17"/>
                <w:szCs w:val="17"/>
              </w:rPr>
              <w:t>5</w:t>
            </w:r>
            <w:r w:rsidR="00693104">
              <w:rPr>
                <w:b/>
                <w:bCs/>
                <w:color w:val="000000"/>
                <w:sz w:val="17"/>
                <w:szCs w:val="17"/>
              </w:rPr>
              <w:t>E</w:t>
            </w:r>
          </w:p>
        </w:tc>
      </w:tr>
      <w:tr w:rsidR="00224027" w14:paraId="637B396F" w14:textId="77777777">
        <w:tc>
          <w:tcPr>
            <w:tcW w:w="24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0A91EF07" w14:textId="77777777" w:rsidR="00224027" w:rsidRDefault="00693104">
            <w:pPr>
              <w:spacing w:before="60" w:after="60" w:line="276" w:lineRule="auto"/>
            </w:pPr>
            <w:r>
              <w:rPr>
                <w:b/>
                <w:bCs/>
                <w:color w:val="1B3A6B"/>
                <w:sz w:val="17"/>
                <w:szCs w:val="17"/>
              </w:rPr>
              <w:t>EPS (p)</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1B8B9B30" w14:textId="77777777" w:rsidR="00224027" w:rsidRDefault="00693104">
            <w:pPr>
              <w:spacing w:before="60" w:after="60" w:line="276" w:lineRule="auto"/>
              <w:jc w:val="center"/>
            </w:pPr>
            <w:r>
              <w:rPr>
                <w:color w:val="000000"/>
                <w:sz w:val="17"/>
                <w:szCs w:val="17"/>
              </w:rPr>
              <w:t>35.2p</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55CD4A64" w14:textId="77777777" w:rsidR="00224027" w:rsidRDefault="00693104">
            <w:pPr>
              <w:spacing w:before="60" w:after="60" w:line="276" w:lineRule="auto"/>
              <w:jc w:val="center"/>
            </w:pPr>
            <w:r>
              <w:rPr>
                <w:color w:val="000000"/>
                <w:sz w:val="17"/>
                <w:szCs w:val="17"/>
              </w:rPr>
              <w:t>46.2p</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3FABC2E2" w14:textId="77777777" w:rsidR="00224027" w:rsidRDefault="00693104">
            <w:pPr>
              <w:spacing w:before="60" w:after="60" w:line="276" w:lineRule="auto"/>
              <w:jc w:val="center"/>
            </w:pPr>
            <w:r>
              <w:rPr>
                <w:color w:val="000000"/>
                <w:sz w:val="17"/>
                <w:szCs w:val="17"/>
              </w:rPr>
              <w:t>52.2p</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3B6028CD" w14:textId="0418D17A" w:rsidR="00224027" w:rsidRDefault="002A34F4">
            <w:pPr>
              <w:spacing w:before="60" w:after="60" w:line="276" w:lineRule="auto"/>
              <w:jc w:val="center"/>
            </w:pPr>
            <w:r>
              <w:rPr>
                <w:b/>
                <w:bCs/>
                <w:color w:val="000000"/>
                <w:sz w:val="17"/>
                <w:szCs w:val="17"/>
              </w:rPr>
              <w:t>48.1</w:t>
            </w:r>
            <w:r w:rsidR="00693104">
              <w:rPr>
                <w:b/>
                <w:bCs/>
                <w:color w:val="000000"/>
                <w:sz w:val="17"/>
                <w:szCs w:val="17"/>
              </w:rPr>
              <w:t>pE</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730A0BFF" w14:textId="33C708CD" w:rsidR="00224027" w:rsidRDefault="00693104">
            <w:pPr>
              <w:spacing w:before="60" w:after="60" w:line="276" w:lineRule="auto"/>
              <w:jc w:val="center"/>
            </w:pPr>
            <w:r>
              <w:rPr>
                <w:b/>
                <w:bCs/>
                <w:color w:val="000000"/>
                <w:sz w:val="17"/>
                <w:szCs w:val="17"/>
              </w:rPr>
              <w:t>5</w:t>
            </w:r>
            <w:r w:rsidR="002A34F4">
              <w:rPr>
                <w:b/>
                <w:bCs/>
                <w:color w:val="000000"/>
                <w:sz w:val="17"/>
                <w:szCs w:val="17"/>
              </w:rPr>
              <w:t>1</w:t>
            </w:r>
            <w:r>
              <w:rPr>
                <w:b/>
                <w:bCs/>
                <w:color w:val="000000"/>
                <w:sz w:val="17"/>
                <w:szCs w:val="17"/>
              </w:rPr>
              <w:t>.</w:t>
            </w:r>
            <w:r w:rsidR="002A34F4">
              <w:rPr>
                <w:b/>
                <w:bCs/>
                <w:color w:val="000000"/>
                <w:sz w:val="17"/>
                <w:szCs w:val="17"/>
              </w:rPr>
              <w:t>3</w:t>
            </w:r>
            <w:r>
              <w:rPr>
                <w:b/>
                <w:bCs/>
                <w:color w:val="000000"/>
                <w:sz w:val="17"/>
                <w:szCs w:val="17"/>
              </w:rPr>
              <w:t>pE</w:t>
            </w:r>
          </w:p>
        </w:tc>
      </w:tr>
      <w:tr w:rsidR="00224027" w14:paraId="747A6DB5" w14:textId="77777777">
        <w:tc>
          <w:tcPr>
            <w:tcW w:w="24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095744A6" w14:textId="77777777" w:rsidR="00224027" w:rsidRDefault="00693104">
            <w:pPr>
              <w:spacing w:before="60" w:after="60" w:line="276" w:lineRule="auto"/>
            </w:pPr>
            <w:r>
              <w:rPr>
                <w:b/>
                <w:bCs/>
                <w:color w:val="1B3A6B"/>
                <w:sz w:val="17"/>
                <w:szCs w:val="17"/>
              </w:rPr>
              <w:t>ROE (%)</w:t>
            </w:r>
          </w:p>
        </w:tc>
        <w:tc>
          <w:tcPr>
            <w:tcW w:w="139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73F1484D" w14:textId="77777777" w:rsidR="00224027" w:rsidRDefault="00693104">
            <w:pPr>
              <w:spacing w:before="60" w:after="60" w:line="276" w:lineRule="auto"/>
              <w:jc w:val="center"/>
            </w:pPr>
            <w:r>
              <w:rPr>
                <w:color w:val="000000"/>
                <w:sz w:val="17"/>
                <w:szCs w:val="17"/>
              </w:rPr>
              <w:t>39.8%</w:t>
            </w:r>
          </w:p>
        </w:tc>
        <w:tc>
          <w:tcPr>
            <w:tcW w:w="139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0A6FB46D" w14:textId="77777777" w:rsidR="00224027" w:rsidRDefault="00693104">
            <w:pPr>
              <w:spacing w:before="60" w:after="60" w:line="276" w:lineRule="auto"/>
              <w:jc w:val="center"/>
            </w:pPr>
            <w:r>
              <w:rPr>
                <w:color w:val="000000"/>
                <w:sz w:val="17"/>
                <w:szCs w:val="17"/>
              </w:rPr>
              <w:t>40.7%</w:t>
            </w:r>
          </w:p>
        </w:tc>
        <w:tc>
          <w:tcPr>
            <w:tcW w:w="139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7A697636" w14:textId="77777777" w:rsidR="00224027" w:rsidRDefault="00693104">
            <w:pPr>
              <w:spacing w:before="60" w:after="60" w:line="276" w:lineRule="auto"/>
              <w:jc w:val="center"/>
            </w:pPr>
            <w:r>
              <w:rPr>
                <w:color w:val="000000"/>
                <w:sz w:val="17"/>
                <w:szCs w:val="17"/>
              </w:rPr>
              <w:t>35.7%</w:t>
            </w:r>
          </w:p>
        </w:tc>
        <w:tc>
          <w:tcPr>
            <w:tcW w:w="139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3AE8F3CC" w14:textId="17AE6370" w:rsidR="00224027" w:rsidRDefault="002A34F4">
            <w:pPr>
              <w:spacing w:before="60" w:after="60" w:line="276" w:lineRule="auto"/>
              <w:jc w:val="center"/>
            </w:pPr>
            <w:r>
              <w:rPr>
                <w:b/>
                <w:bCs/>
                <w:color w:val="000000"/>
                <w:sz w:val="17"/>
                <w:szCs w:val="17"/>
              </w:rPr>
              <w:t>29</w:t>
            </w:r>
            <w:r w:rsidR="00693104">
              <w:rPr>
                <w:b/>
                <w:bCs/>
                <w:color w:val="000000"/>
                <w:sz w:val="17"/>
                <w:szCs w:val="17"/>
              </w:rPr>
              <w:t>.</w:t>
            </w:r>
            <w:r>
              <w:rPr>
                <w:b/>
                <w:bCs/>
                <w:color w:val="000000"/>
                <w:sz w:val="17"/>
                <w:szCs w:val="17"/>
              </w:rPr>
              <w:t>5</w:t>
            </w:r>
            <w:r w:rsidR="00693104">
              <w:rPr>
                <w:b/>
                <w:bCs/>
                <w:color w:val="000000"/>
                <w:sz w:val="17"/>
                <w:szCs w:val="17"/>
              </w:rPr>
              <w:t>%E</w:t>
            </w:r>
          </w:p>
        </w:tc>
        <w:tc>
          <w:tcPr>
            <w:tcW w:w="139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5DDAE75" w14:textId="0AAC72FE" w:rsidR="00224027" w:rsidRDefault="00693104">
            <w:pPr>
              <w:spacing w:before="60" w:after="60" w:line="276" w:lineRule="auto"/>
              <w:jc w:val="center"/>
            </w:pPr>
            <w:r>
              <w:rPr>
                <w:b/>
                <w:bCs/>
                <w:color w:val="000000"/>
                <w:sz w:val="17"/>
                <w:szCs w:val="17"/>
              </w:rPr>
              <w:t>2</w:t>
            </w:r>
            <w:r w:rsidR="002A34F4">
              <w:rPr>
                <w:b/>
                <w:bCs/>
                <w:color w:val="000000"/>
                <w:sz w:val="17"/>
                <w:szCs w:val="17"/>
              </w:rPr>
              <w:t>5</w:t>
            </w:r>
            <w:r>
              <w:rPr>
                <w:b/>
                <w:bCs/>
                <w:color w:val="000000"/>
                <w:sz w:val="17"/>
                <w:szCs w:val="17"/>
              </w:rPr>
              <w:t>.9%E</w:t>
            </w:r>
          </w:p>
        </w:tc>
      </w:tr>
      <w:tr w:rsidR="00224027" w14:paraId="7390BE48" w14:textId="77777777">
        <w:tc>
          <w:tcPr>
            <w:tcW w:w="24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17CFA33B" w14:textId="77777777" w:rsidR="00224027" w:rsidRDefault="00693104">
            <w:pPr>
              <w:spacing w:before="60" w:after="60" w:line="276" w:lineRule="auto"/>
            </w:pPr>
            <w:r>
              <w:rPr>
                <w:b/>
                <w:bCs/>
                <w:color w:val="1B3A6B"/>
                <w:sz w:val="17"/>
                <w:szCs w:val="17"/>
              </w:rPr>
              <w:t>ROIC (%)</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13B5C642" w14:textId="77777777" w:rsidR="00224027" w:rsidRDefault="00693104">
            <w:pPr>
              <w:spacing w:before="60" w:after="60" w:line="276" w:lineRule="auto"/>
              <w:jc w:val="center"/>
            </w:pPr>
            <w:r>
              <w:rPr>
                <w:color w:val="000000"/>
                <w:sz w:val="17"/>
                <w:szCs w:val="17"/>
              </w:rPr>
              <w:t>32.9%</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3F8391D1" w14:textId="77777777" w:rsidR="00224027" w:rsidRDefault="00693104">
            <w:pPr>
              <w:spacing w:before="60" w:after="60" w:line="276" w:lineRule="auto"/>
              <w:jc w:val="center"/>
            </w:pPr>
            <w:r>
              <w:rPr>
                <w:color w:val="000000"/>
                <w:sz w:val="17"/>
                <w:szCs w:val="17"/>
              </w:rPr>
              <w:t>34.6%</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357DCF7A" w14:textId="77777777" w:rsidR="00224027" w:rsidRDefault="00693104">
            <w:pPr>
              <w:spacing w:before="60" w:after="60" w:line="276" w:lineRule="auto"/>
              <w:jc w:val="center"/>
            </w:pPr>
            <w:r>
              <w:rPr>
                <w:color w:val="000000"/>
                <w:sz w:val="17"/>
                <w:szCs w:val="17"/>
              </w:rPr>
              <w:t>31.2%</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368D38EA" w14:textId="57E612C7" w:rsidR="00224027" w:rsidRDefault="002A34F4">
            <w:pPr>
              <w:spacing w:before="60" w:after="60" w:line="276" w:lineRule="auto"/>
              <w:jc w:val="center"/>
            </w:pPr>
            <w:r>
              <w:rPr>
                <w:b/>
                <w:bCs/>
                <w:color w:val="000000"/>
                <w:sz w:val="17"/>
                <w:szCs w:val="17"/>
              </w:rPr>
              <w:t>28</w:t>
            </w:r>
            <w:r w:rsidR="00693104">
              <w:rPr>
                <w:b/>
                <w:bCs/>
                <w:color w:val="000000"/>
                <w:sz w:val="17"/>
                <w:szCs w:val="17"/>
              </w:rPr>
              <w:t>.</w:t>
            </w:r>
            <w:r>
              <w:rPr>
                <w:b/>
                <w:bCs/>
                <w:color w:val="000000"/>
                <w:sz w:val="17"/>
                <w:szCs w:val="17"/>
              </w:rPr>
              <w:t>9</w:t>
            </w:r>
            <w:r w:rsidR="00693104">
              <w:rPr>
                <w:b/>
                <w:bCs/>
                <w:color w:val="000000"/>
                <w:sz w:val="17"/>
                <w:szCs w:val="17"/>
              </w:rPr>
              <w:t>%E</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62CD2852" w14:textId="1987AEAF" w:rsidR="00224027" w:rsidRDefault="00693104">
            <w:pPr>
              <w:spacing w:before="60" w:after="60" w:line="276" w:lineRule="auto"/>
              <w:jc w:val="center"/>
            </w:pPr>
            <w:r>
              <w:rPr>
                <w:b/>
                <w:bCs/>
                <w:color w:val="000000"/>
                <w:sz w:val="17"/>
                <w:szCs w:val="17"/>
              </w:rPr>
              <w:t>2</w:t>
            </w:r>
            <w:r w:rsidR="002A34F4">
              <w:rPr>
                <w:b/>
                <w:bCs/>
                <w:color w:val="000000"/>
                <w:sz w:val="17"/>
                <w:szCs w:val="17"/>
              </w:rPr>
              <w:t>7.8</w:t>
            </w:r>
            <w:r>
              <w:rPr>
                <w:b/>
                <w:bCs/>
                <w:color w:val="000000"/>
                <w:sz w:val="17"/>
                <w:szCs w:val="17"/>
              </w:rPr>
              <w:t>%E</w:t>
            </w:r>
          </w:p>
        </w:tc>
      </w:tr>
      <w:tr w:rsidR="00224027" w14:paraId="5DEA655F" w14:textId="77777777">
        <w:tc>
          <w:tcPr>
            <w:tcW w:w="24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2E0D0F6" w14:textId="77777777" w:rsidR="00224027" w:rsidRDefault="00693104">
            <w:pPr>
              <w:spacing w:before="60" w:after="60" w:line="276" w:lineRule="auto"/>
            </w:pPr>
            <w:r>
              <w:rPr>
                <w:b/>
                <w:bCs/>
                <w:color w:val="1B3A6B"/>
                <w:sz w:val="17"/>
                <w:szCs w:val="17"/>
              </w:rPr>
              <w:t>DPS (p)</w:t>
            </w:r>
          </w:p>
        </w:tc>
        <w:tc>
          <w:tcPr>
            <w:tcW w:w="139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55BD2A22" w14:textId="77777777" w:rsidR="00224027" w:rsidRDefault="00693104">
            <w:pPr>
              <w:spacing w:before="60" w:after="60" w:line="276" w:lineRule="auto"/>
              <w:jc w:val="center"/>
            </w:pPr>
            <w:r>
              <w:rPr>
                <w:color w:val="000000"/>
                <w:sz w:val="17"/>
                <w:szCs w:val="17"/>
              </w:rPr>
              <w:t>9.1p</w:t>
            </w:r>
          </w:p>
        </w:tc>
        <w:tc>
          <w:tcPr>
            <w:tcW w:w="139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5506401A" w14:textId="77777777" w:rsidR="00224027" w:rsidRDefault="00693104">
            <w:pPr>
              <w:spacing w:before="60" w:after="60" w:line="276" w:lineRule="auto"/>
              <w:jc w:val="center"/>
            </w:pPr>
            <w:r>
              <w:rPr>
                <w:color w:val="000000"/>
                <w:sz w:val="17"/>
                <w:szCs w:val="17"/>
              </w:rPr>
              <w:t>11.3p</w:t>
            </w:r>
          </w:p>
        </w:tc>
        <w:tc>
          <w:tcPr>
            <w:tcW w:w="139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6BD618E8" w14:textId="77777777" w:rsidR="00224027" w:rsidRDefault="00693104">
            <w:pPr>
              <w:spacing w:before="60" w:after="60" w:line="276" w:lineRule="auto"/>
              <w:jc w:val="center"/>
            </w:pPr>
            <w:r>
              <w:rPr>
                <w:color w:val="000000"/>
                <w:sz w:val="17"/>
                <w:szCs w:val="17"/>
              </w:rPr>
              <w:t>13.2p</w:t>
            </w:r>
          </w:p>
        </w:tc>
        <w:tc>
          <w:tcPr>
            <w:tcW w:w="139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0F8678F7" w14:textId="77777777" w:rsidR="00224027" w:rsidRDefault="00693104">
            <w:pPr>
              <w:spacing w:before="60" w:after="60" w:line="276" w:lineRule="auto"/>
              <w:jc w:val="center"/>
            </w:pPr>
            <w:r>
              <w:rPr>
                <w:b/>
                <w:bCs/>
                <w:color w:val="000000"/>
                <w:sz w:val="17"/>
                <w:szCs w:val="17"/>
              </w:rPr>
              <w:t>14.0pE</w:t>
            </w:r>
          </w:p>
        </w:tc>
        <w:tc>
          <w:tcPr>
            <w:tcW w:w="139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34DB58CC" w14:textId="2860AB0F" w:rsidR="00224027" w:rsidRDefault="00693104">
            <w:pPr>
              <w:spacing w:before="60" w:after="60" w:line="276" w:lineRule="auto"/>
              <w:jc w:val="center"/>
            </w:pPr>
            <w:r>
              <w:rPr>
                <w:b/>
                <w:bCs/>
                <w:color w:val="000000"/>
                <w:sz w:val="17"/>
                <w:szCs w:val="17"/>
              </w:rPr>
              <w:t>15.</w:t>
            </w:r>
            <w:r w:rsidR="002A34F4">
              <w:rPr>
                <w:b/>
                <w:bCs/>
                <w:color w:val="000000"/>
                <w:sz w:val="17"/>
                <w:szCs w:val="17"/>
              </w:rPr>
              <w:t>0</w:t>
            </w:r>
            <w:r>
              <w:rPr>
                <w:b/>
                <w:bCs/>
                <w:color w:val="000000"/>
                <w:sz w:val="17"/>
                <w:szCs w:val="17"/>
              </w:rPr>
              <w:t>pE</w:t>
            </w:r>
          </w:p>
        </w:tc>
      </w:tr>
      <w:tr w:rsidR="00224027" w14:paraId="59AC32E1" w14:textId="77777777">
        <w:tc>
          <w:tcPr>
            <w:tcW w:w="24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043FD07F" w14:textId="77777777" w:rsidR="00224027" w:rsidRDefault="00693104">
            <w:pPr>
              <w:spacing w:before="60" w:after="60" w:line="276" w:lineRule="auto"/>
            </w:pPr>
            <w:r>
              <w:rPr>
                <w:b/>
                <w:bCs/>
                <w:color w:val="1B3A6B"/>
                <w:sz w:val="17"/>
                <w:szCs w:val="17"/>
              </w:rPr>
              <w:t>P/E Ratio (x)</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1F2E4997" w14:textId="77777777" w:rsidR="00224027" w:rsidRDefault="00693104">
            <w:pPr>
              <w:spacing w:before="60" w:after="60" w:line="276" w:lineRule="auto"/>
              <w:jc w:val="center"/>
            </w:pPr>
            <w:r>
              <w:rPr>
                <w:color w:val="000000"/>
                <w:sz w:val="17"/>
                <w:szCs w:val="17"/>
              </w:rPr>
              <w:t>31.3x</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4DC9FB33" w14:textId="77777777" w:rsidR="00224027" w:rsidRDefault="00693104">
            <w:pPr>
              <w:spacing w:before="60" w:after="60" w:line="276" w:lineRule="auto"/>
              <w:jc w:val="center"/>
            </w:pPr>
            <w:r>
              <w:rPr>
                <w:color w:val="000000"/>
                <w:sz w:val="17"/>
                <w:szCs w:val="17"/>
              </w:rPr>
              <w:t>28.8x</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58B6A918" w14:textId="5E6C664C" w:rsidR="00224027" w:rsidRDefault="00693104">
            <w:pPr>
              <w:spacing w:before="60" w:after="60" w:line="276" w:lineRule="auto"/>
              <w:jc w:val="center"/>
            </w:pPr>
            <w:r>
              <w:rPr>
                <w:color w:val="000000"/>
                <w:sz w:val="17"/>
                <w:szCs w:val="17"/>
              </w:rPr>
              <w:t>3</w:t>
            </w:r>
            <w:r w:rsidR="00830A01">
              <w:rPr>
                <w:color w:val="000000"/>
                <w:sz w:val="17"/>
                <w:szCs w:val="17"/>
              </w:rPr>
              <w:t>0.2</w:t>
            </w:r>
            <w:r>
              <w:rPr>
                <w:color w:val="000000"/>
                <w:sz w:val="17"/>
                <w:szCs w:val="17"/>
              </w:rPr>
              <w:t>x</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7281E830" w14:textId="5CBAB3FB" w:rsidR="00224027" w:rsidRDefault="00693104">
            <w:pPr>
              <w:spacing w:before="60" w:after="60" w:line="276" w:lineRule="auto"/>
              <w:jc w:val="center"/>
            </w:pPr>
            <w:r>
              <w:rPr>
                <w:b/>
                <w:bCs/>
                <w:color w:val="000000"/>
                <w:sz w:val="17"/>
                <w:szCs w:val="17"/>
              </w:rPr>
              <w:t>3</w:t>
            </w:r>
            <w:r w:rsidR="002A34F4">
              <w:rPr>
                <w:b/>
                <w:bCs/>
                <w:color w:val="000000"/>
                <w:sz w:val="17"/>
                <w:szCs w:val="17"/>
              </w:rPr>
              <w:t>2.7</w:t>
            </w:r>
            <w:r>
              <w:rPr>
                <w:b/>
                <w:bCs/>
                <w:color w:val="000000"/>
                <w:sz w:val="17"/>
                <w:szCs w:val="17"/>
              </w:rPr>
              <w:t>xE</w:t>
            </w:r>
          </w:p>
        </w:tc>
        <w:tc>
          <w:tcPr>
            <w:tcW w:w="1392"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7CB57DE8" w14:textId="2D45ECC8" w:rsidR="00224027" w:rsidRDefault="00693104">
            <w:pPr>
              <w:spacing w:before="60" w:after="60" w:line="276" w:lineRule="auto"/>
              <w:jc w:val="center"/>
            </w:pPr>
            <w:r>
              <w:rPr>
                <w:b/>
                <w:bCs/>
                <w:color w:val="000000"/>
                <w:sz w:val="17"/>
                <w:szCs w:val="17"/>
              </w:rPr>
              <w:t>3</w:t>
            </w:r>
            <w:r w:rsidR="002A34F4">
              <w:rPr>
                <w:b/>
                <w:bCs/>
                <w:color w:val="000000"/>
                <w:sz w:val="17"/>
                <w:szCs w:val="17"/>
              </w:rPr>
              <w:t>0</w:t>
            </w:r>
            <w:r>
              <w:rPr>
                <w:b/>
                <w:bCs/>
                <w:color w:val="000000"/>
                <w:sz w:val="17"/>
                <w:szCs w:val="17"/>
              </w:rPr>
              <w:t>.7xE</w:t>
            </w:r>
          </w:p>
        </w:tc>
      </w:tr>
    </w:tbl>
    <w:p w14:paraId="3E28B67C" w14:textId="06C7AED0" w:rsidR="00224027" w:rsidRDefault="00693104" w:rsidP="002A34F4">
      <w:pPr>
        <w:spacing w:before="20" w:after="120" w:line="276" w:lineRule="auto"/>
        <w:jc w:val="center"/>
        <w:rPr>
          <w:i/>
          <w:iCs/>
          <w:color w:val="555555"/>
          <w:sz w:val="17"/>
          <w:szCs w:val="17"/>
        </w:rPr>
      </w:pPr>
      <w:r>
        <w:rPr>
          <w:i/>
          <w:iCs/>
          <w:color w:val="555555"/>
          <w:sz w:val="17"/>
          <w:szCs w:val="17"/>
        </w:rPr>
        <w:t xml:space="preserve">Source: </w:t>
      </w:r>
      <w:r w:rsidR="002A34F4" w:rsidRPr="002A34F4">
        <w:rPr>
          <w:i/>
          <w:iCs/>
          <w:color w:val="555555"/>
          <w:sz w:val="17"/>
          <w:szCs w:val="17"/>
        </w:rPr>
        <w:t>MarketScreener, Cerillion Annual Reports; E = QUMMIF revised base-case estimates as at 13 June 2025</w:t>
      </w:r>
    </w:p>
    <w:p w14:paraId="12E2C7FD" w14:textId="6BA36595" w:rsidR="002A34F4" w:rsidRPr="002A34F4" w:rsidRDefault="002A34F4" w:rsidP="002A34F4">
      <w:pPr>
        <w:spacing w:before="20" w:after="60" w:line="276" w:lineRule="auto"/>
        <w:rPr>
          <w:i/>
          <w:iCs/>
          <w:color w:val="555555"/>
          <w:sz w:val="17"/>
          <w:szCs w:val="17"/>
        </w:rPr>
      </w:pPr>
      <w:r>
        <w:rPr>
          <w:i/>
          <w:iCs/>
          <w:color w:val="555555"/>
          <w:sz w:val="17"/>
          <w:szCs w:val="17"/>
        </w:rPr>
        <w:t xml:space="preserve">Note: </w:t>
      </w:r>
      <w:r w:rsidRPr="002A34F4">
        <w:rPr>
          <w:i/>
          <w:iCs/>
          <w:color w:val="555555"/>
          <w:sz w:val="17"/>
          <w:szCs w:val="17"/>
        </w:rPr>
        <w:t>FY2025E–FY2026E estimates reflect QUMMIF revised base-case assumptions, including 8.0% annual revenue growth, moderate margin normalisation and a 25% tax rate.</w:t>
      </w:r>
    </w:p>
    <w:p w14:paraId="3AED773B" w14:textId="77777777" w:rsidR="00224027" w:rsidRDefault="00693104">
      <w:pPr>
        <w:spacing w:before="160" w:after="60" w:line="276" w:lineRule="auto"/>
      </w:pPr>
      <w:r>
        <w:rPr>
          <w:b/>
          <w:bCs/>
          <w:color w:val="2C5F9E"/>
          <w:sz w:val="22"/>
          <w:szCs w:val="22"/>
        </w:rPr>
        <w:t>Revenue Analysis &amp; Growth Assumptions</w:t>
      </w:r>
    </w:p>
    <w:p w14:paraId="6BD29910" w14:textId="77777777" w:rsidR="002A34F4" w:rsidRPr="002A34F4" w:rsidRDefault="002A34F4" w:rsidP="002A34F4">
      <w:pPr>
        <w:spacing w:before="40" w:after="60" w:line="276" w:lineRule="auto"/>
        <w:jc w:val="both"/>
        <w:rPr>
          <w:color w:val="000000"/>
        </w:rPr>
      </w:pPr>
      <w:r w:rsidRPr="002A34F4">
        <w:rPr>
          <w:color w:val="000000"/>
        </w:rPr>
        <w:t>Cerillion’s revenue has compounded at a five-year CAGR of approximately 20% between FY2019 and FY2024, supported by large contract wins, a growing recurring revenue base and strong demand for telecom software modernisation. As at H1 FY2025, total revenue reached £20.9m, supported by a £261m sales pipeline and a £56.5m back-order book.</w:t>
      </w:r>
    </w:p>
    <w:p w14:paraId="0946F254" w14:textId="6B0A8003" w:rsidR="002A34F4" w:rsidRPr="002A34F4" w:rsidRDefault="002A34F4" w:rsidP="002A34F4">
      <w:pPr>
        <w:spacing w:before="40" w:after="60" w:line="276" w:lineRule="auto"/>
        <w:jc w:val="both"/>
        <w:rPr>
          <w:color w:val="000000"/>
        </w:rPr>
      </w:pPr>
      <w:r w:rsidRPr="002A34F4">
        <w:rPr>
          <w:color w:val="000000"/>
        </w:rPr>
        <w:t xml:space="preserve">For </w:t>
      </w:r>
      <w:r w:rsidR="007445A4">
        <w:rPr>
          <w:color w:val="000000"/>
        </w:rPr>
        <w:t>the</w:t>
      </w:r>
      <w:r w:rsidRPr="002A34F4">
        <w:rPr>
          <w:color w:val="000000"/>
        </w:rPr>
        <w:t xml:space="preserve"> revised base case</w:t>
      </w:r>
      <w:r w:rsidR="002A3DB7">
        <w:rPr>
          <w:color w:val="000000"/>
        </w:rPr>
        <w:t xml:space="preserve"> </w:t>
      </w:r>
      <w:r w:rsidRPr="002A34F4">
        <w:rPr>
          <w:color w:val="000000"/>
        </w:rPr>
        <w:t>a more conservative explicit forecast growth assumption of approximately 8.0% per annum over FY2025–FY2029</w:t>
      </w:r>
      <w:r w:rsidR="002A3DB7">
        <w:rPr>
          <w:color w:val="000000"/>
        </w:rPr>
        <w:t xml:space="preserve"> has been applied</w:t>
      </w:r>
      <w:r w:rsidRPr="002A34F4">
        <w:rPr>
          <w:color w:val="000000"/>
        </w:rPr>
        <w:t xml:space="preserve">. This remains supported by the broader BSS/OSS market growth backdrop, but reflects H1 FY2025 revenue timing softness, milestone-based recognition risk and the need for continued pipeline conversion. </w:t>
      </w:r>
      <w:r w:rsidR="00A87CCB" w:rsidRPr="00A87CCB">
        <w:rPr>
          <w:color w:val="000000"/>
        </w:rPr>
        <w:t>A higher 12.0% revenue growth assumption is retained only in the bull case, not in our base case</w:t>
      </w:r>
      <w:r w:rsidRPr="002A34F4">
        <w:rPr>
          <w:color w:val="000000"/>
        </w:rPr>
        <w:t>.</w:t>
      </w:r>
    </w:p>
    <w:p w14:paraId="60A5BCF0" w14:textId="77777777" w:rsidR="008476C0" w:rsidRPr="008476C0" w:rsidRDefault="008476C0" w:rsidP="008476C0">
      <w:pPr>
        <w:spacing w:before="160" w:after="60" w:line="276" w:lineRule="auto"/>
        <w:rPr>
          <w:b/>
          <w:bCs/>
          <w:i/>
          <w:iCs/>
          <w:color w:val="555555"/>
          <w:sz w:val="19"/>
          <w:szCs w:val="19"/>
        </w:rPr>
      </w:pPr>
      <w:r w:rsidRPr="008476C0">
        <w:rPr>
          <w:b/>
          <w:bCs/>
          <w:i/>
          <w:iCs/>
          <w:color w:val="555555"/>
          <w:sz w:val="19"/>
          <w:szCs w:val="19"/>
        </w:rPr>
        <w:t xml:space="preserve">Clarification: </w:t>
      </w:r>
      <w:r w:rsidRPr="008476C0">
        <w:rPr>
          <w:i/>
          <w:iCs/>
          <w:color w:val="555555"/>
          <w:sz w:val="19"/>
          <w:szCs w:val="19"/>
        </w:rPr>
        <w:t>The base-case explicit forecast uses approximately 8.0% annual revenue growth, while the bull case assumes faster pipeline conversion and revenue growth closer to 12.0%. The terminal growth rate is 2.5% in the base case to reflect a more conservative long-term assumption. The base-case valuation uses a 7.25% WACC, while 8.0% is retained as a stressed sensitivity case.</w:t>
      </w:r>
    </w:p>
    <w:p w14:paraId="01C36564" w14:textId="77777777" w:rsidR="002A34F4" w:rsidRDefault="002A34F4" w:rsidP="002A34F4">
      <w:pPr>
        <w:spacing w:before="160" w:after="60" w:line="276" w:lineRule="auto"/>
        <w:rPr>
          <w:i/>
          <w:iCs/>
          <w:color w:val="555555"/>
          <w:sz w:val="19"/>
          <w:szCs w:val="19"/>
        </w:rPr>
      </w:pPr>
    </w:p>
    <w:p w14:paraId="0FDD7C9B" w14:textId="77777777" w:rsidR="002A34F4" w:rsidRDefault="002A34F4" w:rsidP="002A34F4">
      <w:pPr>
        <w:spacing w:before="160" w:after="60" w:line="276" w:lineRule="auto"/>
        <w:rPr>
          <w:i/>
          <w:iCs/>
          <w:color w:val="555555"/>
          <w:sz w:val="19"/>
          <w:szCs w:val="19"/>
        </w:rPr>
      </w:pPr>
    </w:p>
    <w:p w14:paraId="4B84B26C" w14:textId="77777777" w:rsidR="002A34F4" w:rsidRPr="002A34F4" w:rsidRDefault="002A34F4" w:rsidP="002A34F4">
      <w:pPr>
        <w:spacing w:before="160" w:after="60" w:line="276" w:lineRule="auto"/>
        <w:rPr>
          <w:i/>
          <w:iCs/>
          <w:color w:val="555555"/>
          <w:sz w:val="19"/>
          <w:szCs w:val="19"/>
        </w:rPr>
      </w:pPr>
    </w:p>
    <w:p w14:paraId="1CD4C970" w14:textId="77777777" w:rsidR="00224027" w:rsidRDefault="00693104">
      <w:pPr>
        <w:spacing w:before="160" w:after="60" w:line="276" w:lineRule="auto"/>
      </w:pPr>
      <w:r>
        <w:rPr>
          <w:b/>
          <w:bCs/>
          <w:color w:val="2C5F9E"/>
          <w:sz w:val="22"/>
          <w:szCs w:val="22"/>
        </w:rPr>
        <w:lastRenderedPageBreak/>
        <w:t>Profitability &amp; Margin Profile</w:t>
      </w:r>
    </w:p>
    <w:p w14:paraId="6F60F344" w14:textId="78B5A79E" w:rsidR="008107AB" w:rsidRPr="008107AB" w:rsidRDefault="008107AB" w:rsidP="008107AB">
      <w:pPr>
        <w:spacing w:before="60" w:after="60" w:line="300" w:lineRule="auto"/>
        <w:jc w:val="both"/>
        <w:rPr>
          <w:color w:val="000000"/>
        </w:rPr>
      </w:pPr>
      <w:r w:rsidRPr="008107AB">
        <w:rPr>
          <w:color w:val="000000"/>
        </w:rPr>
        <w:t xml:space="preserve">Gross margins have expanded from 73.7% in FY2020 to 80.6% in H1 FY2025, supported by the increasing share of high-margin software licensing and the scalability of the offshore delivery model. EBITDA margin reached 47.7% in FY2024, highlighting Cerillion’s strong operating leverage. However, </w:t>
      </w:r>
      <w:r w:rsidR="007445A4">
        <w:rPr>
          <w:color w:val="000000"/>
        </w:rPr>
        <w:t xml:space="preserve">the </w:t>
      </w:r>
      <w:r w:rsidRPr="008107AB">
        <w:rPr>
          <w:color w:val="000000"/>
        </w:rPr>
        <w:t>revised base case assumes more moderate margin progression, with EBITDA margin stabilising between 47% and 48%, and EBIT margin normalising toward 39% to 40%, reflecting wage inflation, delivery investment and conservative execution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93"/>
        <w:gridCol w:w="1193"/>
        <w:gridCol w:w="1193"/>
        <w:gridCol w:w="1193"/>
        <w:gridCol w:w="1193"/>
        <w:gridCol w:w="1395"/>
      </w:tblGrid>
      <w:tr w:rsidR="00224027" w14:paraId="514FF10F" w14:textId="77777777">
        <w:tc>
          <w:tcPr>
            <w:tcW w:w="200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08968F33" w14:textId="77777777" w:rsidR="00224027" w:rsidRDefault="00693104">
            <w:pPr>
              <w:spacing w:before="60" w:after="60" w:line="276" w:lineRule="auto"/>
            </w:pPr>
            <w:r>
              <w:rPr>
                <w:b/>
                <w:bCs/>
                <w:color w:val="FFFFFF"/>
                <w:sz w:val="17"/>
                <w:szCs w:val="17"/>
              </w:rPr>
              <w:t>Margin Metric</w:t>
            </w:r>
          </w:p>
        </w:tc>
        <w:tc>
          <w:tcPr>
            <w:tcW w:w="1193"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13004DC7" w14:textId="77777777" w:rsidR="00224027" w:rsidRDefault="00693104">
            <w:pPr>
              <w:spacing w:before="60" w:after="60" w:line="276" w:lineRule="auto"/>
              <w:jc w:val="center"/>
            </w:pPr>
            <w:r>
              <w:rPr>
                <w:b/>
                <w:bCs/>
                <w:color w:val="FFFFFF"/>
                <w:sz w:val="17"/>
                <w:szCs w:val="17"/>
              </w:rPr>
              <w:t>FY2020</w:t>
            </w:r>
          </w:p>
        </w:tc>
        <w:tc>
          <w:tcPr>
            <w:tcW w:w="1193"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0DB49241" w14:textId="77777777" w:rsidR="00224027" w:rsidRDefault="00693104">
            <w:pPr>
              <w:spacing w:before="60" w:after="60" w:line="276" w:lineRule="auto"/>
              <w:jc w:val="center"/>
            </w:pPr>
            <w:r>
              <w:rPr>
                <w:b/>
                <w:bCs/>
                <w:color w:val="FFFFFF"/>
                <w:sz w:val="17"/>
                <w:szCs w:val="17"/>
              </w:rPr>
              <w:t>FY2021</w:t>
            </w:r>
          </w:p>
        </w:tc>
        <w:tc>
          <w:tcPr>
            <w:tcW w:w="1193"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635B7B9D" w14:textId="77777777" w:rsidR="00224027" w:rsidRDefault="00693104">
            <w:pPr>
              <w:spacing w:before="60" w:after="60" w:line="276" w:lineRule="auto"/>
              <w:jc w:val="center"/>
            </w:pPr>
            <w:r>
              <w:rPr>
                <w:b/>
                <w:bCs/>
                <w:color w:val="FFFFFF"/>
                <w:sz w:val="17"/>
                <w:szCs w:val="17"/>
              </w:rPr>
              <w:t>FY2022</w:t>
            </w:r>
          </w:p>
        </w:tc>
        <w:tc>
          <w:tcPr>
            <w:tcW w:w="1193"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47A2121F" w14:textId="77777777" w:rsidR="00224027" w:rsidRDefault="00693104">
            <w:pPr>
              <w:spacing w:before="60" w:after="60" w:line="276" w:lineRule="auto"/>
              <w:jc w:val="center"/>
            </w:pPr>
            <w:r>
              <w:rPr>
                <w:b/>
                <w:bCs/>
                <w:color w:val="FFFFFF"/>
                <w:sz w:val="17"/>
                <w:szCs w:val="17"/>
              </w:rPr>
              <w:t>FY2023</w:t>
            </w:r>
          </w:p>
        </w:tc>
        <w:tc>
          <w:tcPr>
            <w:tcW w:w="1193"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2F9E122B" w14:textId="77777777" w:rsidR="00224027" w:rsidRDefault="00693104">
            <w:pPr>
              <w:spacing w:before="60" w:after="60" w:line="276" w:lineRule="auto"/>
              <w:jc w:val="center"/>
            </w:pPr>
            <w:r>
              <w:rPr>
                <w:b/>
                <w:bCs/>
                <w:color w:val="FFFFFF"/>
                <w:sz w:val="17"/>
                <w:szCs w:val="17"/>
              </w:rPr>
              <w:t>FY2024</w:t>
            </w:r>
          </w:p>
        </w:tc>
        <w:tc>
          <w:tcPr>
            <w:tcW w:w="1395" w:type="dxa"/>
            <w:tcBorders>
              <w:top w:val="single" w:sz="4" w:space="0" w:color="C5D3E8"/>
              <w:left w:val="single" w:sz="4" w:space="0" w:color="C5D3E8"/>
              <w:bottom w:val="single" w:sz="4" w:space="0" w:color="C5D3E8"/>
              <w:right w:val="single" w:sz="4" w:space="0" w:color="C5D3E8"/>
            </w:tcBorders>
            <w:shd w:val="clear" w:color="auto" w:fill="2C5F9E"/>
            <w:tcMar>
              <w:top w:w="80" w:type="dxa"/>
              <w:left w:w="140" w:type="dxa"/>
              <w:bottom w:w="80" w:type="dxa"/>
              <w:right w:w="140" w:type="dxa"/>
            </w:tcMar>
            <w:vAlign w:val="center"/>
          </w:tcPr>
          <w:p w14:paraId="5E2BCC78" w14:textId="77777777" w:rsidR="00224027" w:rsidRDefault="00693104">
            <w:pPr>
              <w:spacing w:before="60" w:after="60" w:line="276" w:lineRule="auto"/>
              <w:jc w:val="center"/>
            </w:pPr>
            <w:r>
              <w:rPr>
                <w:b/>
                <w:bCs/>
                <w:color w:val="FFFFFF"/>
                <w:sz w:val="17"/>
                <w:szCs w:val="17"/>
              </w:rPr>
              <w:t>H1 FY25</w:t>
            </w:r>
          </w:p>
        </w:tc>
      </w:tr>
      <w:tr w:rsidR="00224027" w14:paraId="5EB00C86" w14:textId="77777777">
        <w:tc>
          <w:tcPr>
            <w:tcW w:w="20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02DFA1A6" w14:textId="77777777" w:rsidR="00224027" w:rsidRDefault="00693104">
            <w:pPr>
              <w:spacing w:before="60" w:after="60" w:line="276" w:lineRule="auto"/>
            </w:pPr>
            <w:r>
              <w:rPr>
                <w:b/>
                <w:bCs/>
                <w:color w:val="1B3A6B"/>
                <w:sz w:val="17"/>
                <w:szCs w:val="17"/>
              </w:rPr>
              <w:t>Gross Margin</w:t>
            </w:r>
          </w:p>
        </w:tc>
        <w:tc>
          <w:tcPr>
            <w:tcW w:w="1193"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5848FE92" w14:textId="77777777" w:rsidR="00224027" w:rsidRDefault="00693104">
            <w:pPr>
              <w:spacing w:before="60" w:after="60" w:line="276" w:lineRule="auto"/>
              <w:jc w:val="center"/>
            </w:pPr>
            <w:r>
              <w:rPr>
                <w:color w:val="000000"/>
                <w:sz w:val="17"/>
                <w:szCs w:val="17"/>
              </w:rPr>
              <w:t>73.7%</w:t>
            </w:r>
          </w:p>
        </w:tc>
        <w:tc>
          <w:tcPr>
            <w:tcW w:w="1193"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035B19C3" w14:textId="77777777" w:rsidR="00224027" w:rsidRDefault="00693104">
            <w:pPr>
              <w:spacing w:before="60" w:after="60" w:line="276" w:lineRule="auto"/>
              <w:jc w:val="center"/>
            </w:pPr>
            <w:r>
              <w:rPr>
                <w:color w:val="000000"/>
                <w:sz w:val="17"/>
                <w:szCs w:val="17"/>
              </w:rPr>
              <w:t>78.3%</w:t>
            </w:r>
          </w:p>
        </w:tc>
        <w:tc>
          <w:tcPr>
            <w:tcW w:w="1193"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58F7F57A" w14:textId="77777777" w:rsidR="00224027" w:rsidRDefault="00693104">
            <w:pPr>
              <w:spacing w:before="60" w:after="60" w:line="276" w:lineRule="auto"/>
              <w:jc w:val="center"/>
            </w:pPr>
            <w:r>
              <w:rPr>
                <w:color w:val="000000"/>
                <w:sz w:val="17"/>
                <w:szCs w:val="17"/>
              </w:rPr>
              <w:t>78.3%</w:t>
            </w:r>
          </w:p>
        </w:tc>
        <w:tc>
          <w:tcPr>
            <w:tcW w:w="1193"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3B912688" w14:textId="77777777" w:rsidR="00224027" w:rsidRDefault="00693104">
            <w:pPr>
              <w:spacing w:before="60" w:after="60" w:line="276" w:lineRule="auto"/>
              <w:jc w:val="center"/>
            </w:pPr>
            <w:r>
              <w:rPr>
                <w:color w:val="000000"/>
                <w:sz w:val="17"/>
                <w:szCs w:val="17"/>
              </w:rPr>
              <w:t>78.7%</w:t>
            </w:r>
          </w:p>
        </w:tc>
        <w:tc>
          <w:tcPr>
            <w:tcW w:w="1193"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4A8007BF" w14:textId="77777777" w:rsidR="00224027" w:rsidRDefault="00693104">
            <w:pPr>
              <w:spacing w:before="60" w:after="60" w:line="276" w:lineRule="auto"/>
              <w:jc w:val="center"/>
            </w:pPr>
            <w:r>
              <w:rPr>
                <w:color w:val="000000"/>
                <w:sz w:val="17"/>
                <w:szCs w:val="17"/>
              </w:rPr>
              <w:t>80.5%</w:t>
            </w:r>
          </w:p>
        </w:tc>
        <w:tc>
          <w:tcPr>
            <w:tcW w:w="1395"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2CB60A26" w14:textId="77777777" w:rsidR="00224027" w:rsidRDefault="00693104">
            <w:pPr>
              <w:spacing w:before="60" w:after="60" w:line="276" w:lineRule="auto"/>
              <w:jc w:val="center"/>
            </w:pPr>
            <w:r>
              <w:rPr>
                <w:color w:val="000000"/>
                <w:sz w:val="17"/>
                <w:szCs w:val="17"/>
              </w:rPr>
              <w:t>80.6%</w:t>
            </w:r>
          </w:p>
        </w:tc>
      </w:tr>
      <w:tr w:rsidR="00224027" w14:paraId="6D9F3EC1" w14:textId="77777777">
        <w:tc>
          <w:tcPr>
            <w:tcW w:w="20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22DD5DC7" w14:textId="77777777" w:rsidR="00224027" w:rsidRDefault="00693104">
            <w:pPr>
              <w:spacing w:before="60" w:after="60" w:line="276" w:lineRule="auto"/>
            </w:pPr>
            <w:r>
              <w:rPr>
                <w:b/>
                <w:bCs/>
                <w:color w:val="1B3A6B"/>
                <w:sz w:val="17"/>
                <w:szCs w:val="17"/>
              </w:rPr>
              <w:t>EBITDA Margin</w:t>
            </w:r>
          </w:p>
        </w:tc>
        <w:tc>
          <w:tcPr>
            <w:tcW w:w="1193"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216360C1" w14:textId="77777777" w:rsidR="00224027" w:rsidRDefault="00693104">
            <w:pPr>
              <w:spacing w:before="60" w:after="60" w:line="276" w:lineRule="auto"/>
              <w:jc w:val="center"/>
            </w:pPr>
            <w:r>
              <w:rPr>
                <w:color w:val="000000"/>
                <w:sz w:val="17"/>
                <w:szCs w:val="17"/>
              </w:rPr>
              <w:t>19.9%</w:t>
            </w:r>
          </w:p>
        </w:tc>
        <w:tc>
          <w:tcPr>
            <w:tcW w:w="1193"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7C838E32" w14:textId="77777777" w:rsidR="00224027" w:rsidRDefault="00693104">
            <w:pPr>
              <w:spacing w:before="60" w:after="60" w:line="276" w:lineRule="auto"/>
              <w:jc w:val="center"/>
            </w:pPr>
            <w:r>
              <w:rPr>
                <w:color w:val="000000"/>
                <w:sz w:val="17"/>
                <w:szCs w:val="17"/>
              </w:rPr>
              <w:t>33.9%</w:t>
            </w:r>
          </w:p>
        </w:tc>
        <w:tc>
          <w:tcPr>
            <w:tcW w:w="1193"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5DF31C4F" w14:textId="77777777" w:rsidR="00224027" w:rsidRDefault="00693104">
            <w:pPr>
              <w:spacing w:before="60" w:after="60" w:line="276" w:lineRule="auto"/>
              <w:jc w:val="center"/>
            </w:pPr>
            <w:r>
              <w:rPr>
                <w:color w:val="000000"/>
                <w:sz w:val="17"/>
                <w:szCs w:val="17"/>
              </w:rPr>
              <w:t>37.0%</w:t>
            </w:r>
          </w:p>
        </w:tc>
        <w:tc>
          <w:tcPr>
            <w:tcW w:w="1193"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5291DE30" w14:textId="77777777" w:rsidR="00224027" w:rsidRDefault="00693104">
            <w:pPr>
              <w:spacing w:before="60" w:after="60" w:line="276" w:lineRule="auto"/>
              <w:jc w:val="center"/>
            </w:pPr>
            <w:r>
              <w:rPr>
                <w:color w:val="000000"/>
                <w:sz w:val="17"/>
                <w:szCs w:val="17"/>
              </w:rPr>
              <w:t>41.5%</w:t>
            </w:r>
          </w:p>
        </w:tc>
        <w:tc>
          <w:tcPr>
            <w:tcW w:w="1193"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105A8F6" w14:textId="77777777" w:rsidR="00224027" w:rsidRDefault="00693104">
            <w:pPr>
              <w:spacing w:before="60" w:after="60" w:line="276" w:lineRule="auto"/>
              <w:jc w:val="center"/>
            </w:pPr>
            <w:r>
              <w:rPr>
                <w:color w:val="000000"/>
                <w:sz w:val="17"/>
                <w:szCs w:val="17"/>
              </w:rPr>
              <w:t>47.7%</w:t>
            </w:r>
          </w:p>
        </w:tc>
        <w:tc>
          <w:tcPr>
            <w:tcW w:w="1395"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12FB0D3" w14:textId="77777777" w:rsidR="00224027" w:rsidRDefault="00693104">
            <w:pPr>
              <w:spacing w:before="60" w:after="60" w:line="276" w:lineRule="auto"/>
              <w:jc w:val="center"/>
            </w:pPr>
            <w:r>
              <w:rPr>
                <w:color w:val="000000"/>
                <w:sz w:val="17"/>
                <w:szCs w:val="17"/>
              </w:rPr>
              <w:t>43.1%*</w:t>
            </w:r>
          </w:p>
        </w:tc>
      </w:tr>
      <w:tr w:rsidR="00224027" w14:paraId="6E3B6E4C" w14:textId="77777777">
        <w:tc>
          <w:tcPr>
            <w:tcW w:w="20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1137637C" w14:textId="77777777" w:rsidR="00224027" w:rsidRDefault="00693104">
            <w:pPr>
              <w:spacing w:before="60" w:after="60" w:line="276" w:lineRule="auto"/>
            </w:pPr>
            <w:r>
              <w:rPr>
                <w:b/>
                <w:bCs/>
                <w:color w:val="1B3A6B"/>
                <w:sz w:val="17"/>
                <w:szCs w:val="17"/>
              </w:rPr>
              <w:t>EBIT Margin</w:t>
            </w:r>
          </w:p>
        </w:tc>
        <w:tc>
          <w:tcPr>
            <w:tcW w:w="1193"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14F038C8" w14:textId="77777777" w:rsidR="00224027" w:rsidRDefault="00693104">
            <w:pPr>
              <w:spacing w:before="60" w:after="60" w:line="276" w:lineRule="auto"/>
              <w:jc w:val="center"/>
            </w:pPr>
            <w:r>
              <w:rPr>
                <w:color w:val="000000"/>
                <w:sz w:val="17"/>
                <w:szCs w:val="17"/>
              </w:rPr>
              <w:t>13.5%</w:t>
            </w:r>
          </w:p>
        </w:tc>
        <w:tc>
          <w:tcPr>
            <w:tcW w:w="1193"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5EBF14FD" w14:textId="77777777" w:rsidR="00224027" w:rsidRDefault="00693104">
            <w:pPr>
              <w:spacing w:before="60" w:after="60" w:line="276" w:lineRule="auto"/>
              <w:jc w:val="center"/>
            </w:pPr>
            <w:r>
              <w:rPr>
                <w:color w:val="000000"/>
                <w:sz w:val="17"/>
                <w:szCs w:val="17"/>
              </w:rPr>
              <w:t>28.7%</w:t>
            </w:r>
          </w:p>
        </w:tc>
        <w:tc>
          <w:tcPr>
            <w:tcW w:w="1193"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639520EC" w14:textId="77777777" w:rsidR="00224027" w:rsidRDefault="00693104">
            <w:pPr>
              <w:spacing w:before="60" w:after="60" w:line="276" w:lineRule="auto"/>
              <w:jc w:val="center"/>
            </w:pPr>
            <w:r>
              <w:rPr>
                <w:color w:val="000000"/>
                <w:sz w:val="17"/>
                <w:szCs w:val="17"/>
              </w:rPr>
              <w:t>32.7%</w:t>
            </w:r>
          </w:p>
        </w:tc>
        <w:tc>
          <w:tcPr>
            <w:tcW w:w="1193"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6B1CF6F7" w14:textId="77777777" w:rsidR="00224027" w:rsidRDefault="00693104">
            <w:pPr>
              <w:spacing w:before="60" w:after="60" w:line="276" w:lineRule="auto"/>
              <w:jc w:val="center"/>
            </w:pPr>
            <w:r>
              <w:rPr>
                <w:color w:val="000000"/>
                <w:sz w:val="17"/>
                <w:szCs w:val="17"/>
              </w:rPr>
              <w:t>39.0%</w:t>
            </w:r>
          </w:p>
        </w:tc>
        <w:tc>
          <w:tcPr>
            <w:tcW w:w="1193"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513B5DE3" w14:textId="77777777" w:rsidR="00224027" w:rsidRDefault="00693104">
            <w:pPr>
              <w:spacing w:before="60" w:after="60" w:line="276" w:lineRule="auto"/>
              <w:jc w:val="center"/>
            </w:pPr>
            <w:r>
              <w:rPr>
                <w:color w:val="000000"/>
                <w:sz w:val="17"/>
                <w:szCs w:val="17"/>
              </w:rPr>
              <w:t>42.1%</w:t>
            </w:r>
          </w:p>
        </w:tc>
        <w:tc>
          <w:tcPr>
            <w:tcW w:w="1395"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6D8DA68D" w14:textId="77777777" w:rsidR="00224027" w:rsidRDefault="00693104">
            <w:pPr>
              <w:spacing w:before="60" w:after="60" w:line="276" w:lineRule="auto"/>
              <w:jc w:val="center"/>
            </w:pPr>
            <w:r>
              <w:rPr>
                <w:color w:val="000000"/>
                <w:sz w:val="17"/>
                <w:szCs w:val="17"/>
              </w:rPr>
              <w:t>~40%</w:t>
            </w:r>
          </w:p>
        </w:tc>
      </w:tr>
    </w:tbl>
    <w:p w14:paraId="16E8343C" w14:textId="77777777" w:rsidR="00743799" w:rsidRDefault="00743799" w:rsidP="00743799">
      <w:pPr>
        <w:spacing w:before="120" w:after="60" w:line="276" w:lineRule="auto"/>
        <w:jc w:val="center"/>
        <w:rPr>
          <w:i/>
          <w:iCs/>
          <w:color w:val="555555"/>
          <w:sz w:val="17"/>
          <w:szCs w:val="17"/>
        </w:rPr>
      </w:pPr>
      <w:r w:rsidRPr="00743799">
        <w:rPr>
          <w:i/>
          <w:iCs/>
          <w:color w:val="555555"/>
          <w:sz w:val="17"/>
          <w:szCs w:val="17"/>
        </w:rPr>
        <w:t>Source: Cerillion Annual Reports; Company Data</w:t>
      </w:r>
      <w:r>
        <w:rPr>
          <w:i/>
          <w:iCs/>
          <w:color w:val="555555"/>
          <w:sz w:val="17"/>
          <w:szCs w:val="17"/>
        </w:rPr>
        <w:t xml:space="preserve"> </w:t>
      </w:r>
    </w:p>
    <w:p w14:paraId="79035C35" w14:textId="01563A39" w:rsidR="00224027" w:rsidRDefault="00743799" w:rsidP="00743799">
      <w:pPr>
        <w:spacing w:before="20" w:after="60" w:line="276" w:lineRule="auto"/>
        <w:jc w:val="center"/>
      </w:pPr>
      <w:r w:rsidRPr="00743799">
        <w:rPr>
          <w:i/>
          <w:iCs/>
          <w:color w:val="555555"/>
          <w:sz w:val="17"/>
          <w:szCs w:val="17"/>
        </w:rPr>
        <w:t>Note: H1 FY2025 EBITDA margin reflects seasonality in milestone recognition; full-year margins are expected to recover.</w:t>
      </w:r>
    </w:p>
    <w:p w14:paraId="6147FBC2" w14:textId="77777777" w:rsidR="00F551B3" w:rsidRPr="00F551B3" w:rsidRDefault="00F551B3" w:rsidP="00F551B3">
      <w:pPr>
        <w:spacing w:before="240" w:after="60" w:line="276" w:lineRule="auto"/>
        <w:jc w:val="center"/>
        <w:rPr>
          <w:b/>
          <w:bCs/>
          <w:color w:val="2C5F9E"/>
        </w:rPr>
      </w:pPr>
      <w:r w:rsidRPr="00F551B3">
        <w:rPr>
          <w:b/>
          <w:bCs/>
          <w:color w:val="2C5F9E"/>
        </w:rPr>
        <w:t>Margin Expansion, FY2020–H1 FY2025</w:t>
      </w:r>
    </w:p>
    <w:p w14:paraId="34D34096" w14:textId="4804977D" w:rsidR="00991335" w:rsidRDefault="00F551B3" w:rsidP="00B31F86">
      <w:pPr>
        <w:spacing w:before="160" w:after="60" w:line="276" w:lineRule="auto"/>
        <w:jc w:val="center"/>
        <w:rPr>
          <w:b/>
          <w:bCs/>
          <w:color w:val="2C5F9E"/>
          <w:sz w:val="22"/>
          <w:szCs w:val="22"/>
        </w:rPr>
      </w:pPr>
      <w:r>
        <w:rPr>
          <w:b/>
          <w:bCs/>
          <w:noProof/>
          <w:color w:val="2C5F9E"/>
          <w:sz w:val="22"/>
          <w:szCs w:val="22"/>
        </w:rPr>
        <w:drawing>
          <wp:inline distT="0" distB="0" distL="0" distR="0" wp14:anchorId="73346814" wp14:editId="1F828669">
            <wp:extent cx="3721100" cy="2438400"/>
            <wp:effectExtent l="0" t="0" r="12700" b="0"/>
            <wp:docPr id="48377446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5C8BB7B" w14:textId="77777777" w:rsidR="00B31F86" w:rsidRDefault="00B31F86" w:rsidP="00B31F86">
      <w:pPr>
        <w:spacing w:before="160" w:after="60" w:line="276" w:lineRule="auto"/>
        <w:jc w:val="center"/>
        <w:rPr>
          <w:b/>
          <w:bCs/>
          <w:color w:val="2C5F9E"/>
          <w:sz w:val="22"/>
          <w:szCs w:val="22"/>
        </w:rPr>
      </w:pPr>
    </w:p>
    <w:p w14:paraId="091B1F61" w14:textId="1706E6DB" w:rsidR="00FB3C6B" w:rsidRPr="008439ED" w:rsidRDefault="00FB3C6B" w:rsidP="008439ED">
      <w:pPr>
        <w:spacing w:before="60" w:after="60" w:line="300" w:lineRule="auto"/>
        <w:jc w:val="both"/>
        <w:rPr>
          <w:color w:val="000000"/>
        </w:rPr>
      </w:pPr>
      <w:r w:rsidRPr="00FB3C6B">
        <w:rPr>
          <w:color w:val="000000"/>
        </w:rPr>
        <w:t>The margin trend demonstrates Cerillion’s operating leverage, with EBITDA margin expanding from 19.9% in FY2020 to 47.7% in FY2024. H1 FY2025 margin softness reflects milestone-recognition seasonality rather than structural deterioration, although our base case assumes margins stabilise rather than continue expanding materially.</w:t>
      </w:r>
    </w:p>
    <w:p w14:paraId="10F54E2D" w14:textId="26DD0BD1" w:rsidR="00224027" w:rsidRDefault="00693104">
      <w:pPr>
        <w:spacing w:before="160" w:after="60" w:line="276" w:lineRule="auto"/>
      </w:pPr>
      <w:r>
        <w:rPr>
          <w:b/>
          <w:bCs/>
          <w:color w:val="2C5F9E"/>
          <w:sz w:val="22"/>
          <w:szCs w:val="22"/>
        </w:rPr>
        <w:t>Balance Sheet &amp; Cash Generation</w:t>
      </w:r>
    </w:p>
    <w:p w14:paraId="0473DC17" w14:textId="23640F73" w:rsidR="008439ED" w:rsidRDefault="00CB0B36" w:rsidP="004E1122">
      <w:pPr>
        <w:spacing w:before="60" w:after="60" w:line="300" w:lineRule="auto"/>
        <w:jc w:val="both"/>
        <w:rPr>
          <w:color w:val="000000"/>
        </w:rPr>
      </w:pPr>
      <w:r w:rsidRPr="00CB0B36">
        <w:rPr>
          <w:color w:val="000000"/>
        </w:rPr>
        <w:t>Cerillion operates with a highly conservative capital structure, remaining debt-free while growing net cash from £20.2m in FY2022 to £31.2m in H1 FY2025. The company’s liabilities are primarily operating payables and lease-related obligations rather than financial debt. This supports balance sheet resilience and preserves flexibility for R&amp;D investment, dividends and employee incentives. However, the strong cash position does not remove execution risk linked to contract timing and milestone-based revenue recognition.</w:t>
      </w:r>
    </w:p>
    <w:p w14:paraId="337FAA5C" w14:textId="77777777" w:rsidR="004E1122" w:rsidRPr="00CB0B36" w:rsidRDefault="004E1122" w:rsidP="004E1122">
      <w:pPr>
        <w:spacing w:before="60" w:after="60" w:line="300" w:lineRule="auto"/>
        <w:jc w:val="both"/>
        <w:rPr>
          <w:color w:val="000000"/>
        </w:rPr>
      </w:pPr>
    </w:p>
    <w:tbl>
      <w:tblPr>
        <w:tblW w:w="75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2"/>
        <w:gridCol w:w="1193"/>
        <w:gridCol w:w="1193"/>
        <w:gridCol w:w="1193"/>
        <w:gridCol w:w="1395"/>
      </w:tblGrid>
      <w:tr w:rsidR="00887699" w14:paraId="1BCDA687" w14:textId="77777777" w:rsidTr="007B0011">
        <w:trPr>
          <w:jc w:val="center"/>
        </w:trPr>
        <w:tc>
          <w:tcPr>
            <w:tcW w:w="2572"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6FABCCE9" w14:textId="77777777" w:rsidR="00887699" w:rsidRDefault="00887699">
            <w:pPr>
              <w:spacing w:before="60" w:after="60" w:line="276" w:lineRule="auto"/>
            </w:pPr>
            <w:r>
              <w:rPr>
                <w:b/>
                <w:bCs/>
                <w:color w:val="FFFFFF"/>
                <w:sz w:val="17"/>
                <w:szCs w:val="17"/>
              </w:rPr>
              <w:lastRenderedPageBreak/>
              <w:t>Balance Sheet Item</w:t>
            </w:r>
          </w:p>
        </w:tc>
        <w:tc>
          <w:tcPr>
            <w:tcW w:w="1193"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50D1CCA5" w14:textId="77777777" w:rsidR="00887699" w:rsidRDefault="00887699">
            <w:pPr>
              <w:spacing w:before="60" w:after="60" w:line="276" w:lineRule="auto"/>
              <w:jc w:val="center"/>
            </w:pPr>
            <w:r>
              <w:rPr>
                <w:b/>
                <w:bCs/>
                <w:color w:val="FFFFFF"/>
                <w:sz w:val="17"/>
                <w:szCs w:val="17"/>
              </w:rPr>
              <w:t>FY2022</w:t>
            </w:r>
          </w:p>
        </w:tc>
        <w:tc>
          <w:tcPr>
            <w:tcW w:w="1193"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1BA4C5F6" w14:textId="77777777" w:rsidR="00887699" w:rsidRDefault="00887699">
            <w:pPr>
              <w:spacing w:before="60" w:after="60" w:line="276" w:lineRule="auto"/>
              <w:jc w:val="center"/>
            </w:pPr>
            <w:r>
              <w:rPr>
                <w:b/>
                <w:bCs/>
                <w:color w:val="FFFFFF"/>
                <w:sz w:val="17"/>
                <w:szCs w:val="17"/>
              </w:rPr>
              <w:t>FY2023</w:t>
            </w:r>
          </w:p>
        </w:tc>
        <w:tc>
          <w:tcPr>
            <w:tcW w:w="1193"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1B4B370D" w14:textId="77777777" w:rsidR="00887699" w:rsidRDefault="00887699">
            <w:pPr>
              <w:spacing w:before="60" w:after="60" w:line="276" w:lineRule="auto"/>
              <w:jc w:val="center"/>
            </w:pPr>
            <w:r>
              <w:rPr>
                <w:b/>
                <w:bCs/>
                <w:color w:val="FFFFFF"/>
                <w:sz w:val="17"/>
                <w:szCs w:val="17"/>
              </w:rPr>
              <w:t>FY2024</w:t>
            </w:r>
          </w:p>
        </w:tc>
        <w:tc>
          <w:tcPr>
            <w:tcW w:w="1395"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2F8BA88B" w14:textId="77777777" w:rsidR="00887699" w:rsidRDefault="00887699">
            <w:pPr>
              <w:spacing w:before="60" w:after="60" w:line="276" w:lineRule="auto"/>
              <w:jc w:val="center"/>
            </w:pPr>
            <w:r>
              <w:rPr>
                <w:b/>
                <w:bCs/>
                <w:color w:val="FFFFFF"/>
                <w:sz w:val="17"/>
                <w:szCs w:val="17"/>
              </w:rPr>
              <w:t>H1 FY25</w:t>
            </w:r>
          </w:p>
        </w:tc>
      </w:tr>
      <w:tr w:rsidR="00887699" w14:paraId="3597992B" w14:textId="77777777" w:rsidTr="007B0011">
        <w:trPr>
          <w:jc w:val="center"/>
        </w:trPr>
        <w:tc>
          <w:tcPr>
            <w:tcW w:w="2572"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3B7A4E34" w14:textId="77777777" w:rsidR="00887699" w:rsidRDefault="00887699">
            <w:pPr>
              <w:spacing w:before="60" w:after="60" w:line="276" w:lineRule="auto"/>
            </w:pPr>
            <w:r>
              <w:rPr>
                <w:b/>
                <w:bCs/>
                <w:color w:val="1B3A6B"/>
                <w:sz w:val="17"/>
                <w:szCs w:val="17"/>
              </w:rPr>
              <w:t>Net Cash (£m)</w:t>
            </w:r>
          </w:p>
        </w:tc>
        <w:tc>
          <w:tcPr>
            <w:tcW w:w="1193" w:type="dxa"/>
            <w:tcBorders>
              <w:top w:val="single" w:sz="4" w:space="0" w:color="C5D3E8"/>
              <w:left w:val="single" w:sz="4" w:space="0" w:color="C5D3E8"/>
              <w:bottom w:val="single" w:sz="4" w:space="0" w:color="C5D3E8"/>
              <w:right w:val="single" w:sz="4" w:space="0" w:color="C5D3E8"/>
            </w:tcBorders>
            <w:shd w:val="clear" w:color="auto" w:fill="F2F2F2" w:themeFill="background1" w:themeFillShade="F2"/>
            <w:tcMar>
              <w:top w:w="80" w:type="dxa"/>
              <w:left w:w="140" w:type="dxa"/>
              <w:bottom w:w="80" w:type="dxa"/>
              <w:right w:w="140" w:type="dxa"/>
            </w:tcMar>
            <w:vAlign w:val="center"/>
          </w:tcPr>
          <w:p w14:paraId="26D1420D" w14:textId="77777777" w:rsidR="00887699" w:rsidRPr="007B0011" w:rsidRDefault="00887699">
            <w:pPr>
              <w:spacing w:before="60" w:after="60" w:line="276" w:lineRule="auto"/>
              <w:jc w:val="center"/>
              <w:rPr>
                <w:color w:val="000000"/>
                <w:sz w:val="17"/>
                <w:szCs w:val="17"/>
              </w:rPr>
            </w:pPr>
            <w:r>
              <w:rPr>
                <w:color w:val="000000"/>
                <w:sz w:val="17"/>
                <w:szCs w:val="17"/>
              </w:rPr>
              <w:t>£20.2m</w:t>
            </w:r>
          </w:p>
        </w:tc>
        <w:tc>
          <w:tcPr>
            <w:tcW w:w="1193" w:type="dxa"/>
            <w:tcBorders>
              <w:top w:val="single" w:sz="4" w:space="0" w:color="C5D3E8"/>
              <w:left w:val="single" w:sz="4" w:space="0" w:color="C5D3E8"/>
              <w:bottom w:val="single" w:sz="4" w:space="0" w:color="C5D3E8"/>
              <w:right w:val="single" w:sz="4" w:space="0" w:color="C5D3E8"/>
            </w:tcBorders>
            <w:shd w:val="clear" w:color="auto" w:fill="F2F2F2" w:themeFill="background1" w:themeFillShade="F2"/>
            <w:tcMar>
              <w:top w:w="80" w:type="dxa"/>
              <w:left w:w="140" w:type="dxa"/>
              <w:bottom w:w="80" w:type="dxa"/>
              <w:right w:w="140" w:type="dxa"/>
            </w:tcMar>
            <w:vAlign w:val="center"/>
          </w:tcPr>
          <w:p w14:paraId="44DFC55D" w14:textId="77777777" w:rsidR="00887699" w:rsidRPr="007B0011" w:rsidRDefault="00887699">
            <w:pPr>
              <w:spacing w:before="60" w:after="60" w:line="276" w:lineRule="auto"/>
              <w:jc w:val="center"/>
              <w:rPr>
                <w:color w:val="000000"/>
                <w:sz w:val="17"/>
                <w:szCs w:val="17"/>
              </w:rPr>
            </w:pPr>
            <w:r>
              <w:rPr>
                <w:color w:val="000000"/>
                <w:sz w:val="17"/>
                <w:szCs w:val="17"/>
              </w:rPr>
              <w:t>£24.7m</w:t>
            </w:r>
          </w:p>
        </w:tc>
        <w:tc>
          <w:tcPr>
            <w:tcW w:w="1193" w:type="dxa"/>
            <w:tcBorders>
              <w:top w:val="single" w:sz="4" w:space="0" w:color="C5D3E8"/>
              <w:left w:val="single" w:sz="4" w:space="0" w:color="C5D3E8"/>
              <w:bottom w:val="single" w:sz="4" w:space="0" w:color="C5D3E8"/>
              <w:right w:val="single" w:sz="4" w:space="0" w:color="C5D3E8"/>
            </w:tcBorders>
            <w:shd w:val="clear" w:color="auto" w:fill="F2F2F2" w:themeFill="background1" w:themeFillShade="F2"/>
            <w:tcMar>
              <w:top w:w="80" w:type="dxa"/>
              <w:left w:w="140" w:type="dxa"/>
              <w:bottom w:w="80" w:type="dxa"/>
              <w:right w:w="140" w:type="dxa"/>
            </w:tcMar>
            <w:vAlign w:val="center"/>
          </w:tcPr>
          <w:p w14:paraId="57A3560D" w14:textId="77777777" w:rsidR="00887699" w:rsidRPr="007B0011" w:rsidRDefault="00887699">
            <w:pPr>
              <w:spacing w:before="60" w:after="60" w:line="276" w:lineRule="auto"/>
              <w:jc w:val="center"/>
              <w:rPr>
                <w:color w:val="000000"/>
                <w:sz w:val="17"/>
                <w:szCs w:val="17"/>
              </w:rPr>
            </w:pPr>
            <w:r>
              <w:rPr>
                <w:color w:val="000000"/>
                <w:sz w:val="17"/>
                <w:szCs w:val="17"/>
              </w:rPr>
              <w:t>£29.9m</w:t>
            </w:r>
          </w:p>
        </w:tc>
        <w:tc>
          <w:tcPr>
            <w:tcW w:w="1395" w:type="dxa"/>
            <w:tcBorders>
              <w:top w:val="single" w:sz="4" w:space="0" w:color="C5D3E8"/>
              <w:left w:val="single" w:sz="4" w:space="0" w:color="C5D3E8"/>
              <w:bottom w:val="single" w:sz="4" w:space="0" w:color="C5D3E8"/>
              <w:right w:val="single" w:sz="4" w:space="0" w:color="C5D3E8"/>
            </w:tcBorders>
            <w:shd w:val="clear" w:color="auto" w:fill="F2F2F2" w:themeFill="background1" w:themeFillShade="F2"/>
            <w:tcMar>
              <w:top w:w="80" w:type="dxa"/>
              <w:left w:w="140" w:type="dxa"/>
              <w:bottom w:w="80" w:type="dxa"/>
              <w:right w:w="140" w:type="dxa"/>
            </w:tcMar>
            <w:vAlign w:val="center"/>
          </w:tcPr>
          <w:p w14:paraId="302925B0" w14:textId="77777777" w:rsidR="00887699" w:rsidRPr="007B0011" w:rsidRDefault="00887699">
            <w:pPr>
              <w:spacing w:before="60" w:after="60" w:line="276" w:lineRule="auto"/>
              <w:jc w:val="center"/>
              <w:rPr>
                <w:color w:val="000000"/>
                <w:sz w:val="17"/>
                <w:szCs w:val="17"/>
              </w:rPr>
            </w:pPr>
            <w:r>
              <w:rPr>
                <w:color w:val="000000"/>
                <w:sz w:val="17"/>
                <w:szCs w:val="17"/>
              </w:rPr>
              <w:t>£31.2m</w:t>
            </w:r>
          </w:p>
        </w:tc>
      </w:tr>
      <w:tr w:rsidR="00887699" w14:paraId="3F5A5420" w14:textId="77777777" w:rsidTr="007B0011">
        <w:trPr>
          <w:jc w:val="center"/>
        </w:trPr>
        <w:tc>
          <w:tcPr>
            <w:tcW w:w="257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3DBE45C" w14:textId="5A62C943" w:rsidR="00887699" w:rsidRDefault="001E7A84">
            <w:pPr>
              <w:spacing w:before="60" w:after="60" w:line="276" w:lineRule="auto"/>
            </w:pPr>
            <w:r w:rsidRPr="001E7A84">
              <w:rPr>
                <w:b/>
                <w:bCs/>
                <w:color w:val="1B3A6B"/>
                <w:sz w:val="17"/>
                <w:szCs w:val="17"/>
              </w:rPr>
              <w:t>Borrowings / Financial Debt</w:t>
            </w:r>
          </w:p>
        </w:tc>
        <w:tc>
          <w:tcPr>
            <w:tcW w:w="1193"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35971886" w14:textId="77777777" w:rsidR="00887699" w:rsidRPr="007B0011" w:rsidRDefault="00887699">
            <w:pPr>
              <w:spacing w:before="60" w:after="60" w:line="276" w:lineRule="auto"/>
              <w:jc w:val="center"/>
              <w:rPr>
                <w:color w:val="000000"/>
                <w:sz w:val="17"/>
                <w:szCs w:val="17"/>
              </w:rPr>
            </w:pPr>
            <w:r>
              <w:rPr>
                <w:color w:val="000000"/>
                <w:sz w:val="17"/>
                <w:szCs w:val="17"/>
              </w:rPr>
              <w:t>Nil</w:t>
            </w:r>
          </w:p>
        </w:tc>
        <w:tc>
          <w:tcPr>
            <w:tcW w:w="1193"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0094A82C" w14:textId="77777777" w:rsidR="00887699" w:rsidRPr="007B0011" w:rsidRDefault="00887699">
            <w:pPr>
              <w:spacing w:before="60" w:after="60" w:line="276" w:lineRule="auto"/>
              <w:jc w:val="center"/>
              <w:rPr>
                <w:color w:val="000000"/>
                <w:sz w:val="17"/>
                <w:szCs w:val="17"/>
              </w:rPr>
            </w:pPr>
            <w:r>
              <w:rPr>
                <w:color w:val="000000"/>
                <w:sz w:val="17"/>
                <w:szCs w:val="17"/>
              </w:rPr>
              <w:t>Nil</w:t>
            </w:r>
          </w:p>
        </w:tc>
        <w:tc>
          <w:tcPr>
            <w:tcW w:w="1193"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62044B24" w14:textId="77777777" w:rsidR="00887699" w:rsidRPr="007B0011" w:rsidRDefault="00887699">
            <w:pPr>
              <w:spacing w:before="60" w:after="60" w:line="276" w:lineRule="auto"/>
              <w:jc w:val="center"/>
              <w:rPr>
                <w:color w:val="000000"/>
                <w:sz w:val="17"/>
                <w:szCs w:val="17"/>
              </w:rPr>
            </w:pPr>
            <w:r>
              <w:rPr>
                <w:color w:val="000000"/>
                <w:sz w:val="17"/>
                <w:szCs w:val="17"/>
              </w:rPr>
              <w:t>Nil</w:t>
            </w:r>
          </w:p>
        </w:tc>
        <w:tc>
          <w:tcPr>
            <w:tcW w:w="1395"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59C395E5" w14:textId="77777777" w:rsidR="00887699" w:rsidRPr="007B0011" w:rsidRDefault="00887699">
            <w:pPr>
              <w:spacing w:before="60" w:after="60" w:line="276" w:lineRule="auto"/>
              <w:jc w:val="center"/>
              <w:rPr>
                <w:color w:val="000000"/>
                <w:sz w:val="17"/>
                <w:szCs w:val="17"/>
              </w:rPr>
            </w:pPr>
            <w:r>
              <w:rPr>
                <w:color w:val="000000"/>
                <w:sz w:val="17"/>
                <w:szCs w:val="17"/>
              </w:rPr>
              <w:t>Nil</w:t>
            </w:r>
          </w:p>
        </w:tc>
      </w:tr>
      <w:tr w:rsidR="00887699" w14:paraId="23F447A0" w14:textId="77777777" w:rsidTr="007B0011">
        <w:trPr>
          <w:jc w:val="center"/>
        </w:trPr>
        <w:tc>
          <w:tcPr>
            <w:tcW w:w="2572"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075A129D" w14:textId="3D4EBE3C" w:rsidR="00887699" w:rsidRDefault="001E7A84">
            <w:pPr>
              <w:spacing w:before="60" w:after="60" w:line="276" w:lineRule="auto"/>
            </w:pPr>
            <w:r w:rsidRPr="001E7A84">
              <w:rPr>
                <w:b/>
                <w:bCs/>
                <w:color w:val="1B3A6B"/>
                <w:sz w:val="17"/>
                <w:szCs w:val="17"/>
              </w:rPr>
              <w:t>Trade &amp; Other Payables (£m)</w:t>
            </w:r>
          </w:p>
        </w:tc>
        <w:tc>
          <w:tcPr>
            <w:tcW w:w="1193" w:type="dxa"/>
            <w:tcBorders>
              <w:top w:val="single" w:sz="4" w:space="0" w:color="C5D3E8"/>
              <w:left w:val="single" w:sz="4" w:space="0" w:color="C5D3E8"/>
              <w:bottom w:val="single" w:sz="4" w:space="0" w:color="C5D3E8"/>
              <w:right w:val="single" w:sz="4" w:space="0" w:color="C5D3E8"/>
            </w:tcBorders>
            <w:shd w:val="clear" w:color="auto" w:fill="F2F2F2" w:themeFill="background1" w:themeFillShade="F2"/>
            <w:tcMar>
              <w:top w:w="80" w:type="dxa"/>
              <w:left w:w="140" w:type="dxa"/>
              <w:bottom w:w="80" w:type="dxa"/>
              <w:right w:w="140" w:type="dxa"/>
            </w:tcMar>
            <w:vAlign w:val="center"/>
          </w:tcPr>
          <w:p w14:paraId="3E7E7515" w14:textId="6D9CE6F2" w:rsidR="00887699" w:rsidRPr="007B0011" w:rsidRDefault="00C629CD">
            <w:pPr>
              <w:spacing w:before="60" w:after="60" w:line="276" w:lineRule="auto"/>
              <w:jc w:val="center"/>
              <w:rPr>
                <w:color w:val="000000"/>
                <w:sz w:val="17"/>
                <w:szCs w:val="17"/>
              </w:rPr>
            </w:pPr>
            <w:r w:rsidRPr="007B0011">
              <w:rPr>
                <w:color w:val="000000"/>
                <w:sz w:val="17"/>
                <w:szCs w:val="17"/>
              </w:rPr>
              <w:t>£10.2m</w:t>
            </w:r>
          </w:p>
        </w:tc>
        <w:tc>
          <w:tcPr>
            <w:tcW w:w="1193" w:type="dxa"/>
            <w:tcBorders>
              <w:top w:val="single" w:sz="4" w:space="0" w:color="C5D3E8"/>
              <w:left w:val="single" w:sz="4" w:space="0" w:color="C5D3E8"/>
              <w:bottom w:val="single" w:sz="4" w:space="0" w:color="C5D3E8"/>
              <w:right w:val="single" w:sz="4" w:space="0" w:color="C5D3E8"/>
            </w:tcBorders>
            <w:shd w:val="clear" w:color="auto" w:fill="F2F2F2" w:themeFill="background1" w:themeFillShade="F2"/>
            <w:tcMar>
              <w:top w:w="80" w:type="dxa"/>
              <w:left w:w="140" w:type="dxa"/>
              <w:bottom w:w="80" w:type="dxa"/>
              <w:right w:w="140" w:type="dxa"/>
            </w:tcMar>
            <w:vAlign w:val="center"/>
          </w:tcPr>
          <w:p w14:paraId="145E724F" w14:textId="4AD40DC2" w:rsidR="00887699" w:rsidRPr="007B0011" w:rsidRDefault="00C629CD">
            <w:pPr>
              <w:spacing w:before="60" w:after="60" w:line="276" w:lineRule="auto"/>
              <w:jc w:val="center"/>
              <w:rPr>
                <w:color w:val="000000"/>
                <w:sz w:val="17"/>
                <w:szCs w:val="17"/>
              </w:rPr>
            </w:pPr>
            <w:r w:rsidRPr="00C629CD">
              <w:rPr>
                <w:color w:val="000000"/>
                <w:sz w:val="17"/>
                <w:szCs w:val="17"/>
              </w:rPr>
              <w:t>£10.9m</w:t>
            </w:r>
          </w:p>
        </w:tc>
        <w:tc>
          <w:tcPr>
            <w:tcW w:w="1193" w:type="dxa"/>
            <w:tcBorders>
              <w:top w:val="single" w:sz="4" w:space="0" w:color="C5D3E8"/>
              <w:left w:val="single" w:sz="4" w:space="0" w:color="C5D3E8"/>
              <w:bottom w:val="single" w:sz="4" w:space="0" w:color="C5D3E8"/>
              <w:right w:val="single" w:sz="4" w:space="0" w:color="C5D3E8"/>
            </w:tcBorders>
            <w:shd w:val="clear" w:color="auto" w:fill="F2F2F2" w:themeFill="background1" w:themeFillShade="F2"/>
            <w:tcMar>
              <w:top w:w="80" w:type="dxa"/>
              <w:left w:w="140" w:type="dxa"/>
              <w:bottom w:w="80" w:type="dxa"/>
              <w:right w:w="140" w:type="dxa"/>
            </w:tcMar>
            <w:vAlign w:val="center"/>
          </w:tcPr>
          <w:p w14:paraId="065405B6" w14:textId="6C46ACD7" w:rsidR="00887699" w:rsidRPr="007B0011" w:rsidRDefault="00C629CD">
            <w:pPr>
              <w:spacing w:before="60" w:after="60" w:line="276" w:lineRule="auto"/>
              <w:jc w:val="center"/>
              <w:rPr>
                <w:color w:val="000000"/>
                <w:sz w:val="17"/>
                <w:szCs w:val="17"/>
              </w:rPr>
            </w:pPr>
            <w:r w:rsidRPr="00C629CD">
              <w:rPr>
                <w:color w:val="000000"/>
                <w:sz w:val="17"/>
                <w:szCs w:val="17"/>
              </w:rPr>
              <w:t>£10.6m</w:t>
            </w:r>
          </w:p>
        </w:tc>
        <w:tc>
          <w:tcPr>
            <w:tcW w:w="1395" w:type="dxa"/>
            <w:tcBorders>
              <w:top w:val="single" w:sz="4" w:space="0" w:color="C5D3E8"/>
              <w:left w:val="single" w:sz="4" w:space="0" w:color="C5D3E8"/>
              <w:bottom w:val="single" w:sz="4" w:space="0" w:color="C5D3E8"/>
              <w:right w:val="single" w:sz="4" w:space="0" w:color="C5D3E8"/>
            </w:tcBorders>
            <w:shd w:val="clear" w:color="auto" w:fill="F2F2F2" w:themeFill="background1" w:themeFillShade="F2"/>
            <w:tcMar>
              <w:top w:w="80" w:type="dxa"/>
              <w:left w:w="140" w:type="dxa"/>
              <w:bottom w:w="80" w:type="dxa"/>
              <w:right w:w="140" w:type="dxa"/>
            </w:tcMar>
            <w:vAlign w:val="center"/>
          </w:tcPr>
          <w:p w14:paraId="606BD5C1" w14:textId="171BB9F4" w:rsidR="00887699" w:rsidRPr="007B0011" w:rsidRDefault="00DF1EC5">
            <w:pPr>
              <w:spacing w:before="60" w:after="60" w:line="276" w:lineRule="auto"/>
              <w:jc w:val="center"/>
              <w:rPr>
                <w:color w:val="000000"/>
                <w:sz w:val="17"/>
                <w:szCs w:val="17"/>
              </w:rPr>
            </w:pPr>
            <w:r w:rsidRPr="00DF1EC5">
              <w:rPr>
                <w:color w:val="000000"/>
                <w:sz w:val="17"/>
                <w:szCs w:val="17"/>
              </w:rPr>
              <w:t>£10.9m</w:t>
            </w:r>
          </w:p>
        </w:tc>
      </w:tr>
      <w:tr w:rsidR="00887699" w14:paraId="72D3EE35" w14:textId="77777777" w:rsidTr="007B0011">
        <w:trPr>
          <w:jc w:val="center"/>
        </w:trPr>
        <w:tc>
          <w:tcPr>
            <w:tcW w:w="257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6D6C77ED" w14:textId="4F1214E8" w:rsidR="00887699" w:rsidRDefault="001E7A84">
            <w:pPr>
              <w:spacing w:before="60" w:after="60" w:line="276" w:lineRule="auto"/>
            </w:pPr>
            <w:r w:rsidRPr="001E7A84">
              <w:rPr>
                <w:b/>
                <w:bCs/>
                <w:color w:val="1B3A6B"/>
                <w:sz w:val="17"/>
                <w:szCs w:val="17"/>
              </w:rPr>
              <w:t>Current Lease Liabilities (£m)</w:t>
            </w:r>
          </w:p>
        </w:tc>
        <w:tc>
          <w:tcPr>
            <w:tcW w:w="1193"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38C5F4BB" w14:textId="11E6290A" w:rsidR="00887699" w:rsidRPr="007B0011" w:rsidRDefault="00DF1EC5">
            <w:pPr>
              <w:spacing w:before="60" w:after="60" w:line="276" w:lineRule="auto"/>
              <w:jc w:val="center"/>
              <w:rPr>
                <w:color w:val="000000"/>
                <w:sz w:val="17"/>
                <w:szCs w:val="17"/>
              </w:rPr>
            </w:pPr>
            <w:r w:rsidRPr="00DF1EC5">
              <w:rPr>
                <w:color w:val="000000"/>
                <w:sz w:val="17"/>
                <w:szCs w:val="17"/>
              </w:rPr>
              <w:t>£1.0m</w:t>
            </w:r>
          </w:p>
        </w:tc>
        <w:tc>
          <w:tcPr>
            <w:tcW w:w="1193"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D4A71F1" w14:textId="28C3CB6B" w:rsidR="00887699" w:rsidRPr="007B0011" w:rsidRDefault="00DF1EC5">
            <w:pPr>
              <w:spacing w:before="60" w:after="60" w:line="276" w:lineRule="auto"/>
              <w:jc w:val="center"/>
              <w:rPr>
                <w:color w:val="000000"/>
                <w:sz w:val="17"/>
                <w:szCs w:val="17"/>
              </w:rPr>
            </w:pPr>
            <w:r w:rsidRPr="00DF1EC5">
              <w:rPr>
                <w:color w:val="000000"/>
                <w:sz w:val="17"/>
                <w:szCs w:val="17"/>
              </w:rPr>
              <w:t>£1.0m</w:t>
            </w:r>
          </w:p>
        </w:tc>
        <w:tc>
          <w:tcPr>
            <w:tcW w:w="1193"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C01F361" w14:textId="77BEF759" w:rsidR="00887699" w:rsidRPr="007B0011" w:rsidRDefault="007B0011">
            <w:pPr>
              <w:spacing w:before="60" w:after="60" w:line="276" w:lineRule="auto"/>
              <w:jc w:val="center"/>
              <w:rPr>
                <w:color w:val="000000"/>
                <w:sz w:val="17"/>
                <w:szCs w:val="17"/>
              </w:rPr>
            </w:pPr>
            <w:r w:rsidRPr="007B0011">
              <w:rPr>
                <w:color w:val="000000"/>
                <w:sz w:val="17"/>
                <w:szCs w:val="17"/>
              </w:rPr>
              <w:t>£0.9m</w:t>
            </w:r>
          </w:p>
        </w:tc>
        <w:tc>
          <w:tcPr>
            <w:tcW w:w="1395"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01E2BF5C" w14:textId="576DC251" w:rsidR="00887699" w:rsidRPr="007B0011" w:rsidRDefault="007B0011">
            <w:pPr>
              <w:spacing w:before="60" w:after="60" w:line="276" w:lineRule="auto"/>
              <w:jc w:val="center"/>
              <w:rPr>
                <w:color w:val="000000"/>
                <w:sz w:val="17"/>
                <w:szCs w:val="17"/>
              </w:rPr>
            </w:pPr>
            <w:r w:rsidRPr="007B0011">
              <w:rPr>
                <w:color w:val="000000"/>
                <w:sz w:val="17"/>
                <w:szCs w:val="17"/>
              </w:rPr>
              <w:t>£1.0m</w:t>
            </w:r>
          </w:p>
        </w:tc>
      </w:tr>
      <w:tr w:rsidR="001E7A84" w14:paraId="1529B427" w14:textId="77777777" w:rsidTr="007B0011">
        <w:trPr>
          <w:jc w:val="center"/>
        </w:trPr>
        <w:tc>
          <w:tcPr>
            <w:tcW w:w="2572" w:type="dxa"/>
            <w:tcBorders>
              <w:top w:val="single" w:sz="4" w:space="0" w:color="C5D3E8"/>
              <w:left w:val="single" w:sz="4" w:space="0" w:color="C5D3E8"/>
              <w:bottom w:val="single" w:sz="4" w:space="0" w:color="C5D3E8"/>
              <w:right w:val="single" w:sz="4" w:space="0" w:color="C5D3E8"/>
            </w:tcBorders>
            <w:shd w:val="clear" w:color="auto" w:fill="DAE9F7" w:themeFill="text2" w:themeFillTint="1A"/>
            <w:tcMar>
              <w:top w:w="80" w:type="dxa"/>
              <w:left w:w="140" w:type="dxa"/>
              <w:bottom w:w="80" w:type="dxa"/>
              <w:right w:w="140" w:type="dxa"/>
            </w:tcMar>
            <w:vAlign w:val="center"/>
          </w:tcPr>
          <w:p w14:paraId="2162D67F" w14:textId="46CBCA67" w:rsidR="001E7A84" w:rsidRPr="001E7A84" w:rsidRDefault="001E7A84">
            <w:pPr>
              <w:spacing w:before="60" w:after="60" w:line="276" w:lineRule="auto"/>
              <w:rPr>
                <w:b/>
                <w:bCs/>
                <w:color w:val="1B3A6B"/>
                <w:sz w:val="17"/>
                <w:szCs w:val="17"/>
              </w:rPr>
            </w:pPr>
            <w:r w:rsidRPr="001E7A84">
              <w:rPr>
                <w:b/>
                <w:bCs/>
                <w:color w:val="1B3A6B"/>
                <w:sz w:val="17"/>
                <w:szCs w:val="17"/>
              </w:rPr>
              <w:t>Non-Current Lease Liabilities (£m)</w:t>
            </w:r>
          </w:p>
        </w:tc>
        <w:tc>
          <w:tcPr>
            <w:tcW w:w="1193" w:type="dxa"/>
            <w:tcBorders>
              <w:top w:val="single" w:sz="4" w:space="0" w:color="C5D3E8"/>
              <w:left w:val="single" w:sz="4" w:space="0" w:color="C5D3E8"/>
              <w:bottom w:val="single" w:sz="4" w:space="0" w:color="C5D3E8"/>
              <w:right w:val="single" w:sz="4" w:space="0" w:color="C5D3E8"/>
            </w:tcBorders>
            <w:shd w:val="clear" w:color="auto" w:fill="F2F2F2" w:themeFill="background1" w:themeFillShade="F2"/>
            <w:tcMar>
              <w:top w:w="80" w:type="dxa"/>
              <w:left w:w="140" w:type="dxa"/>
              <w:bottom w:w="80" w:type="dxa"/>
              <w:right w:w="140" w:type="dxa"/>
            </w:tcMar>
            <w:vAlign w:val="center"/>
          </w:tcPr>
          <w:p w14:paraId="67CB96E8" w14:textId="1EBE47E7" w:rsidR="001E7A84" w:rsidRDefault="00DF1EC5">
            <w:pPr>
              <w:spacing w:before="60" w:after="60" w:line="276" w:lineRule="auto"/>
              <w:jc w:val="center"/>
              <w:rPr>
                <w:color w:val="000000"/>
                <w:sz w:val="17"/>
                <w:szCs w:val="17"/>
              </w:rPr>
            </w:pPr>
            <w:r w:rsidRPr="00DF1EC5">
              <w:rPr>
                <w:color w:val="000000"/>
                <w:sz w:val="17"/>
                <w:szCs w:val="17"/>
              </w:rPr>
              <w:t>£3.1m</w:t>
            </w:r>
          </w:p>
        </w:tc>
        <w:tc>
          <w:tcPr>
            <w:tcW w:w="1193" w:type="dxa"/>
            <w:tcBorders>
              <w:top w:val="single" w:sz="4" w:space="0" w:color="C5D3E8"/>
              <w:left w:val="single" w:sz="4" w:space="0" w:color="C5D3E8"/>
              <w:bottom w:val="single" w:sz="4" w:space="0" w:color="C5D3E8"/>
              <w:right w:val="single" w:sz="4" w:space="0" w:color="C5D3E8"/>
            </w:tcBorders>
            <w:shd w:val="clear" w:color="auto" w:fill="F2F2F2" w:themeFill="background1" w:themeFillShade="F2"/>
            <w:tcMar>
              <w:top w:w="80" w:type="dxa"/>
              <w:left w:w="140" w:type="dxa"/>
              <w:bottom w:w="80" w:type="dxa"/>
              <w:right w:w="140" w:type="dxa"/>
            </w:tcMar>
            <w:vAlign w:val="center"/>
          </w:tcPr>
          <w:p w14:paraId="08693B25" w14:textId="16F8B2C7" w:rsidR="001E7A84" w:rsidRDefault="00DF1EC5">
            <w:pPr>
              <w:spacing w:before="60" w:after="60" w:line="276" w:lineRule="auto"/>
              <w:jc w:val="center"/>
              <w:rPr>
                <w:color w:val="000000"/>
                <w:sz w:val="17"/>
                <w:szCs w:val="17"/>
              </w:rPr>
            </w:pPr>
            <w:r w:rsidRPr="00DF1EC5">
              <w:rPr>
                <w:color w:val="000000"/>
                <w:sz w:val="17"/>
                <w:szCs w:val="17"/>
              </w:rPr>
              <w:t>£2.2m</w:t>
            </w:r>
          </w:p>
        </w:tc>
        <w:tc>
          <w:tcPr>
            <w:tcW w:w="1193" w:type="dxa"/>
            <w:tcBorders>
              <w:top w:val="single" w:sz="4" w:space="0" w:color="C5D3E8"/>
              <w:left w:val="single" w:sz="4" w:space="0" w:color="C5D3E8"/>
              <w:bottom w:val="single" w:sz="4" w:space="0" w:color="C5D3E8"/>
              <w:right w:val="single" w:sz="4" w:space="0" w:color="C5D3E8"/>
            </w:tcBorders>
            <w:shd w:val="clear" w:color="auto" w:fill="F2F2F2" w:themeFill="background1" w:themeFillShade="F2"/>
            <w:tcMar>
              <w:top w:w="80" w:type="dxa"/>
              <w:left w:w="140" w:type="dxa"/>
              <w:bottom w:w="80" w:type="dxa"/>
              <w:right w:w="140" w:type="dxa"/>
            </w:tcMar>
            <w:vAlign w:val="center"/>
          </w:tcPr>
          <w:p w14:paraId="480EAD64" w14:textId="0487A834" w:rsidR="001E7A84" w:rsidRDefault="007B0011">
            <w:pPr>
              <w:spacing w:before="60" w:after="60" w:line="276" w:lineRule="auto"/>
              <w:jc w:val="center"/>
              <w:rPr>
                <w:color w:val="000000"/>
                <w:sz w:val="17"/>
                <w:szCs w:val="17"/>
              </w:rPr>
            </w:pPr>
            <w:r w:rsidRPr="007B0011">
              <w:rPr>
                <w:color w:val="000000"/>
                <w:sz w:val="17"/>
                <w:szCs w:val="17"/>
              </w:rPr>
              <w:t>£1.9m</w:t>
            </w:r>
          </w:p>
        </w:tc>
        <w:tc>
          <w:tcPr>
            <w:tcW w:w="1395" w:type="dxa"/>
            <w:tcBorders>
              <w:top w:val="single" w:sz="4" w:space="0" w:color="C5D3E8"/>
              <w:left w:val="single" w:sz="4" w:space="0" w:color="C5D3E8"/>
              <w:bottom w:val="single" w:sz="4" w:space="0" w:color="C5D3E8"/>
              <w:right w:val="single" w:sz="4" w:space="0" w:color="C5D3E8"/>
            </w:tcBorders>
            <w:shd w:val="clear" w:color="auto" w:fill="F2F2F2" w:themeFill="background1" w:themeFillShade="F2"/>
            <w:tcMar>
              <w:top w:w="80" w:type="dxa"/>
              <w:left w:w="140" w:type="dxa"/>
              <w:bottom w:w="80" w:type="dxa"/>
              <w:right w:w="140" w:type="dxa"/>
            </w:tcMar>
            <w:vAlign w:val="center"/>
          </w:tcPr>
          <w:p w14:paraId="761EC2F2" w14:textId="0B688A09" w:rsidR="001E7A84" w:rsidRDefault="007B0011">
            <w:pPr>
              <w:spacing w:before="60" w:after="60" w:line="276" w:lineRule="auto"/>
              <w:jc w:val="center"/>
              <w:rPr>
                <w:color w:val="000000"/>
                <w:sz w:val="17"/>
                <w:szCs w:val="17"/>
              </w:rPr>
            </w:pPr>
            <w:r w:rsidRPr="007B0011">
              <w:rPr>
                <w:color w:val="000000"/>
                <w:sz w:val="17"/>
                <w:szCs w:val="17"/>
              </w:rPr>
              <w:t>£2.8m</w:t>
            </w:r>
          </w:p>
        </w:tc>
      </w:tr>
      <w:tr w:rsidR="001E7A84" w14:paraId="47CEC77F" w14:textId="77777777" w:rsidTr="007B0011">
        <w:trPr>
          <w:jc w:val="center"/>
        </w:trPr>
        <w:tc>
          <w:tcPr>
            <w:tcW w:w="2572"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5BD8155F" w14:textId="18D84ECA" w:rsidR="001E7A84" w:rsidRPr="001E7A84" w:rsidRDefault="001E7A84">
            <w:pPr>
              <w:spacing w:before="60" w:after="60" w:line="276" w:lineRule="auto"/>
              <w:rPr>
                <w:b/>
                <w:bCs/>
                <w:color w:val="1B3A6B"/>
                <w:sz w:val="17"/>
                <w:szCs w:val="17"/>
              </w:rPr>
            </w:pPr>
            <w:r w:rsidRPr="001E7A84">
              <w:rPr>
                <w:b/>
                <w:bCs/>
                <w:color w:val="1B3A6B"/>
                <w:sz w:val="17"/>
                <w:szCs w:val="17"/>
              </w:rPr>
              <w:t>Other Payables, Non-Current (£m)</w:t>
            </w:r>
          </w:p>
        </w:tc>
        <w:tc>
          <w:tcPr>
            <w:tcW w:w="1193"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0BB8B807" w14:textId="1724AC2E" w:rsidR="001E7A84" w:rsidRDefault="00DF1EC5">
            <w:pPr>
              <w:spacing w:before="60" w:after="60" w:line="276" w:lineRule="auto"/>
              <w:jc w:val="center"/>
              <w:rPr>
                <w:color w:val="000000"/>
                <w:sz w:val="17"/>
                <w:szCs w:val="17"/>
              </w:rPr>
            </w:pPr>
            <w:r w:rsidRPr="00DF1EC5">
              <w:rPr>
                <w:color w:val="000000"/>
                <w:sz w:val="17"/>
                <w:szCs w:val="17"/>
              </w:rPr>
              <w:t>£1.7m</w:t>
            </w:r>
          </w:p>
        </w:tc>
        <w:tc>
          <w:tcPr>
            <w:tcW w:w="1193"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878A834" w14:textId="7038ED2C" w:rsidR="001E7A84" w:rsidRDefault="00DF1EC5">
            <w:pPr>
              <w:spacing w:before="60" w:after="60" w:line="276" w:lineRule="auto"/>
              <w:jc w:val="center"/>
              <w:rPr>
                <w:color w:val="000000"/>
                <w:sz w:val="17"/>
                <w:szCs w:val="17"/>
              </w:rPr>
            </w:pPr>
            <w:r w:rsidRPr="00DF1EC5">
              <w:rPr>
                <w:color w:val="000000"/>
                <w:sz w:val="17"/>
                <w:szCs w:val="17"/>
              </w:rPr>
              <w:t>£1.8m</w:t>
            </w:r>
          </w:p>
        </w:tc>
        <w:tc>
          <w:tcPr>
            <w:tcW w:w="1193"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57D9AD8D" w14:textId="00E1F1E6" w:rsidR="001E7A84" w:rsidRDefault="007B0011">
            <w:pPr>
              <w:spacing w:before="60" w:after="60" w:line="276" w:lineRule="auto"/>
              <w:jc w:val="center"/>
              <w:rPr>
                <w:color w:val="000000"/>
                <w:sz w:val="17"/>
                <w:szCs w:val="17"/>
              </w:rPr>
            </w:pPr>
            <w:r w:rsidRPr="007B0011">
              <w:rPr>
                <w:color w:val="000000"/>
                <w:sz w:val="17"/>
                <w:szCs w:val="17"/>
              </w:rPr>
              <w:t>£1.2m</w:t>
            </w:r>
          </w:p>
        </w:tc>
        <w:tc>
          <w:tcPr>
            <w:tcW w:w="1395"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54E3F22F" w14:textId="37C12685" w:rsidR="001E7A84" w:rsidRDefault="007B0011">
            <w:pPr>
              <w:spacing w:before="60" w:after="60" w:line="276" w:lineRule="auto"/>
              <w:jc w:val="center"/>
              <w:rPr>
                <w:color w:val="000000"/>
                <w:sz w:val="17"/>
                <w:szCs w:val="17"/>
              </w:rPr>
            </w:pPr>
            <w:r w:rsidRPr="007B0011">
              <w:rPr>
                <w:color w:val="000000"/>
                <w:sz w:val="17"/>
                <w:szCs w:val="17"/>
              </w:rPr>
              <w:t>£0.7m</w:t>
            </w:r>
          </w:p>
        </w:tc>
      </w:tr>
    </w:tbl>
    <w:p w14:paraId="78C6D0FA" w14:textId="6F050C1D" w:rsidR="007B0011" w:rsidRPr="008439ED" w:rsidRDefault="00693104" w:rsidP="008439ED">
      <w:pPr>
        <w:spacing w:before="120" w:line="276" w:lineRule="auto"/>
        <w:jc w:val="center"/>
      </w:pPr>
      <w:r>
        <w:rPr>
          <w:i/>
          <w:iCs/>
          <w:color w:val="555555"/>
          <w:sz w:val="17"/>
          <w:szCs w:val="17"/>
        </w:rPr>
        <w:t>Source: Cerillion Annual Reports; H1 FY2025 Interim Report (31 March 2025)</w:t>
      </w:r>
    </w:p>
    <w:p w14:paraId="3B9F3E94" w14:textId="56EDB85E" w:rsidR="00224027" w:rsidRDefault="00693104">
      <w:pPr>
        <w:spacing w:before="160" w:after="60" w:line="276" w:lineRule="auto"/>
      </w:pPr>
      <w:r>
        <w:rPr>
          <w:b/>
          <w:bCs/>
          <w:color w:val="2C5F9E"/>
          <w:sz w:val="22"/>
          <w:szCs w:val="22"/>
        </w:rPr>
        <w:t>Working Capital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2"/>
        <w:gridCol w:w="935"/>
        <w:gridCol w:w="935"/>
        <w:gridCol w:w="935"/>
        <w:gridCol w:w="935"/>
        <w:gridCol w:w="935"/>
        <w:gridCol w:w="2483"/>
      </w:tblGrid>
      <w:tr w:rsidR="00224027" w14:paraId="64586E47" w14:textId="77777777">
        <w:tc>
          <w:tcPr>
            <w:tcW w:w="250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67309A1E" w14:textId="77777777" w:rsidR="00224027" w:rsidRDefault="00693104">
            <w:pPr>
              <w:spacing w:before="60" w:after="60" w:line="276" w:lineRule="auto"/>
            </w:pPr>
            <w:r>
              <w:rPr>
                <w:b/>
                <w:bCs/>
                <w:color w:val="FFFFFF"/>
                <w:sz w:val="17"/>
                <w:szCs w:val="17"/>
              </w:rPr>
              <w:t>Working Capital Item</w:t>
            </w:r>
          </w:p>
        </w:tc>
        <w:tc>
          <w:tcPr>
            <w:tcW w:w="100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4E954F62" w14:textId="77777777" w:rsidR="00224027" w:rsidRDefault="00693104">
            <w:pPr>
              <w:spacing w:before="60" w:after="60" w:line="276" w:lineRule="auto"/>
              <w:jc w:val="center"/>
            </w:pPr>
            <w:r>
              <w:rPr>
                <w:b/>
                <w:bCs/>
                <w:color w:val="FFFFFF"/>
                <w:sz w:val="17"/>
                <w:szCs w:val="17"/>
              </w:rPr>
              <w:t>FY21</w:t>
            </w:r>
          </w:p>
        </w:tc>
        <w:tc>
          <w:tcPr>
            <w:tcW w:w="100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51133E50" w14:textId="77777777" w:rsidR="00224027" w:rsidRDefault="00693104">
            <w:pPr>
              <w:spacing w:before="60" w:after="60" w:line="276" w:lineRule="auto"/>
              <w:jc w:val="center"/>
            </w:pPr>
            <w:r>
              <w:rPr>
                <w:b/>
                <w:bCs/>
                <w:color w:val="FFFFFF"/>
                <w:sz w:val="17"/>
                <w:szCs w:val="17"/>
              </w:rPr>
              <w:t>FY22</w:t>
            </w:r>
          </w:p>
        </w:tc>
        <w:tc>
          <w:tcPr>
            <w:tcW w:w="100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6A4A697D" w14:textId="77777777" w:rsidR="00224027" w:rsidRDefault="00693104">
            <w:pPr>
              <w:spacing w:before="60" w:after="60" w:line="276" w:lineRule="auto"/>
              <w:jc w:val="center"/>
            </w:pPr>
            <w:r>
              <w:rPr>
                <w:b/>
                <w:bCs/>
                <w:color w:val="FFFFFF"/>
                <w:sz w:val="17"/>
                <w:szCs w:val="17"/>
              </w:rPr>
              <w:t>FY23</w:t>
            </w:r>
          </w:p>
        </w:tc>
        <w:tc>
          <w:tcPr>
            <w:tcW w:w="100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43BDC5DD" w14:textId="77777777" w:rsidR="00224027" w:rsidRDefault="00693104">
            <w:pPr>
              <w:spacing w:before="60" w:after="60" w:line="276" w:lineRule="auto"/>
              <w:jc w:val="center"/>
            </w:pPr>
            <w:r>
              <w:rPr>
                <w:b/>
                <w:bCs/>
                <w:color w:val="FFFFFF"/>
                <w:sz w:val="17"/>
                <w:szCs w:val="17"/>
              </w:rPr>
              <w:t>FY24</w:t>
            </w:r>
          </w:p>
        </w:tc>
        <w:tc>
          <w:tcPr>
            <w:tcW w:w="1000" w:type="dxa"/>
            <w:tcBorders>
              <w:top w:val="single" w:sz="4" w:space="0" w:color="C5D3E8"/>
              <w:left w:val="single" w:sz="4" w:space="0" w:color="C5D3E8"/>
              <w:bottom w:val="single" w:sz="4" w:space="0" w:color="C5D3E8"/>
              <w:right w:val="single" w:sz="4" w:space="0" w:color="C5D3E8"/>
            </w:tcBorders>
            <w:shd w:val="clear" w:color="auto" w:fill="2C5F9E"/>
            <w:tcMar>
              <w:top w:w="80" w:type="dxa"/>
              <w:left w:w="140" w:type="dxa"/>
              <w:bottom w:w="80" w:type="dxa"/>
              <w:right w:w="140" w:type="dxa"/>
            </w:tcMar>
            <w:vAlign w:val="center"/>
          </w:tcPr>
          <w:p w14:paraId="625C86E0" w14:textId="77777777" w:rsidR="00224027" w:rsidRDefault="00693104">
            <w:pPr>
              <w:spacing w:before="60" w:after="60" w:line="276" w:lineRule="auto"/>
              <w:jc w:val="center"/>
            </w:pPr>
            <w:r>
              <w:rPr>
                <w:b/>
                <w:bCs/>
                <w:color w:val="FFFFFF"/>
                <w:sz w:val="17"/>
                <w:szCs w:val="17"/>
              </w:rPr>
              <w:t>4-Yr Avg.</w:t>
            </w:r>
          </w:p>
        </w:tc>
        <w:tc>
          <w:tcPr>
            <w:tcW w:w="286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12AF262E" w14:textId="77777777" w:rsidR="00224027" w:rsidRDefault="00693104">
            <w:pPr>
              <w:spacing w:before="60" w:after="60" w:line="276" w:lineRule="auto"/>
            </w:pPr>
            <w:r>
              <w:rPr>
                <w:b/>
                <w:bCs/>
                <w:color w:val="FFFFFF"/>
                <w:sz w:val="17"/>
                <w:szCs w:val="17"/>
              </w:rPr>
              <w:t>Commentary</w:t>
            </w:r>
          </w:p>
        </w:tc>
      </w:tr>
      <w:tr w:rsidR="00224027" w14:paraId="3DBC7AC7" w14:textId="77777777">
        <w:tc>
          <w:tcPr>
            <w:tcW w:w="25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2F8B8325" w14:textId="77777777" w:rsidR="00224027" w:rsidRDefault="00693104">
            <w:pPr>
              <w:spacing w:before="60" w:after="60" w:line="276" w:lineRule="auto"/>
            </w:pPr>
            <w:r>
              <w:rPr>
                <w:b/>
                <w:bCs/>
                <w:color w:val="1B3A6B"/>
                <w:sz w:val="16"/>
                <w:szCs w:val="16"/>
              </w:rPr>
              <w:t>Trade Receivables (% rev.)</w:t>
            </w:r>
          </w:p>
        </w:tc>
        <w:tc>
          <w:tcPr>
            <w:tcW w:w="10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1632E4C1" w14:textId="704ED497" w:rsidR="00224027" w:rsidRDefault="00647805">
            <w:pPr>
              <w:spacing w:before="60" w:after="60" w:line="276" w:lineRule="auto"/>
              <w:jc w:val="center"/>
            </w:pPr>
            <w:r>
              <w:rPr>
                <w:color w:val="000000"/>
                <w:sz w:val="16"/>
                <w:szCs w:val="16"/>
              </w:rPr>
              <w:t>6.5</w:t>
            </w:r>
            <w:r w:rsidR="00693104">
              <w:rPr>
                <w:color w:val="000000"/>
                <w:sz w:val="16"/>
                <w:szCs w:val="16"/>
              </w:rPr>
              <w:t>%</w:t>
            </w:r>
          </w:p>
        </w:tc>
        <w:tc>
          <w:tcPr>
            <w:tcW w:w="10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397E9070" w14:textId="62674360" w:rsidR="00224027" w:rsidRDefault="00AF7559">
            <w:pPr>
              <w:spacing w:before="60" w:after="60" w:line="276" w:lineRule="auto"/>
              <w:jc w:val="center"/>
            </w:pPr>
            <w:r>
              <w:rPr>
                <w:color w:val="000000"/>
                <w:sz w:val="16"/>
                <w:szCs w:val="16"/>
              </w:rPr>
              <w:t>7.6</w:t>
            </w:r>
            <w:r w:rsidR="00693104">
              <w:rPr>
                <w:color w:val="000000"/>
                <w:sz w:val="16"/>
                <w:szCs w:val="16"/>
              </w:rPr>
              <w:t>%</w:t>
            </w:r>
          </w:p>
        </w:tc>
        <w:tc>
          <w:tcPr>
            <w:tcW w:w="10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4777E7BD" w14:textId="34899A91" w:rsidR="00224027" w:rsidRDefault="00AF7559">
            <w:pPr>
              <w:spacing w:before="60" w:after="60" w:line="276" w:lineRule="auto"/>
              <w:jc w:val="center"/>
            </w:pPr>
            <w:r>
              <w:rPr>
                <w:color w:val="000000"/>
                <w:sz w:val="16"/>
                <w:szCs w:val="16"/>
              </w:rPr>
              <w:t>7.3</w:t>
            </w:r>
            <w:r w:rsidR="00693104">
              <w:rPr>
                <w:color w:val="000000"/>
                <w:sz w:val="16"/>
                <w:szCs w:val="16"/>
              </w:rPr>
              <w:t>%</w:t>
            </w:r>
          </w:p>
        </w:tc>
        <w:tc>
          <w:tcPr>
            <w:tcW w:w="10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5E020956" w14:textId="77777777" w:rsidR="00224027" w:rsidRDefault="00693104">
            <w:pPr>
              <w:spacing w:before="60" w:after="60" w:line="276" w:lineRule="auto"/>
              <w:jc w:val="center"/>
            </w:pPr>
            <w:r>
              <w:rPr>
                <w:color w:val="000000"/>
                <w:sz w:val="16"/>
                <w:szCs w:val="16"/>
              </w:rPr>
              <w:t>9.6%</w:t>
            </w:r>
          </w:p>
        </w:tc>
        <w:tc>
          <w:tcPr>
            <w:tcW w:w="10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0F2D139E" w14:textId="4319E23D" w:rsidR="00224027" w:rsidRDefault="00693104">
            <w:pPr>
              <w:spacing w:before="60" w:after="60" w:line="276" w:lineRule="auto"/>
              <w:jc w:val="center"/>
            </w:pPr>
            <w:r>
              <w:rPr>
                <w:b/>
                <w:bCs/>
                <w:color w:val="1B3A6B"/>
                <w:sz w:val="16"/>
                <w:szCs w:val="16"/>
              </w:rPr>
              <w:t>7</w:t>
            </w:r>
            <w:r w:rsidR="00AF7559">
              <w:rPr>
                <w:b/>
                <w:bCs/>
                <w:color w:val="1B3A6B"/>
                <w:sz w:val="16"/>
                <w:szCs w:val="16"/>
              </w:rPr>
              <w:t>.8</w:t>
            </w:r>
            <w:r>
              <w:rPr>
                <w:b/>
                <w:bCs/>
                <w:color w:val="1B3A6B"/>
                <w:sz w:val="16"/>
                <w:szCs w:val="16"/>
              </w:rPr>
              <w:t>%</w:t>
            </w:r>
          </w:p>
        </w:tc>
        <w:tc>
          <w:tcPr>
            <w:tcW w:w="286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4F56530A" w14:textId="77777777" w:rsidR="00224027" w:rsidRDefault="00693104">
            <w:pPr>
              <w:spacing w:before="60" w:after="60" w:line="276" w:lineRule="auto"/>
            </w:pPr>
            <w:r>
              <w:rPr>
                <w:i/>
                <w:iCs/>
                <w:color w:val="000000"/>
                <w:sz w:val="16"/>
                <w:szCs w:val="16"/>
              </w:rPr>
              <w:t>Invoiced but not yet collected</w:t>
            </w:r>
          </w:p>
        </w:tc>
      </w:tr>
      <w:tr w:rsidR="00224027" w14:paraId="5CFD8D89" w14:textId="77777777">
        <w:tc>
          <w:tcPr>
            <w:tcW w:w="25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02BEFD76" w14:textId="77777777" w:rsidR="00224027" w:rsidRDefault="00693104">
            <w:pPr>
              <w:spacing w:before="60" w:after="60" w:line="276" w:lineRule="auto"/>
            </w:pPr>
            <w:r>
              <w:rPr>
                <w:b/>
                <w:bCs/>
                <w:color w:val="1B3A6B"/>
                <w:sz w:val="16"/>
                <w:szCs w:val="16"/>
              </w:rPr>
              <w:t>Contract Assets (% rev.)</w:t>
            </w:r>
          </w:p>
        </w:tc>
        <w:tc>
          <w:tcPr>
            <w:tcW w:w="10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740E512F" w14:textId="49993FDC" w:rsidR="00224027" w:rsidRDefault="00AF7559">
            <w:pPr>
              <w:spacing w:before="60" w:after="60" w:line="276" w:lineRule="auto"/>
              <w:jc w:val="center"/>
            </w:pPr>
            <w:r>
              <w:rPr>
                <w:color w:val="000000"/>
                <w:sz w:val="16"/>
                <w:szCs w:val="16"/>
              </w:rPr>
              <w:t>37.2</w:t>
            </w:r>
            <w:r w:rsidR="00693104">
              <w:rPr>
                <w:color w:val="000000"/>
                <w:sz w:val="16"/>
                <w:szCs w:val="16"/>
              </w:rPr>
              <w:t>%</w:t>
            </w:r>
          </w:p>
        </w:tc>
        <w:tc>
          <w:tcPr>
            <w:tcW w:w="10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644D768E" w14:textId="55387570" w:rsidR="00224027" w:rsidRDefault="00AF7559">
            <w:pPr>
              <w:spacing w:before="60" w:after="60" w:line="276" w:lineRule="auto"/>
              <w:jc w:val="center"/>
            </w:pPr>
            <w:r>
              <w:rPr>
                <w:color w:val="000000"/>
                <w:sz w:val="16"/>
                <w:szCs w:val="16"/>
              </w:rPr>
              <w:t>3</w:t>
            </w:r>
            <w:r w:rsidR="00693104">
              <w:rPr>
                <w:color w:val="000000"/>
                <w:sz w:val="16"/>
                <w:szCs w:val="16"/>
              </w:rPr>
              <w:t>0</w:t>
            </w:r>
            <w:r>
              <w:rPr>
                <w:color w:val="000000"/>
                <w:sz w:val="16"/>
                <w:szCs w:val="16"/>
              </w:rPr>
              <w:t>.1</w:t>
            </w:r>
            <w:r w:rsidR="00693104">
              <w:rPr>
                <w:color w:val="000000"/>
                <w:sz w:val="16"/>
                <w:szCs w:val="16"/>
              </w:rPr>
              <w:t>%</w:t>
            </w:r>
          </w:p>
        </w:tc>
        <w:tc>
          <w:tcPr>
            <w:tcW w:w="10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0ACA0785" w14:textId="6D49D303" w:rsidR="00224027" w:rsidRDefault="00AF7559">
            <w:pPr>
              <w:spacing w:before="60" w:after="60" w:line="276" w:lineRule="auto"/>
              <w:jc w:val="center"/>
            </w:pPr>
            <w:r>
              <w:rPr>
                <w:color w:val="000000"/>
                <w:sz w:val="16"/>
                <w:szCs w:val="16"/>
              </w:rPr>
              <w:t>39.</w:t>
            </w:r>
            <w:r w:rsidR="00CD342A">
              <w:rPr>
                <w:color w:val="000000"/>
                <w:sz w:val="16"/>
                <w:szCs w:val="16"/>
              </w:rPr>
              <w:t>7</w:t>
            </w:r>
            <w:r w:rsidR="00693104">
              <w:rPr>
                <w:color w:val="000000"/>
                <w:sz w:val="16"/>
                <w:szCs w:val="16"/>
              </w:rPr>
              <w:t>%</w:t>
            </w:r>
          </w:p>
        </w:tc>
        <w:tc>
          <w:tcPr>
            <w:tcW w:w="10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038F3C4E" w14:textId="77777777" w:rsidR="00224027" w:rsidRDefault="00693104">
            <w:pPr>
              <w:spacing w:before="60" w:after="60" w:line="276" w:lineRule="auto"/>
              <w:jc w:val="center"/>
            </w:pPr>
            <w:r>
              <w:rPr>
                <w:color w:val="000000"/>
                <w:sz w:val="16"/>
                <w:szCs w:val="16"/>
              </w:rPr>
              <w:t>42.0%</w:t>
            </w:r>
          </w:p>
        </w:tc>
        <w:tc>
          <w:tcPr>
            <w:tcW w:w="10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29093EA6" w14:textId="0BD790DC" w:rsidR="00224027" w:rsidRDefault="00CD342A">
            <w:pPr>
              <w:spacing w:before="60" w:after="60" w:line="276" w:lineRule="auto"/>
              <w:jc w:val="center"/>
            </w:pPr>
            <w:r>
              <w:rPr>
                <w:b/>
                <w:bCs/>
                <w:color w:val="1B3A6B"/>
                <w:sz w:val="16"/>
                <w:szCs w:val="16"/>
              </w:rPr>
              <w:t>37.2</w:t>
            </w:r>
            <w:r w:rsidR="00693104">
              <w:rPr>
                <w:b/>
                <w:bCs/>
                <w:color w:val="1B3A6B"/>
                <w:sz w:val="16"/>
                <w:szCs w:val="16"/>
              </w:rPr>
              <w:t>%</w:t>
            </w:r>
          </w:p>
        </w:tc>
        <w:tc>
          <w:tcPr>
            <w:tcW w:w="286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62B536A0" w14:textId="77777777" w:rsidR="00224027" w:rsidRDefault="00693104">
            <w:pPr>
              <w:spacing w:before="60" w:after="60" w:line="276" w:lineRule="auto"/>
            </w:pPr>
            <w:r>
              <w:rPr>
                <w:i/>
                <w:iCs/>
                <w:color w:val="000000"/>
                <w:sz w:val="16"/>
                <w:szCs w:val="16"/>
              </w:rPr>
              <w:t>Revenue recognised ahead of invoicing</w:t>
            </w:r>
          </w:p>
        </w:tc>
      </w:tr>
      <w:tr w:rsidR="00224027" w14:paraId="2B8E0226" w14:textId="77777777">
        <w:tc>
          <w:tcPr>
            <w:tcW w:w="25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062BB2D0" w14:textId="015FB4B8" w:rsidR="00224027" w:rsidRDefault="00693104">
            <w:pPr>
              <w:spacing w:before="60" w:after="60" w:line="276" w:lineRule="auto"/>
            </w:pPr>
            <w:r>
              <w:rPr>
                <w:b/>
                <w:bCs/>
                <w:color w:val="1B3A6B"/>
                <w:sz w:val="16"/>
                <w:szCs w:val="16"/>
              </w:rPr>
              <w:t>Prepayments (% rev.)</w:t>
            </w:r>
          </w:p>
        </w:tc>
        <w:tc>
          <w:tcPr>
            <w:tcW w:w="10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55779A92" w14:textId="4D251F9F" w:rsidR="00224027" w:rsidRDefault="00CD342A">
            <w:pPr>
              <w:spacing w:before="60" w:after="60" w:line="276" w:lineRule="auto"/>
              <w:jc w:val="center"/>
            </w:pPr>
            <w:r>
              <w:rPr>
                <w:color w:val="000000"/>
                <w:sz w:val="16"/>
                <w:szCs w:val="16"/>
              </w:rPr>
              <w:t>1.8</w:t>
            </w:r>
            <w:r w:rsidR="00693104">
              <w:rPr>
                <w:color w:val="000000"/>
                <w:sz w:val="16"/>
                <w:szCs w:val="16"/>
              </w:rPr>
              <w:t>%</w:t>
            </w:r>
          </w:p>
        </w:tc>
        <w:tc>
          <w:tcPr>
            <w:tcW w:w="10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6871B80A" w14:textId="0ED47094" w:rsidR="00224027" w:rsidRDefault="008D6A6F">
            <w:pPr>
              <w:spacing w:before="60" w:after="60" w:line="276" w:lineRule="auto"/>
              <w:jc w:val="center"/>
            </w:pPr>
            <w:r>
              <w:rPr>
                <w:color w:val="000000"/>
                <w:sz w:val="16"/>
                <w:szCs w:val="16"/>
              </w:rPr>
              <w:t>1.9</w:t>
            </w:r>
            <w:r w:rsidR="00693104">
              <w:rPr>
                <w:color w:val="000000"/>
                <w:sz w:val="16"/>
                <w:szCs w:val="16"/>
              </w:rPr>
              <w:t>%</w:t>
            </w:r>
          </w:p>
        </w:tc>
        <w:tc>
          <w:tcPr>
            <w:tcW w:w="10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6DAE5223" w14:textId="1565DE4E" w:rsidR="00224027" w:rsidRDefault="008D6A6F">
            <w:pPr>
              <w:spacing w:before="60" w:after="60" w:line="276" w:lineRule="auto"/>
              <w:jc w:val="center"/>
            </w:pPr>
            <w:r>
              <w:rPr>
                <w:color w:val="000000"/>
                <w:sz w:val="16"/>
                <w:szCs w:val="16"/>
              </w:rPr>
              <w:t>3.1</w:t>
            </w:r>
            <w:r w:rsidR="00693104">
              <w:rPr>
                <w:color w:val="000000"/>
                <w:sz w:val="16"/>
                <w:szCs w:val="16"/>
              </w:rPr>
              <w:t>%</w:t>
            </w:r>
          </w:p>
        </w:tc>
        <w:tc>
          <w:tcPr>
            <w:tcW w:w="10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5392083E" w14:textId="34818EE9" w:rsidR="00224027" w:rsidRDefault="00693104">
            <w:pPr>
              <w:spacing w:before="60" w:after="60" w:line="276" w:lineRule="auto"/>
              <w:jc w:val="center"/>
            </w:pPr>
            <w:r>
              <w:rPr>
                <w:color w:val="000000"/>
                <w:sz w:val="16"/>
                <w:szCs w:val="16"/>
              </w:rPr>
              <w:t>5.</w:t>
            </w:r>
            <w:r w:rsidR="008D6A6F">
              <w:rPr>
                <w:color w:val="000000"/>
                <w:sz w:val="16"/>
                <w:szCs w:val="16"/>
              </w:rPr>
              <w:t>2</w:t>
            </w:r>
            <w:r>
              <w:rPr>
                <w:color w:val="000000"/>
                <w:sz w:val="16"/>
                <w:szCs w:val="16"/>
              </w:rPr>
              <w:t>%</w:t>
            </w:r>
          </w:p>
        </w:tc>
        <w:tc>
          <w:tcPr>
            <w:tcW w:w="10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2453125C" w14:textId="627CD5E7" w:rsidR="00224027" w:rsidRDefault="008D6A6F">
            <w:pPr>
              <w:spacing w:before="60" w:after="60" w:line="276" w:lineRule="auto"/>
              <w:jc w:val="center"/>
            </w:pPr>
            <w:r>
              <w:rPr>
                <w:b/>
                <w:bCs/>
                <w:color w:val="1B3A6B"/>
                <w:sz w:val="16"/>
                <w:szCs w:val="16"/>
              </w:rPr>
              <w:t>3.0</w:t>
            </w:r>
            <w:r w:rsidR="00693104">
              <w:rPr>
                <w:b/>
                <w:bCs/>
                <w:color w:val="1B3A6B"/>
                <w:sz w:val="16"/>
                <w:szCs w:val="16"/>
              </w:rPr>
              <w:t>%</w:t>
            </w:r>
          </w:p>
        </w:tc>
        <w:tc>
          <w:tcPr>
            <w:tcW w:w="286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21F4131D" w14:textId="794906AB" w:rsidR="00224027" w:rsidRDefault="00853598">
            <w:pPr>
              <w:spacing w:before="60" w:after="60" w:line="276" w:lineRule="auto"/>
            </w:pPr>
            <w:r w:rsidRPr="00853598">
              <w:rPr>
                <w:i/>
                <w:iCs/>
                <w:color w:val="000000"/>
                <w:sz w:val="16"/>
                <w:szCs w:val="16"/>
              </w:rPr>
              <w:t>Prepaid operating items; asset-light model</w:t>
            </w:r>
          </w:p>
        </w:tc>
      </w:tr>
      <w:tr w:rsidR="00224027" w14:paraId="1C95C638" w14:textId="77777777">
        <w:tc>
          <w:tcPr>
            <w:tcW w:w="25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01F531A4" w14:textId="77777777" w:rsidR="00224027" w:rsidRDefault="00693104">
            <w:pPr>
              <w:spacing w:before="60" w:after="60" w:line="276" w:lineRule="auto"/>
            </w:pPr>
            <w:r>
              <w:rPr>
                <w:b/>
                <w:bCs/>
                <w:color w:val="1B3A6B"/>
                <w:sz w:val="16"/>
                <w:szCs w:val="16"/>
              </w:rPr>
              <w:t>Trade Payables (% rev.)</w:t>
            </w:r>
          </w:p>
        </w:tc>
        <w:tc>
          <w:tcPr>
            <w:tcW w:w="10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367E1F25" w14:textId="039719A5" w:rsidR="00224027" w:rsidRDefault="00CD342A">
            <w:pPr>
              <w:spacing w:before="60" w:after="60" w:line="276" w:lineRule="auto"/>
              <w:jc w:val="center"/>
            </w:pPr>
            <w:r>
              <w:rPr>
                <w:color w:val="000000"/>
                <w:sz w:val="16"/>
                <w:szCs w:val="16"/>
              </w:rPr>
              <w:t>1.9</w:t>
            </w:r>
            <w:r w:rsidR="00693104">
              <w:rPr>
                <w:color w:val="000000"/>
                <w:sz w:val="16"/>
                <w:szCs w:val="16"/>
              </w:rPr>
              <w:t>%</w:t>
            </w:r>
          </w:p>
        </w:tc>
        <w:tc>
          <w:tcPr>
            <w:tcW w:w="10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F7D9B9F" w14:textId="5921C46B" w:rsidR="00224027" w:rsidRDefault="00693104">
            <w:pPr>
              <w:spacing w:before="60" w:after="60" w:line="276" w:lineRule="auto"/>
              <w:jc w:val="center"/>
            </w:pPr>
            <w:r>
              <w:rPr>
                <w:color w:val="000000"/>
                <w:sz w:val="16"/>
                <w:szCs w:val="16"/>
              </w:rPr>
              <w:t>3.</w:t>
            </w:r>
            <w:r w:rsidR="0059178C">
              <w:rPr>
                <w:color w:val="000000"/>
                <w:sz w:val="16"/>
                <w:szCs w:val="16"/>
              </w:rPr>
              <w:t>5</w:t>
            </w:r>
            <w:r>
              <w:rPr>
                <w:color w:val="000000"/>
                <w:sz w:val="16"/>
                <w:szCs w:val="16"/>
              </w:rPr>
              <w:t>%</w:t>
            </w:r>
          </w:p>
        </w:tc>
        <w:tc>
          <w:tcPr>
            <w:tcW w:w="10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30C7F0B0" w14:textId="660117EA" w:rsidR="00224027" w:rsidRDefault="00693104">
            <w:pPr>
              <w:spacing w:before="60" w:after="60" w:line="276" w:lineRule="auto"/>
              <w:jc w:val="center"/>
            </w:pPr>
            <w:r>
              <w:rPr>
                <w:color w:val="000000"/>
                <w:sz w:val="16"/>
                <w:szCs w:val="16"/>
              </w:rPr>
              <w:t>2.</w:t>
            </w:r>
            <w:r w:rsidR="0059178C">
              <w:rPr>
                <w:color w:val="000000"/>
                <w:sz w:val="16"/>
                <w:szCs w:val="16"/>
              </w:rPr>
              <w:t>2</w:t>
            </w:r>
            <w:r>
              <w:rPr>
                <w:color w:val="000000"/>
                <w:sz w:val="16"/>
                <w:szCs w:val="16"/>
              </w:rPr>
              <w:t>%</w:t>
            </w:r>
          </w:p>
        </w:tc>
        <w:tc>
          <w:tcPr>
            <w:tcW w:w="10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0169662F" w14:textId="272A1BDE" w:rsidR="00224027" w:rsidRDefault="00693104">
            <w:pPr>
              <w:spacing w:before="60" w:after="60" w:line="276" w:lineRule="auto"/>
              <w:jc w:val="center"/>
            </w:pPr>
            <w:r>
              <w:rPr>
                <w:color w:val="000000"/>
                <w:sz w:val="16"/>
                <w:szCs w:val="16"/>
              </w:rPr>
              <w:t>2.</w:t>
            </w:r>
            <w:r w:rsidR="0059178C">
              <w:rPr>
                <w:color w:val="000000"/>
                <w:sz w:val="16"/>
                <w:szCs w:val="16"/>
              </w:rPr>
              <w:t>1</w:t>
            </w:r>
            <w:r>
              <w:rPr>
                <w:color w:val="000000"/>
                <w:sz w:val="16"/>
                <w:szCs w:val="16"/>
              </w:rPr>
              <w:t>%</w:t>
            </w:r>
          </w:p>
        </w:tc>
        <w:tc>
          <w:tcPr>
            <w:tcW w:w="10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381CF2C" w14:textId="316C807B" w:rsidR="00224027" w:rsidRDefault="00693104">
            <w:pPr>
              <w:spacing w:before="60" w:after="60" w:line="276" w:lineRule="auto"/>
              <w:jc w:val="center"/>
            </w:pPr>
            <w:r>
              <w:rPr>
                <w:b/>
                <w:bCs/>
                <w:color w:val="1B3A6B"/>
                <w:sz w:val="16"/>
                <w:szCs w:val="16"/>
              </w:rPr>
              <w:t>2</w:t>
            </w:r>
            <w:r w:rsidR="0059178C">
              <w:rPr>
                <w:b/>
                <w:bCs/>
                <w:color w:val="1B3A6B"/>
                <w:sz w:val="16"/>
                <w:szCs w:val="16"/>
              </w:rPr>
              <w:t>.4</w:t>
            </w:r>
            <w:r>
              <w:rPr>
                <w:b/>
                <w:bCs/>
                <w:color w:val="1B3A6B"/>
                <w:sz w:val="16"/>
                <w:szCs w:val="16"/>
              </w:rPr>
              <w:t>%</w:t>
            </w:r>
          </w:p>
        </w:tc>
        <w:tc>
          <w:tcPr>
            <w:tcW w:w="286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65F5AA5E" w14:textId="4AAED8C6" w:rsidR="00224027" w:rsidRDefault="00853598">
            <w:pPr>
              <w:spacing w:before="60" w:after="60" w:line="276" w:lineRule="auto"/>
            </w:pPr>
            <w:r w:rsidRPr="00853598">
              <w:rPr>
                <w:i/>
                <w:iCs/>
                <w:color w:val="000000"/>
                <w:sz w:val="16"/>
                <w:szCs w:val="16"/>
              </w:rPr>
              <w:t>Low external supplier dependency</w:t>
            </w:r>
          </w:p>
        </w:tc>
      </w:tr>
      <w:tr w:rsidR="00224027" w14:paraId="6C4C8A19" w14:textId="77777777">
        <w:tc>
          <w:tcPr>
            <w:tcW w:w="25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38E225AA" w14:textId="77777777" w:rsidR="00224027" w:rsidRDefault="00693104">
            <w:pPr>
              <w:spacing w:before="60" w:after="60" w:line="276" w:lineRule="auto"/>
            </w:pPr>
            <w:r>
              <w:rPr>
                <w:b/>
                <w:bCs/>
                <w:color w:val="1B3A6B"/>
                <w:sz w:val="16"/>
                <w:szCs w:val="16"/>
              </w:rPr>
              <w:t>Contract Liabilities (% rev.)</w:t>
            </w:r>
          </w:p>
        </w:tc>
        <w:tc>
          <w:tcPr>
            <w:tcW w:w="10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56CBC3FF" w14:textId="222AC0F6" w:rsidR="00224027" w:rsidRDefault="00853598">
            <w:pPr>
              <w:spacing w:before="60" w:after="60" w:line="276" w:lineRule="auto"/>
              <w:jc w:val="center"/>
            </w:pPr>
            <w:r>
              <w:rPr>
                <w:color w:val="000000"/>
                <w:sz w:val="16"/>
                <w:szCs w:val="16"/>
              </w:rPr>
              <w:t>18.3</w:t>
            </w:r>
            <w:r w:rsidR="00693104">
              <w:rPr>
                <w:color w:val="000000"/>
                <w:sz w:val="16"/>
                <w:szCs w:val="16"/>
              </w:rPr>
              <w:t>%</w:t>
            </w:r>
          </w:p>
        </w:tc>
        <w:tc>
          <w:tcPr>
            <w:tcW w:w="10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622AF449" w14:textId="08EF065F" w:rsidR="00224027" w:rsidRDefault="00853598">
            <w:pPr>
              <w:spacing w:before="60" w:after="60" w:line="276" w:lineRule="auto"/>
              <w:jc w:val="center"/>
            </w:pPr>
            <w:r>
              <w:rPr>
                <w:color w:val="000000"/>
                <w:sz w:val="16"/>
                <w:szCs w:val="16"/>
              </w:rPr>
              <w:t>1</w:t>
            </w:r>
            <w:r w:rsidR="00693104">
              <w:rPr>
                <w:color w:val="000000"/>
                <w:sz w:val="16"/>
                <w:szCs w:val="16"/>
              </w:rPr>
              <w:t>4.</w:t>
            </w:r>
            <w:r>
              <w:rPr>
                <w:color w:val="000000"/>
                <w:sz w:val="16"/>
                <w:szCs w:val="16"/>
              </w:rPr>
              <w:t>1%</w:t>
            </w:r>
          </w:p>
        </w:tc>
        <w:tc>
          <w:tcPr>
            <w:tcW w:w="10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24EA8EE1" w14:textId="5F0086A5" w:rsidR="00224027" w:rsidRDefault="00853598">
            <w:pPr>
              <w:spacing w:before="60" w:after="60" w:line="276" w:lineRule="auto"/>
              <w:jc w:val="center"/>
            </w:pPr>
            <w:r>
              <w:rPr>
                <w:color w:val="000000"/>
                <w:sz w:val="16"/>
                <w:szCs w:val="16"/>
              </w:rPr>
              <w:t>12.9</w:t>
            </w:r>
            <w:r w:rsidR="00693104">
              <w:rPr>
                <w:color w:val="000000"/>
                <w:sz w:val="16"/>
                <w:szCs w:val="16"/>
              </w:rPr>
              <w:t>%</w:t>
            </w:r>
          </w:p>
        </w:tc>
        <w:tc>
          <w:tcPr>
            <w:tcW w:w="10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557818F7" w14:textId="6F2B5D2A" w:rsidR="00224027" w:rsidRDefault="00693104">
            <w:pPr>
              <w:spacing w:before="60" w:after="60" w:line="276" w:lineRule="auto"/>
              <w:jc w:val="center"/>
            </w:pPr>
            <w:r>
              <w:rPr>
                <w:color w:val="000000"/>
                <w:sz w:val="16"/>
                <w:szCs w:val="16"/>
              </w:rPr>
              <w:t>8.</w:t>
            </w:r>
            <w:r w:rsidR="00853598">
              <w:rPr>
                <w:color w:val="000000"/>
                <w:sz w:val="16"/>
                <w:szCs w:val="16"/>
              </w:rPr>
              <w:t>1</w:t>
            </w:r>
            <w:r>
              <w:rPr>
                <w:color w:val="000000"/>
                <w:sz w:val="16"/>
                <w:szCs w:val="16"/>
              </w:rPr>
              <w:t>%</w:t>
            </w:r>
          </w:p>
        </w:tc>
        <w:tc>
          <w:tcPr>
            <w:tcW w:w="10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7B62A3A7" w14:textId="5445F963" w:rsidR="00224027" w:rsidRDefault="00853598">
            <w:pPr>
              <w:spacing w:before="60" w:after="60" w:line="276" w:lineRule="auto"/>
              <w:jc w:val="center"/>
            </w:pPr>
            <w:r>
              <w:rPr>
                <w:b/>
                <w:bCs/>
                <w:color w:val="1B3A6B"/>
                <w:sz w:val="16"/>
                <w:szCs w:val="16"/>
              </w:rPr>
              <w:t>13.3</w:t>
            </w:r>
            <w:r w:rsidR="00693104">
              <w:rPr>
                <w:b/>
                <w:bCs/>
                <w:color w:val="1B3A6B"/>
                <w:sz w:val="16"/>
                <w:szCs w:val="16"/>
              </w:rPr>
              <w:t>%</w:t>
            </w:r>
          </w:p>
        </w:tc>
        <w:tc>
          <w:tcPr>
            <w:tcW w:w="286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122D3B67" w14:textId="1599DA3C" w:rsidR="00224027" w:rsidRDefault="00853598">
            <w:pPr>
              <w:spacing w:before="60" w:after="60" w:line="276" w:lineRule="auto"/>
            </w:pPr>
            <w:r w:rsidRPr="00853598">
              <w:rPr>
                <w:i/>
                <w:iCs/>
                <w:color w:val="000000"/>
                <w:sz w:val="16"/>
                <w:szCs w:val="16"/>
              </w:rPr>
              <w:t>Customer advance payments / deferred income</w:t>
            </w:r>
          </w:p>
        </w:tc>
      </w:tr>
      <w:tr w:rsidR="00224027" w14:paraId="36969184" w14:textId="77777777">
        <w:tc>
          <w:tcPr>
            <w:tcW w:w="25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F5ADD50" w14:textId="77777777" w:rsidR="00224027" w:rsidRDefault="00693104">
            <w:pPr>
              <w:spacing w:before="60" w:after="60" w:line="276" w:lineRule="auto"/>
            </w:pPr>
            <w:r>
              <w:rPr>
                <w:b/>
                <w:bCs/>
                <w:color w:val="1B3A6B"/>
                <w:sz w:val="16"/>
                <w:szCs w:val="16"/>
              </w:rPr>
              <w:t>Accruals / Other Payables (% rev.)</w:t>
            </w:r>
          </w:p>
        </w:tc>
        <w:tc>
          <w:tcPr>
            <w:tcW w:w="10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6BE92631" w14:textId="6C0C5C18" w:rsidR="00224027" w:rsidRDefault="00693104">
            <w:pPr>
              <w:spacing w:before="60" w:after="60" w:line="276" w:lineRule="auto"/>
              <w:jc w:val="center"/>
            </w:pPr>
            <w:r>
              <w:rPr>
                <w:color w:val="000000"/>
                <w:sz w:val="16"/>
                <w:szCs w:val="16"/>
              </w:rPr>
              <w:t>11.</w:t>
            </w:r>
            <w:r w:rsidR="00853598">
              <w:rPr>
                <w:color w:val="000000"/>
                <w:sz w:val="16"/>
                <w:szCs w:val="16"/>
              </w:rPr>
              <w:t>0</w:t>
            </w:r>
            <w:r>
              <w:rPr>
                <w:color w:val="000000"/>
                <w:sz w:val="16"/>
                <w:szCs w:val="16"/>
              </w:rPr>
              <w:t>%</w:t>
            </w:r>
          </w:p>
        </w:tc>
        <w:tc>
          <w:tcPr>
            <w:tcW w:w="10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6A6B27B9" w14:textId="41FDFD8B" w:rsidR="00224027" w:rsidRDefault="00693104">
            <w:pPr>
              <w:spacing w:before="60" w:after="60" w:line="276" w:lineRule="auto"/>
              <w:jc w:val="center"/>
            </w:pPr>
            <w:r>
              <w:rPr>
                <w:color w:val="000000"/>
                <w:sz w:val="16"/>
                <w:szCs w:val="16"/>
              </w:rPr>
              <w:t>1</w:t>
            </w:r>
            <w:r w:rsidR="00853598">
              <w:rPr>
                <w:color w:val="000000"/>
                <w:sz w:val="16"/>
                <w:szCs w:val="16"/>
              </w:rPr>
              <w:t>0</w:t>
            </w:r>
            <w:r>
              <w:rPr>
                <w:color w:val="000000"/>
                <w:sz w:val="16"/>
                <w:szCs w:val="16"/>
              </w:rPr>
              <w:t>.</w:t>
            </w:r>
            <w:r w:rsidR="00853598">
              <w:rPr>
                <w:color w:val="000000"/>
                <w:sz w:val="16"/>
                <w:szCs w:val="16"/>
              </w:rPr>
              <w:t>7</w:t>
            </w:r>
            <w:r>
              <w:rPr>
                <w:color w:val="000000"/>
                <w:sz w:val="16"/>
                <w:szCs w:val="16"/>
              </w:rPr>
              <w:t>%</w:t>
            </w:r>
          </w:p>
        </w:tc>
        <w:tc>
          <w:tcPr>
            <w:tcW w:w="10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2BDFE336" w14:textId="0AC0CE0D" w:rsidR="00224027" w:rsidRDefault="00693104">
            <w:pPr>
              <w:spacing w:before="60" w:after="60" w:line="276" w:lineRule="auto"/>
              <w:jc w:val="center"/>
            </w:pPr>
            <w:r>
              <w:rPr>
                <w:color w:val="000000"/>
                <w:sz w:val="16"/>
                <w:szCs w:val="16"/>
              </w:rPr>
              <w:t>9.</w:t>
            </w:r>
            <w:r w:rsidR="00853598">
              <w:rPr>
                <w:color w:val="000000"/>
                <w:sz w:val="16"/>
                <w:szCs w:val="16"/>
              </w:rPr>
              <w:t>9</w:t>
            </w:r>
            <w:r>
              <w:rPr>
                <w:color w:val="000000"/>
                <w:sz w:val="16"/>
                <w:szCs w:val="16"/>
              </w:rPr>
              <w:t>%</w:t>
            </w:r>
          </w:p>
        </w:tc>
        <w:tc>
          <w:tcPr>
            <w:tcW w:w="10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71C63E3" w14:textId="179C610A" w:rsidR="00224027" w:rsidRDefault="00693104">
            <w:pPr>
              <w:spacing w:before="60" w:after="60" w:line="276" w:lineRule="auto"/>
              <w:jc w:val="center"/>
            </w:pPr>
            <w:r>
              <w:rPr>
                <w:color w:val="000000"/>
                <w:sz w:val="16"/>
                <w:szCs w:val="16"/>
              </w:rPr>
              <w:t>9.</w:t>
            </w:r>
            <w:r w:rsidR="00853598">
              <w:rPr>
                <w:color w:val="000000"/>
                <w:sz w:val="16"/>
                <w:szCs w:val="16"/>
              </w:rPr>
              <w:t>8</w:t>
            </w:r>
            <w:r>
              <w:rPr>
                <w:color w:val="000000"/>
                <w:sz w:val="16"/>
                <w:szCs w:val="16"/>
              </w:rPr>
              <w:t>%</w:t>
            </w:r>
          </w:p>
        </w:tc>
        <w:tc>
          <w:tcPr>
            <w:tcW w:w="10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2730CA11" w14:textId="77777777" w:rsidR="00224027" w:rsidRDefault="00693104">
            <w:pPr>
              <w:spacing w:before="60" w:after="60" w:line="276" w:lineRule="auto"/>
              <w:jc w:val="center"/>
            </w:pPr>
            <w:r>
              <w:rPr>
                <w:b/>
                <w:bCs/>
                <w:color w:val="1B3A6B"/>
                <w:sz w:val="16"/>
                <w:szCs w:val="16"/>
              </w:rPr>
              <w:t>10.3%</w:t>
            </w:r>
          </w:p>
        </w:tc>
        <w:tc>
          <w:tcPr>
            <w:tcW w:w="286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5C4B669" w14:textId="1DC8622C" w:rsidR="00224027" w:rsidRDefault="00CA34E4">
            <w:pPr>
              <w:spacing w:before="60" w:after="60" w:line="276" w:lineRule="auto"/>
            </w:pPr>
            <w:r w:rsidRPr="00CA34E4">
              <w:rPr>
                <w:i/>
                <w:iCs/>
                <w:color w:val="000000"/>
                <w:sz w:val="16"/>
                <w:szCs w:val="16"/>
              </w:rPr>
              <w:t>Relatively stable operating accrual base</w:t>
            </w:r>
          </w:p>
        </w:tc>
      </w:tr>
    </w:tbl>
    <w:p w14:paraId="495957B5" w14:textId="77777777" w:rsidR="00224027" w:rsidRDefault="00693104" w:rsidP="00CA34E4">
      <w:pPr>
        <w:spacing w:before="120" w:after="60" w:line="276" w:lineRule="auto"/>
        <w:jc w:val="center"/>
        <w:rPr>
          <w:i/>
          <w:iCs/>
          <w:color w:val="555555"/>
          <w:sz w:val="17"/>
          <w:szCs w:val="17"/>
        </w:rPr>
      </w:pPr>
      <w:r>
        <w:rPr>
          <w:i/>
          <w:iCs/>
          <w:color w:val="555555"/>
          <w:sz w:val="17"/>
          <w:szCs w:val="17"/>
        </w:rPr>
        <w:t>Source: Cerillion Annual Reports FY2021–FY2024; QUMMIF Analysis</w:t>
      </w:r>
    </w:p>
    <w:p w14:paraId="2A3EC7FE" w14:textId="77777777" w:rsidR="00207645" w:rsidRPr="00207645" w:rsidRDefault="00207645" w:rsidP="00207645">
      <w:pPr>
        <w:spacing w:before="60" w:after="60" w:line="300" w:lineRule="auto"/>
        <w:jc w:val="both"/>
        <w:rPr>
          <w:color w:val="000000"/>
        </w:rPr>
      </w:pPr>
      <w:r w:rsidRPr="00207645">
        <w:rPr>
          <w:color w:val="000000"/>
        </w:rPr>
        <w:t>Cerillion’s working capital profile reflects the milestone-based nature of its contracts. High contract assets indicate revenue recognised ahead of invoicing, while contract liabilities reflect customer advance payments for future delivery. This structure supports cash visibility, but can create timing mismatches between reported revenue, invoicing and cash conversion, reinforcing the need for conservative forecasting.</w:t>
      </w:r>
    </w:p>
    <w:p w14:paraId="2B725B58" w14:textId="77777777" w:rsidR="00CA34E4" w:rsidRDefault="00CA34E4" w:rsidP="00CA34E4">
      <w:pPr>
        <w:spacing w:before="120" w:after="60" w:line="276" w:lineRule="auto"/>
      </w:pPr>
    </w:p>
    <w:p w14:paraId="0386A408" w14:textId="77777777" w:rsidR="00224027" w:rsidRDefault="00693104">
      <w:pPr>
        <w:pageBreakBefore/>
        <w:pBdr>
          <w:bottom w:val="single" w:sz="8" w:space="4" w:color="1B3A6B"/>
        </w:pBdr>
        <w:spacing w:before="200" w:after="100" w:line="276" w:lineRule="auto"/>
      </w:pPr>
      <w:r>
        <w:rPr>
          <w:b/>
          <w:bCs/>
          <w:color w:val="1B3A6B"/>
          <w:sz w:val="26"/>
          <w:szCs w:val="26"/>
        </w:rPr>
        <w:lastRenderedPageBreak/>
        <w:t>Corporate Governance</w:t>
      </w:r>
    </w:p>
    <w:p w14:paraId="4345A574" w14:textId="77777777" w:rsidR="004E1122" w:rsidRPr="004E1122" w:rsidRDefault="004E1122" w:rsidP="004E1122">
      <w:pPr>
        <w:spacing w:before="60" w:after="60" w:line="300" w:lineRule="auto"/>
        <w:jc w:val="both"/>
        <w:rPr>
          <w:color w:val="000000"/>
        </w:rPr>
      </w:pPr>
      <w:r w:rsidRPr="004E1122">
        <w:rPr>
          <w:color w:val="000000"/>
        </w:rPr>
        <w:t>Cerillion’s governance structure reflects a founder-led business with increasingly institutional oversight. CEO Louis Hall has built and steered the company since the 1999 MBO, delivering market capitalisation growth from approximately £20m at the 2016 IPO to over £560m as at 13 June 2025. This represents a strong value creation record and demonstrates disciplined execution aligned with shareholder interests.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24027" w14:paraId="1B6A14CF" w14:textId="77777777">
        <w:tc>
          <w:tcPr>
            <w:tcW w:w="240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0844A5B3" w14:textId="77777777" w:rsidR="00224027" w:rsidRDefault="00693104">
            <w:pPr>
              <w:spacing w:before="60" w:after="60" w:line="276" w:lineRule="auto"/>
            </w:pPr>
            <w:r>
              <w:rPr>
                <w:b/>
                <w:bCs/>
                <w:color w:val="FFFFFF"/>
                <w:sz w:val="17"/>
                <w:szCs w:val="17"/>
              </w:rPr>
              <w:t>Governance Area</w:t>
            </w:r>
          </w:p>
        </w:tc>
        <w:tc>
          <w:tcPr>
            <w:tcW w:w="696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4C956C57" w14:textId="77777777" w:rsidR="00224027" w:rsidRDefault="00693104">
            <w:pPr>
              <w:spacing w:before="60" w:after="60" w:line="276" w:lineRule="auto"/>
            </w:pPr>
            <w:r>
              <w:rPr>
                <w:b/>
                <w:bCs/>
                <w:color w:val="FFFFFF"/>
                <w:sz w:val="17"/>
                <w:szCs w:val="17"/>
              </w:rPr>
              <w:t>Assessment</w:t>
            </w:r>
          </w:p>
        </w:tc>
      </w:tr>
      <w:tr w:rsidR="00224027" w14:paraId="36726C09" w14:textId="77777777">
        <w:tc>
          <w:tcPr>
            <w:tcW w:w="24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4FACFC73" w14:textId="77777777" w:rsidR="00224027" w:rsidRDefault="00693104">
            <w:pPr>
              <w:spacing w:before="60" w:after="60" w:line="276" w:lineRule="auto"/>
            </w:pPr>
            <w:r>
              <w:rPr>
                <w:b/>
                <w:bCs/>
                <w:color w:val="1B3A6B"/>
                <w:sz w:val="17"/>
                <w:szCs w:val="17"/>
              </w:rPr>
              <w:t>Board Composition</w:t>
            </w:r>
          </w:p>
        </w:tc>
        <w:tc>
          <w:tcPr>
            <w:tcW w:w="696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3A5DAAE8" w14:textId="21E291AA" w:rsidR="00224027" w:rsidRDefault="00893E88">
            <w:pPr>
              <w:spacing w:before="60" w:after="60" w:line="288" w:lineRule="auto"/>
            </w:pPr>
            <w:r w:rsidRPr="00893E88">
              <w:rPr>
                <w:color w:val="000000"/>
                <w:sz w:val="17"/>
                <w:szCs w:val="17"/>
              </w:rPr>
              <w:t>Executive leadership is led by CEO Louis Hall and CFO Andrew Dickson, supported by two fully independent NEDs, Alan Howarth and Mike Dee. All three board committees, Audit, Remuneration and Nomination, are chaired by independent directors, supporting conflict-free oversight</w:t>
            </w:r>
            <w:r w:rsidR="00693104">
              <w:rPr>
                <w:color w:val="000000"/>
                <w:sz w:val="17"/>
                <w:szCs w:val="17"/>
              </w:rPr>
              <w:t>.</w:t>
            </w:r>
          </w:p>
        </w:tc>
      </w:tr>
      <w:tr w:rsidR="00224027" w14:paraId="7B742471" w14:textId="77777777">
        <w:tc>
          <w:tcPr>
            <w:tcW w:w="24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5EA7625F" w14:textId="77777777" w:rsidR="00224027" w:rsidRDefault="00693104">
            <w:pPr>
              <w:spacing w:before="60" w:after="60" w:line="276" w:lineRule="auto"/>
            </w:pPr>
            <w:r>
              <w:rPr>
                <w:b/>
                <w:bCs/>
                <w:color w:val="1B3A6B"/>
                <w:sz w:val="17"/>
                <w:szCs w:val="17"/>
              </w:rPr>
              <w:t>QCA Code Adherence</w:t>
            </w:r>
          </w:p>
        </w:tc>
        <w:tc>
          <w:tcPr>
            <w:tcW w:w="696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5675ACD4" w14:textId="255EB347" w:rsidR="00224027" w:rsidRDefault="00893E88">
            <w:pPr>
              <w:spacing w:before="60" w:after="60" w:line="288" w:lineRule="auto"/>
            </w:pPr>
            <w:r w:rsidRPr="00893E88">
              <w:rPr>
                <w:color w:val="000000"/>
                <w:sz w:val="17"/>
                <w:szCs w:val="17"/>
              </w:rPr>
              <w:t>As an AIM-listed company, Cerillion follows the QCA Corporate Governance Code, supporting regular risk register reviews, board accountability, transparent reporting and annual committee effectiveness assessments.</w:t>
            </w:r>
          </w:p>
        </w:tc>
      </w:tr>
      <w:tr w:rsidR="00224027" w14:paraId="011BB394" w14:textId="77777777">
        <w:tc>
          <w:tcPr>
            <w:tcW w:w="24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31A704AE" w14:textId="77777777" w:rsidR="00224027" w:rsidRDefault="00693104">
            <w:pPr>
              <w:spacing w:before="60" w:after="60" w:line="276" w:lineRule="auto"/>
            </w:pPr>
            <w:r>
              <w:rPr>
                <w:b/>
                <w:bCs/>
                <w:color w:val="1B3A6B"/>
                <w:sz w:val="17"/>
                <w:szCs w:val="17"/>
              </w:rPr>
              <w:t>Audit &amp; Risk Controls</w:t>
            </w:r>
          </w:p>
        </w:tc>
        <w:tc>
          <w:tcPr>
            <w:tcW w:w="696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6F6B43FA" w14:textId="6B8E1189" w:rsidR="00224027" w:rsidRDefault="00893E88">
            <w:pPr>
              <w:spacing w:before="60" w:after="60" w:line="288" w:lineRule="auto"/>
            </w:pPr>
            <w:r w:rsidRPr="00893E88">
              <w:rPr>
                <w:color w:val="000000"/>
                <w:sz w:val="17"/>
                <w:szCs w:val="17"/>
              </w:rPr>
              <w:t>The Audit Committee reviews financial reporting, internal controls and auditor independence. Regular risk register updates help the Board monitor operational, financial and regulatory exposures across multiple jurisdictions</w:t>
            </w:r>
            <w:r w:rsidR="00693104">
              <w:rPr>
                <w:color w:val="000000"/>
                <w:sz w:val="17"/>
                <w:szCs w:val="17"/>
              </w:rPr>
              <w:t>.</w:t>
            </w:r>
          </w:p>
        </w:tc>
      </w:tr>
      <w:tr w:rsidR="00224027" w14:paraId="7BF1396C" w14:textId="77777777">
        <w:tc>
          <w:tcPr>
            <w:tcW w:w="24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EC4DBA8" w14:textId="77777777" w:rsidR="00224027" w:rsidRDefault="00693104">
            <w:pPr>
              <w:spacing w:before="60" w:after="60" w:line="276" w:lineRule="auto"/>
            </w:pPr>
            <w:r>
              <w:rPr>
                <w:b/>
                <w:bCs/>
                <w:color w:val="1B3A6B"/>
                <w:sz w:val="17"/>
                <w:szCs w:val="17"/>
              </w:rPr>
              <w:t>Capital Efficiency</w:t>
            </w:r>
          </w:p>
        </w:tc>
        <w:tc>
          <w:tcPr>
            <w:tcW w:w="696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012B79ED" w14:textId="003ADCC6" w:rsidR="00224027" w:rsidRDefault="00893E88">
            <w:pPr>
              <w:spacing w:before="60" w:after="60" w:line="288" w:lineRule="auto"/>
            </w:pPr>
            <w:r w:rsidRPr="00893E88">
              <w:rPr>
                <w:color w:val="000000"/>
                <w:sz w:val="17"/>
                <w:szCs w:val="17"/>
              </w:rPr>
              <w:t>ROE and ROIC expanded materially from FY2020 to FY2024, reflecting strong capital discipline, high margins and efficient reinvestment of the company’s asset-light software model.</w:t>
            </w:r>
          </w:p>
        </w:tc>
      </w:tr>
      <w:tr w:rsidR="00224027" w14:paraId="453AC957" w14:textId="77777777">
        <w:tc>
          <w:tcPr>
            <w:tcW w:w="24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7034CEE5" w14:textId="77777777" w:rsidR="00224027" w:rsidRDefault="00693104">
            <w:pPr>
              <w:spacing w:before="60" w:after="60" w:line="276" w:lineRule="auto"/>
            </w:pPr>
            <w:r>
              <w:rPr>
                <w:b/>
                <w:bCs/>
                <w:color w:val="1B3A6B"/>
                <w:sz w:val="17"/>
                <w:szCs w:val="17"/>
              </w:rPr>
              <w:t>R&amp;D Investment</w:t>
            </w:r>
          </w:p>
        </w:tc>
        <w:tc>
          <w:tcPr>
            <w:tcW w:w="696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34F20F1E" w14:textId="6CA0E866" w:rsidR="00224027" w:rsidRDefault="00893E88">
            <w:pPr>
              <w:spacing w:before="60" w:after="60" w:line="288" w:lineRule="auto"/>
            </w:pPr>
            <w:r w:rsidRPr="00893E88">
              <w:rPr>
                <w:color w:val="000000"/>
                <w:sz w:val="17"/>
                <w:szCs w:val="17"/>
              </w:rPr>
              <w:t>In FY2024, Cerillion allocated 12,795 man-days to R&amp;D, approximately 2,000 more than FY2023, focused on billing, charging and CRM capabilities. Sustained product investment supports Cerillion’s competitive moat and long-term product relevance.</w:t>
            </w:r>
          </w:p>
        </w:tc>
      </w:tr>
      <w:tr w:rsidR="00224027" w14:paraId="7EBBD7E0" w14:textId="77777777">
        <w:tc>
          <w:tcPr>
            <w:tcW w:w="24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7B4AE778" w14:textId="77777777" w:rsidR="00224027" w:rsidRDefault="00693104">
            <w:pPr>
              <w:spacing w:before="60" w:after="60" w:line="276" w:lineRule="auto"/>
            </w:pPr>
            <w:r>
              <w:rPr>
                <w:b/>
                <w:bCs/>
                <w:color w:val="1B3A6B"/>
                <w:sz w:val="17"/>
                <w:szCs w:val="17"/>
              </w:rPr>
              <w:t>Areas for Monitoring</w:t>
            </w:r>
          </w:p>
        </w:tc>
        <w:tc>
          <w:tcPr>
            <w:tcW w:w="696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039ED0C5" w14:textId="031901B5" w:rsidR="00224027" w:rsidRDefault="00741CD3">
            <w:pPr>
              <w:spacing w:before="60" w:after="60" w:line="288" w:lineRule="auto"/>
            </w:pPr>
            <w:r w:rsidRPr="00741CD3">
              <w:rPr>
                <w:color w:val="000000"/>
                <w:sz w:val="17"/>
                <w:szCs w:val="17"/>
              </w:rPr>
              <w:t>Executive compensation disclosure could be enhanced as the company scales. Reliance on two independent NEDs across all committees may also become a governance capacity constraint over time. The absence of a formal public CEO succession plan introduces key-person risk that should be monitored.</w:t>
            </w:r>
          </w:p>
        </w:tc>
      </w:tr>
    </w:tbl>
    <w:p w14:paraId="0755A311" w14:textId="5DEC3DC1" w:rsidR="00224027" w:rsidRDefault="00741CD3" w:rsidP="00741CD3">
      <w:pPr>
        <w:spacing w:before="120" w:after="60" w:line="276" w:lineRule="auto"/>
        <w:jc w:val="both"/>
      </w:pPr>
      <w:r w:rsidRPr="00741CD3">
        <w:rPr>
          <w:b/>
          <w:bCs/>
          <w:i/>
          <w:iCs/>
          <w:color w:val="444444"/>
          <w:sz w:val="19"/>
          <w:szCs w:val="19"/>
        </w:rPr>
        <w:t>Overall assessment:</w:t>
      </w:r>
      <w:r w:rsidRPr="00741CD3">
        <w:rPr>
          <w:i/>
          <w:iCs/>
          <w:color w:val="444444"/>
          <w:sz w:val="19"/>
          <w:szCs w:val="19"/>
        </w:rPr>
        <w:t xml:space="preserve"> Cerillion’s governance framework is supportive of long-term value creation, with strong founder alignment, disciplined capital allocation and evidence of sustained R&amp;D investment. However, founder dependency, limited NED capacity and succession-planning transparency remain areas to monitor as the company scales</w:t>
      </w:r>
      <w:r w:rsidR="00693104">
        <w:rPr>
          <w:i/>
          <w:iCs/>
          <w:color w:val="444444"/>
          <w:sz w:val="19"/>
          <w:szCs w:val="19"/>
        </w:rPr>
        <w:t>.</w:t>
      </w:r>
    </w:p>
    <w:p w14:paraId="7B5D6BDC" w14:textId="77777777" w:rsidR="00224027" w:rsidRDefault="00693104">
      <w:pPr>
        <w:pageBreakBefore/>
        <w:pBdr>
          <w:bottom w:val="single" w:sz="8" w:space="4" w:color="1B3A6B"/>
        </w:pBdr>
        <w:spacing w:before="200" w:after="100" w:line="276" w:lineRule="auto"/>
      </w:pPr>
      <w:r>
        <w:rPr>
          <w:b/>
          <w:bCs/>
          <w:color w:val="1B3A6B"/>
          <w:sz w:val="26"/>
          <w:szCs w:val="26"/>
        </w:rPr>
        <w:lastRenderedPageBreak/>
        <w:t>Financial Valuation</w:t>
      </w:r>
    </w:p>
    <w:p w14:paraId="49FFC8F6" w14:textId="77777777" w:rsidR="00224027" w:rsidRDefault="00693104">
      <w:pPr>
        <w:spacing w:before="160" w:after="60" w:line="276" w:lineRule="auto"/>
      </w:pPr>
      <w:r>
        <w:rPr>
          <w:b/>
          <w:bCs/>
          <w:color w:val="2C5F9E"/>
          <w:sz w:val="22"/>
          <w:szCs w:val="22"/>
        </w:rPr>
        <w:t>Methodology: Discounted Cash Flow (DCF)</w:t>
      </w:r>
    </w:p>
    <w:p w14:paraId="3202A22B" w14:textId="00549B2D" w:rsidR="003E7DD8" w:rsidRPr="003E7DD8" w:rsidRDefault="00573D48" w:rsidP="00DF54EC">
      <w:pPr>
        <w:spacing w:before="60" w:after="120" w:line="300" w:lineRule="auto"/>
        <w:jc w:val="both"/>
        <w:rPr>
          <w:color w:val="000000"/>
        </w:rPr>
      </w:pPr>
      <w:r>
        <w:rPr>
          <w:color w:val="000000"/>
        </w:rPr>
        <w:t>Derived</w:t>
      </w:r>
      <w:r w:rsidR="003E7DD8" w:rsidRPr="003E7DD8">
        <w:rPr>
          <w:color w:val="000000"/>
        </w:rPr>
        <w:t xml:space="preserve"> revised base-case target price of </w:t>
      </w:r>
      <w:r w:rsidR="003E7DD8" w:rsidRPr="003E7DD8">
        <w:rPr>
          <w:b/>
          <w:bCs/>
          <w:color w:val="000000"/>
        </w:rPr>
        <w:t>£18.50</w:t>
      </w:r>
      <w:r w:rsidR="003E7DD8" w:rsidRPr="003E7DD8">
        <w:rPr>
          <w:color w:val="000000"/>
        </w:rPr>
        <w:t xml:space="preserve"> using a DCF model with a five-year explicit forecast period, FY2025–FY2029, and a Gordon Growth terminal value. Given Cerillion’s debt-free capital structure, WACC is driven primarily by the cost of equity. </w:t>
      </w:r>
      <w:r>
        <w:rPr>
          <w:color w:val="000000"/>
        </w:rPr>
        <w:t>Used</w:t>
      </w:r>
      <w:r w:rsidR="00C22DD6" w:rsidRPr="00C22DD6">
        <w:rPr>
          <w:color w:val="000000"/>
        </w:rPr>
        <w:t xml:space="preserve"> a revised base-case </w:t>
      </w:r>
      <w:r w:rsidR="00C22DD6" w:rsidRPr="00C22DD6">
        <w:rPr>
          <w:b/>
          <w:bCs/>
          <w:color w:val="000000"/>
        </w:rPr>
        <w:t>WACC of 7.25%</w:t>
      </w:r>
      <w:r w:rsidR="00C22DD6" w:rsidRPr="00C22DD6">
        <w:rPr>
          <w:color w:val="000000"/>
        </w:rPr>
        <w:t>, above the CAPM-implied cost of equity to reflect AIM liquidity, customer concentration, contract timing risk and execution-dependent upside</w:t>
      </w:r>
      <w:r w:rsidR="003E7DD8" w:rsidRPr="003E7DD8">
        <w:rPr>
          <w:color w:val="000000"/>
        </w:rPr>
        <w:t xml:space="preserve">. A </w:t>
      </w:r>
      <w:r w:rsidR="003E7DD8" w:rsidRPr="003D5D71">
        <w:rPr>
          <w:b/>
          <w:bCs/>
          <w:color w:val="000000"/>
        </w:rPr>
        <w:t>higher 8.0% WACC</w:t>
      </w:r>
      <w:r w:rsidR="003E7DD8" w:rsidRPr="003E7DD8">
        <w:rPr>
          <w:color w:val="000000"/>
        </w:rPr>
        <w:t xml:space="preserve"> is retained as a stressed sensitivity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1610"/>
        <w:gridCol w:w="4920"/>
      </w:tblGrid>
      <w:tr w:rsidR="00224027" w14:paraId="0F40BAD6" w14:textId="77777777" w:rsidTr="0085762D">
        <w:tc>
          <w:tcPr>
            <w:tcW w:w="283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0870A769" w14:textId="77777777" w:rsidR="00224027" w:rsidRDefault="00693104">
            <w:pPr>
              <w:spacing w:before="60" w:after="60" w:line="276" w:lineRule="auto"/>
              <w:jc w:val="center"/>
            </w:pPr>
            <w:r>
              <w:rPr>
                <w:b/>
                <w:bCs/>
                <w:color w:val="FFFFFF"/>
                <w:sz w:val="17"/>
                <w:szCs w:val="17"/>
              </w:rPr>
              <w:t>DCF Parameter</w:t>
            </w:r>
          </w:p>
        </w:tc>
        <w:tc>
          <w:tcPr>
            <w:tcW w:w="161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64D30CD5" w14:textId="77777777" w:rsidR="00224027" w:rsidRDefault="00693104">
            <w:pPr>
              <w:spacing w:before="60" w:after="60" w:line="276" w:lineRule="auto"/>
              <w:jc w:val="center"/>
            </w:pPr>
            <w:r>
              <w:rPr>
                <w:b/>
                <w:bCs/>
                <w:color w:val="FFFFFF"/>
                <w:sz w:val="17"/>
                <w:szCs w:val="17"/>
              </w:rPr>
              <w:t>Assumption</w:t>
            </w:r>
          </w:p>
        </w:tc>
        <w:tc>
          <w:tcPr>
            <w:tcW w:w="492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0FA02F3C" w14:textId="77777777" w:rsidR="00224027" w:rsidRDefault="00693104">
            <w:pPr>
              <w:spacing w:before="60" w:after="60" w:line="276" w:lineRule="auto"/>
              <w:jc w:val="center"/>
            </w:pPr>
            <w:r>
              <w:rPr>
                <w:b/>
                <w:bCs/>
                <w:color w:val="FFFFFF"/>
                <w:sz w:val="17"/>
                <w:szCs w:val="17"/>
              </w:rPr>
              <w:t>Rationale</w:t>
            </w:r>
          </w:p>
        </w:tc>
      </w:tr>
      <w:tr w:rsidR="00224027" w14:paraId="1BC2B55B" w14:textId="77777777" w:rsidTr="0085762D">
        <w:tc>
          <w:tcPr>
            <w:tcW w:w="283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414C5366" w14:textId="77777777" w:rsidR="00224027" w:rsidRDefault="00693104">
            <w:pPr>
              <w:spacing w:before="60" w:after="60" w:line="276" w:lineRule="auto"/>
            </w:pPr>
            <w:r>
              <w:rPr>
                <w:b/>
                <w:bCs/>
                <w:color w:val="1B3A6B"/>
                <w:sz w:val="17"/>
                <w:szCs w:val="17"/>
              </w:rPr>
              <w:t>Risk-Free Rate (Rf)</w:t>
            </w:r>
          </w:p>
        </w:tc>
        <w:tc>
          <w:tcPr>
            <w:tcW w:w="161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2828379D" w14:textId="77777777" w:rsidR="00224027" w:rsidRDefault="00693104">
            <w:pPr>
              <w:spacing w:before="60" w:after="60" w:line="276" w:lineRule="auto"/>
              <w:jc w:val="center"/>
            </w:pPr>
            <w:r>
              <w:rPr>
                <w:b/>
                <w:bCs/>
                <w:color w:val="000000"/>
                <w:sz w:val="17"/>
                <w:szCs w:val="17"/>
              </w:rPr>
              <w:t>4.00%</w:t>
            </w:r>
          </w:p>
        </w:tc>
        <w:tc>
          <w:tcPr>
            <w:tcW w:w="492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29EA476C" w14:textId="23BB81C5" w:rsidR="00224027" w:rsidRDefault="003D5D71">
            <w:pPr>
              <w:spacing w:before="60" w:after="60" w:line="276" w:lineRule="auto"/>
            </w:pPr>
            <w:r w:rsidRPr="003D5D71">
              <w:rPr>
                <w:color w:val="000000"/>
                <w:sz w:val="17"/>
                <w:szCs w:val="17"/>
              </w:rPr>
              <w:t>Normalised UK 10-year gilt yield assumption, avoiding short-term volatility in spot rates.</w:t>
            </w:r>
          </w:p>
        </w:tc>
      </w:tr>
      <w:tr w:rsidR="00224027" w14:paraId="63FE2A12" w14:textId="77777777" w:rsidTr="0085762D">
        <w:tc>
          <w:tcPr>
            <w:tcW w:w="283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7B4239A" w14:textId="77777777" w:rsidR="00224027" w:rsidRDefault="00693104">
            <w:pPr>
              <w:spacing w:before="60" w:after="60" w:line="276" w:lineRule="auto"/>
            </w:pPr>
            <w:r>
              <w:rPr>
                <w:b/>
                <w:bCs/>
                <w:color w:val="1B3A6B"/>
                <w:sz w:val="17"/>
                <w:szCs w:val="17"/>
              </w:rPr>
              <w:t>Equity Beta (β)</w:t>
            </w:r>
          </w:p>
        </w:tc>
        <w:tc>
          <w:tcPr>
            <w:tcW w:w="161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74C67F9E" w14:textId="77777777" w:rsidR="00224027" w:rsidRDefault="00693104">
            <w:pPr>
              <w:spacing w:before="60" w:after="60" w:line="276" w:lineRule="auto"/>
              <w:jc w:val="center"/>
            </w:pPr>
            <w:r>
              <w:rPr>
                <w:b/>
                <w:bCs/>
                <w:color w:val="000000"/>
                <w:sz w:val="17"/>
                <w:szCs w:val="17"/>
              </w:rPr>
              <w:t>0.54</w:t>
            </w:r>
          </w:p>
        </w:tc>
        <w:tc>
          <w:tcPr>
            <w:tcW w:w="492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7E1AC4D5" w14:textId="5F4DFF89" w:rsidR="00224027" w:rsidRDefault="003D5D71">
            <w:pPr>
              <w:spacing w:before="60" w:after="60" w:line="276" w:lineRule="auto"/>
            </w:pPr>
            <w:r w:rsidRPr="003D5D71">
              <w:rPr>
                <w:color w:val="000000"/>
                <w:sz w:val="17"/>
                <w:szCs w:val="17"/>
              </w:rPr>
              <w:t>5-year daily regression of CER vs FTSE 100, reflecting low historical correlation with the broader market.</w:t>
            </w:r>
          </w:p>
        </w:tc>
      </w:tr>
      <w:tr w:rsidR="00224027" w14:paraId="59E32234" w14:textId="77777777" w:rsidTr="0085762D">
        <w:tc>
          <w:tcPr>
            <w:tcW w:w="283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28A0D6C6" w14:textId="77777777" w:rsidR="00224027" w:rsidRDefault="00693104">
            <w:pPr>
              <w:spacing w:before="60" w:after="60" w:line="276" w:lineRule="auto"/>
            </w:pPr>
            <w:r>
              <w:rPr>
                <w:b/>
                <w:bCs/>
                <w:color w:val="1B3A6B"/>
                <w:sz w:val="17"/>
                <w:szCs w:val="17"/>
              </w:rPr>
              <w:t>Equity Risk Premium (ERP)</w:t>
            </w:r>
          </w:p>
        </w:tc>
        <w:tc>
          <w:tcPr>
            <w:tcW w:w="161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3D5C226D" w14:textId="77777777" w:rsidR="00224027" w:rsidRDefault="00693104">
            <w:pPr>
              <w:spacing w:before="60" w:after="60" w:line="276" w:lineRule="auto"/>
              <w:jc w:val="center"/>
            </w:pPr>
            <w:r>
              <w:rPr>
                <w:b/>
                <w:bCs/>
                <w:color w:val="000000"/>
                <w:sz w:val="17"/>
                <w:szCs w:val="17"/>
              </w:rPr>
              <w:t>5.13%</w:t>
            </w:r>
          </w:p>
        </w:tc>
        <w:tc>
          <w:tcPr>
            <w:tcW w:w="492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12A187CB" w14:textId="6847C0AF" w:rsidR="00224027" w:rsidRDefault="003D5D71">
            <w:pPr>
              <w:spacing w:before="60" w:after="60" w:line="276" w:lineRule="auto"/>
            </w:pPr>
            <w:r w:rsidRPr="003D5D71">
              <w:rPr>
                <w:color w:val="000000"/>
                <w:sz w:val="17"/>
                <w:szCs w:val="17"/>
              </w:rPr>
              <w:t>Damodaran UK equity risk premium estimate.</w:t>
            </w:r>
          </w:p>
        </w:tc>
      </w:tr>
      <w:tr w:rsidR="00224027" w14:paraId="5F32717D" w14:textId="77777777" w:rsidTr="0085762D">
        <w:tc>
          <w:tcPr>
            <w:tcW w:w="283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79A40C37" w14:textId="77777777" w:rsidR="00224027" w:rsidRDefault="00693104">
            <w:pPr>
              <w:spacing w:before="60" w:after="60" w:line="276" w:lineRule="auto"/>
            </w:pPr>
            <w:r>
              <w:rPr>
                <w:b/>
                <w:bCs/>
                <w:color w:val="1B3A6B"/>
                <w:sz w:val="17"/>
                <w:szCs w:val="17"/>
              </w:rPr>
              <w:t>Cost of Equity / WACC</w:t>
            </w:r>
          </w:p>
        </w:tc>
        <w:tc>
          <w:tcPr>
            <w:tcW w:w="161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25758654" w14:textId="20DA6154" w:rsidR="00224027" w:rsidRDefault="003D5D71">
            <w:pPr>
              <w:spacing w:before="60" w:after="60" w:line="276" w:lineRule="auto"/>
              <w:jc w:val="center"/>
            </w:pPr>
            <w:r>
              <w:rPr>
                <w:b/>
                <w:bCs/>
                <w:color w:val="000000"/>
                <w:sz w:val="17"/>
                <w:szCs w:val="17"/>
              </w:rPr>
              <w:t>7.2</w:t>
            </w:r>
            <w:r w:rsidR="00693104">
              <w:rPr>
                <w:b/>
                <w:bCs/>
                <w:color w:val="000000"/>
                <w:sz w:val="17"/>
                <w:szCs w:val="17"/>
              </w:rPr>
              <w:t>5%</w:t>
            </w:r>
          </w:p>
        </w:tc>
        <w:tc>
          <w:tcPr>
            <w:tcW w:w="492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28AF112B" w14:textId="4E13CE5D" w:rsidR="00224027" w:rsidRPr="007745F1" w:rsidRDefault="007745F1">
            <w:pPr>
              <w:spacing w:before="60" w:after="60" w:line="276" w:lineRule="auto"/>
              <w:rPr>
                <w:color w:val="000000"/>
                <w:sz w:val="17"/>
                <w:szCs w:val="17"/>
              </w:rPr>
            </w:pPr>
            <w:r w:rsidRPr="007745F1">
              <w:rPr>
                <w:color w:val="000000"/>
                <w:sz w:val="17"/>
                <w:szCs w:val="17"/>
              </w:rPr>
              <w:t>CAPM-implied cost of equity of approximately 6.8%, adjusted upward to reflect AIM liquidity, customer concentration, contract timing risk and execution uncertainty.</w:t>
            </w:r>
          </w:p>
        </w:tc>
      </w:tr>
      <w:tr w:rsidR="00224027" w14:paraId="1851E3CB" w14:textId="77777777" w:rsidTr="0085762D">
        <w:tc>
          <w:tcPr>
            <w:tcW w:w="283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2D38C491" w14:textId="77777777" w:rsidR="00224027" w:rsidRDefault="00693104">
            <w:pPr>
              <w:spacing w:before="60" w:after="60" w:line="276" w:lineRule="auto"/>
            </w:pPr>
            <w:r>
              <w:rPr>
                <w:b/>
                <w:bCs/>
                <w:color w:val="1B3A6B"/>
                <w:sz w:val="17"/>
                <w:szCs w:val="17"/>
              </w:rPr>
              <w:t>Revenue Growth (FY25–29E)</w:t>
            </w:r>
          </w:p>
        </w:tc>
        <w:tc>
          <w:tcPr>
            <w:tcW w:w="161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75D9C7B0" w14:textId="400AB556" w:rsidR="00224027" w:rsidRDefault="00066139">
            <w:pPr>
              <w:spacing w:before="60" w:after="60" w:line="276" w:lineRule="auto"/>
              <w:jc w:val="center"/>
            </w:pPr>
            <w:r>
              <w:rPr>
                <w:b/>
                <w:bCs/>
                <w:color w:val="000000"/>
                <w:sz w:val="17"/>
                <w:szCs w:val="17"/>
              </w:rPr>
              <w:t>8.0</w:t>
            </w:r>
            <w:r w:rsidR="00693104">
              <w:rPr>
                <w:b/>
                <w:bCs/>
                <w:color w:val="000000"/>
                <w:sz w:val="17"/>
                <w:szCs w:val="17"/>
              </w:rPr>
              <w:t>% p.a.</w:t>
            </w:r>
          </w:p>
        </w:tc>
        <w:tc>
          <w:tcPr>
            <w:tcW w:w="492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3ECEA30C" w14:textId="1D4F63BF" w:rsidR="00224027" w:rsidRPr="00F17514" w:rsidRDefault="00F17514">
            <w:pPr>
              <w:spacing w:before="60" w:after="60" w:line="276" w:lineRule="auto"/>
              <w:rPr>
                <w:color w:val="000000"/>
                <w:sz w:val="17"/>
                <w:szCs w:val="17"/>
              </w:rPr>
            </w:pPr>
            <w:r w:rsidRPr="00F17514">
              <w:rPr>
                <w:color w:val="000000"/>
                <w:sz w:val="17"/>
                <w:szCs w:val="17"/>
              </w:rPr>
              <w:t>Conservative base-case growth assumption reflecting contract timing, pipeline conversion risk and the need for continued execution in large telecom software projects.</w:t>
            </w:r>
          </w:p>
        </w:tc>
      </w:tr>
      <w:tr w:rsidR="00224027" w14:paraId="3A5372CF" w14:textId="77777777" w:rsidTr="0085762D">
        <w:tc>
          <w:tcPr>
            <w:tcW w:w="283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89CB3D2" w14:textId="77777777" w:rsidR="00224027" w:rsidRDefault="00693104">
            <w:pPr>
              <w:spacing w:before="60" w:after="60" w:line="276" w:lineRule="auto"/>
            </w:pPr>
            <w:r>
              <w:rPr>
                <w:b/>
                <w:bCs/>
                <w:color w:val="1B3A6B"/>
                <w:sz w:val="17"/>
                <w:szCs w:val="17"/>
              </w:rPr>
              <w:t>EBIT Margin (FY25–26E)</w:t>
            </w:r>
          </w:p>
        </w:tc>
        <w:tc>
          <w:tcPr>
            <w:tcW w:w="161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EAB474B" w14:textId="5D384505" w:rsidR="00224027" w:rsidRDefault="00066139">
            <w:pPr>
              <w:spacing w:before="60" w:after="60" w:line="276" w:lineRule="auto"/>
              <w:jc w:val="center"/>
            </w:pPr>
            <w:r w:rsidRPr="00066139">
              <w:rPr>
                <w:b/>
                <w:bCs/>
                <w:color w:val="000000"/>
                <w:sz w:val="17"/>
                <w:szCs w:val="17"/>
              </w:rPr>
              <w:t>40.0% FY25E / 39.5% FY26E</w:t>
            </w:r>
          </w:p>
        </w:tc>
        <w:tc>
          <w:tcPr>
            <w:tcW w:w="492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BDAF771" w14:textId="08B2DEE6" w:rsidR="00224027" w:rsidRDefault="00066139">
            <w:pPr>
              <w:spacing w:before="60" w:after="60" w:line="276" w:lineRule="auto"/>
            </w:pPr>
            <w:r w:rsidRPr="00066139">
              <w:rPr>
                <w:color w:val="000000"/>
                <w:sz w:val="17"/>
                <w:szCs w:val="17"/>
              </w:rPr>
              <w:t>Reflects margin normalisation after the FY2024 peak and H1 FY2025 timing softness.</w:t>
            </w:r>
          </w:p>
        </w:tc>
      </w:tr>
      <w:tr w:rsidR="00224027" w:rsidRPr="00607133" w14:paraId="3FD3E7B5" w14:textId="77777777" w:rsidTr="0085762D">
        <w:tc>
          <w:tcPr>
            <w:tcW w:w="283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2E6830FD" w14:textId="5D4B67E3" w:rsidR="00224027" w:rsidRDefault="00693104">
            <w:pPr>
              <w:spacing w:before="60" w:after="60" w:line="276" w:lineRule="auto"/>
            </w:pPr>
            <w:r>
              <w:rPr>
                <w:b/>
                <w:bCs/>
                <w:color w:val="1B3A6B"/>
                <w:sz w:val="17"/>
                <w:szCs w:val="17"/>
              </w:rPr>
              <w:t>EBIT Margin (FY2</w:t>
            </w:r>
            <w:r w:rsidR="00607133">
              <w:rPr>
                <w:b/>
                <w:bCs/>
                <w:color w:val="1B3A6B"/>
                <w:sz w:val="17"/>
                <w:szCs w:val="17"/>
              </w:rPr>
              <w:t>7</w:t>
            </w:r>
            <w:r>
              <w:rPr>
                <w:b/>
                <w:bCs/>
                <w:color w:val="1B3A6B"/>
                <w:sz w:val="17"/>
                <w:szCs w:val="17"/>
              </w:rPr>
              <w:t>–29E)</w:t>
            </w:r>
          </w:p>
        </w:tc>
        <w:tc>
          <w:tcPr>
            <w:tcW w:w="161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6E2C1FD1" w14:textId="0D350280" w:rsidR="00224027" w:rsidRDefault="00607133">
            <w:pPr>
              <w:spacing w:before="60" w:after="60" w:line="276" w:lineRule="auto"/>
              <w:jc w:val="center"/>
            </w:pPr>
            <w:r w:rsidRPr="00607133">
              <w:rPr>
                <w:b/>
                <w:bCs/>
                <w:color w:val="000000"/>
                <w:sz w:val="17"/>
                <w:szCs w:val="17"/>
              </w:rPr>
              <w:t>40.0%</w:t>
            </w:r>
          </w:p>
        </w:tc>
        <w:tc>
          <w:tcPr>
            <w:tcW w:w="492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2DCD80D3" w14:textId="13B2E043" w:rsidR="00224027" w:rsidRPr="00607133" w:rsidRDefault="00607133">
            <w:pPr>
              <w:spacing w:before="60" w:after="60" w:line="276" w:lineRule="auto"/>
            </w:pPr>
            <w:r w:rsidRPr="00607133">
              <w:rPr>
                <w:color w:val="000000"/>
                <w:sz w:val="17"/>
                <w:szCs w:val="17"/>
              </w:rPr>
              <w:t>Stable medium-term margin assumption supported by high gross margins, operating leverage and the capital-light delivery model.</w:t>
            </w:r>
          </w:p>
        </w:tc>
      </w:tr>
      <w:tr w:rsidR="00224027" w14:paraId="57606CE9" w14:textId="77777777" w:rsidTr="0085762D">
        <w:tc>
          <w:tcPr>
            <w:tcW w:w="283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3F6CE86A" w14:textId="77777777" w:rsidR="00224027" w:rsidRDefault="00693104">
            <w:pPr>
              <w:spacing w:before="60" w:after="60" w:line="276" w:lineRule="auto"/>
            </w:pPr>
            <w:r>
              <w:rPr>
                <w:b/>
                <w:bCs/>
                <w:color w:val="1B3A6B"/>
                <w:sz w:val="17"/>
                <w:szCs w:val="17"/>
              </w:rPr>
              <w:t>EBIT Margin (Terminal Year)</w:t>
            </w:r>
          </w:p>
        </w:tc>
        <w:tc>
          <w:tcPr>
            <w:tcW w:w="161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501D064B" w14:textId="14F2AFA0" w:rsidR="00224027" w:rsidRDefault="00607133">
            <w:pPr>
              <w:spacing w:before="60" w:after="60" w:line="276" w:lineRule="auto"/>
              <w:jc w:val="center"/>
            </w:pPr>
            <w:r w:rsidRPr="00607133">
              <w:rPr>
                <w:b/>
                <w:bCs/>
                <w:color w:val="000000"/>
                <w:sz w:val="17"/>
                <w:szCs w:val="17"/>
              </w:rPr>
              <w:t>39.0% to 40.0%</w:t>
            </w:r>
          </w:p>
        </w:tc>
        <w:tc>
          <w:tcPr>
            <w:tcW w:w="492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048758A5" w14:textId="6EEB8E58" w:rsidR="00224027" w:rsidRDefault="00607133">
            <w:pPr>
              <w:spacing w:before="60" w:after="60" w:line="276" w:lineRule="auto"/>
            </w:pPr>
            <w:r w:rsidRPr="00607133">
              <w:rPr>
                <w:color w:val="000000"/>
                <w:sz w:val="17"/>
                <w:szCs w:val="17"/>
              </w:rPr>
              <w:t>Long-run sustainable margin range for a high-quality vertical software business, adjusted for wage inflation and competitive pressure.</w:t>
            </w:r>
          </w:p>
        </w:tc>
      </w:tr>
      <w:tr w:rsidR="00224027" w14:paraId="408948F4" w14:textId="77777777" w:rsidTr="0085762D">
        <w:tc>
          <w:tcPr>
            <w:tcW w:w="283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293EFE9D" w14:textId="77777777" w:rsidR="00224027" w:rsidRDefault="00693104">
            <w:pPr>
              <w:spacing w:before="60" w:after="60" w:line="276" w:lineRule="auto"/>
            </w:pPr>
            <w:r>
              <w:rPr>
                <w:b/>
                <w:bCs/>
                <w:color w:val="1B3A6B"/>
                <w:sz w:val="17"/>
                <w:szCs w:val="17"/>
              </w:rPr>
              <w:t>D&amp;A (% of Revenue)</w:t>
            </w:r>
          </w:p>
        </w:tc>
        <w:tc>
          <w:tcPr>
            <w:tcW w:w="161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70BA89F3" w14:textId="77777777" w:rsidR="00224027" w:rsidRDefault="00693104">
            <w:pPr>
              <w:spacing w:before="60" w:after="60" w:line="276" w:lineRule="auto"/>
              <w:jc w:val="center"/>
            </w:pPr>
            <w:r>
              <w:rPr>
                <w:b/>
                <w:bCs/>
                <w:color w:val="000000"/>
                <w:sz w:val="17"/>
                <w:szCs w:val="17"/>
              </w:rPr>
              <w:t>4.45%</w:t>
            </w:r>
          </w:p>
        </w:tc>
        <w:tc>
          <w:tcPr>
            <w:tcW w:w="492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3F4B22F8" w14:textId="782BF09D" w:rsidR="00224027" w:rsidRDefault="006B4F82">
            <w:pPr>
              <w:spacing w:before="60" w:after="60" w:line="276" w:lineRule="auto"/>
            </w:pPr>
            <w:r w:rsidRPr="006B4F82">
              <w:rPr>
                <w:color w:val="000000"/>
                <w:sz w:val="17"/>
                <w:szCs w:val="17"/>
              </w:rPr>
              <w:t>Historical average over FY2021–FY2024.</w:t>
            </w:r>
          </w:p>
        </w:tc>
      </w:tr>
      <w:tr w:rsidR="00224027" w14:paraId="72BC785E" w14:textId="77777777" w:rsidTr="0085762D">
        <w:tc>
          <w:tcPr>
            <w:tcW w:w="283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6DC08FB4" w14:textId="77777777" w:rsidR="00224027" w:rsidRDefault="00693104">
            <w:pPr>
              <w:spacing w:before="60" w:after="60" w:line="276" w:lineRule="auto"/>
            </w:pPr>
            <w:r>
              <w:rPr>
                <w:b/>
                <w:bCs/>
                <w:color w:val="1B3A6B"/>
                <w:sz w:val="17"/>
                <w:szCs w:val="17"/>
              </w:rPr>
              <w:t>Capex (% of Revenue)</w:t>
            </w:r>
          </w:p>
        </w:tc>
        <w:tc>
          <w:tcPr>
            <w:tcW w:w="161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0F55EF25" w14:textId="77777777" w:rsidR="00224027" w:rsidRDefault="00693104">
            <w:pPr>
              <w:spacing w:before="60" w:after="60" w:line="276" w:lineRule="auto"/>
              <w:jc w:val="center"/>
            </w:pPr>
            <w:r>
              <w:rPr>
                <w:b/>
                <w:bCs/>
                <w:color w:val="000000"/>
                <w:sz w:val="17"/>
                <w:szCs w:val="17"/>
              </w:rPr>
              <w:t>4.10%</w:t>
            </w:r>
          </w:p>
        </w:tc>
        <w:tc>
          <w:tcPr>
            <w:tcW w:w="492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6EC41091" w14:textId="600A67A7" w:rsidR="00224027" w:rsidRDefault="006B4F82">
            <w:pPr>
              <w:spacing w:before="60" w:after="60" w:line="276" w:lineRule="auto"/>
            </w:pPr>
            <w:r w:rsidRPr="006B4F82">
              <w:rPr>
                <w:color w:val="000000"/>
                <w:sz w:val="17"/>
                <w:szCs w:val="17"/>
              </w:rPr>
              <w:t>Historical average over FY2021–FY2024.</w:t>
            </w:r>
          </w:p>
        </w:tc>
      </w:tr>
      <w:tr w:rsidR="00224027" w14:paraId="15D8D524" w14:textId="77777777" w:rsidTr="0085762D">
        <w:tc>
          <w:tcPr>
            <w:tcW w:w="283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4362AB5B" w14:textId="77777777" w:rsidR="00224027" w:rsidRDefault="00693104">
            <w:pPr>
              <w:spacing w:before="60" w:after="60" w:line="276" w:lineRule="auto"/>
            </w:pPr>
            <w:r>
              <w:rPr>
                <w:b/>
                <w:bCs/>
                <w:color w:val="1B3A6B"/>
                <w:sz w:val="17"/>
                <w:szCs w:val="17"/>
              </w:rPr>
              <w:t>Terminal Growth Rate (g)</w:t>
            </w:r>
          </w:p>
        </w:tc>
        <w:tc>
          <w:tcPr>
            <w:tcW w:w="161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3B54899E" w14:textId="5FC3A81B" w:rsidR="00224027" w:rsidRDefault="006B4F82">
            <w:pPr>
              <w:spacing w:before="60" w:after="60" w:line="276" w:lineRule="auto"/>
              <w:jc w:val="center"/>
            </w:pPr>
            <w:r>
              <w:rPr>
                <w:b/>
                <w:bCs/>
                <w:color w:val="000000"/>
                <w:sz w:val="17"/>
                <w:szCs w:val="17"/>
              </w:rPr>
              <w:t>2.5</w:t>
            </w:r>
            <w:r w:rsidR="00693104">
              <w:rPr>
                <w:b/>
                <w:bCs/>
                <w:color w:val="000000"/>
                <w:sz w:val="17"/>
                <w:szCs w:val="17"/>
              </w:rPr>
              <w:t>%</w:t>
            </w:r>
          </w:p>
        </w:tc>
        <w:tc>
          <w:tcPr>
            <w:tcW w:w="492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353037C8" w14:textId="02F2DFAF" w:rsidR="00224027" w:rsidRPr="00ED440D" w:rsidRDefault="00ED440D">
            <w:pPr>
              <w:spacing w:before="60" w:after="60" w:line="276" w:lineRule="auto"/>
              <w:rPr>
                <w:color w:val="000000"/>
                <w:sz w:val="17"/>
                <w:szCs w:val="17"/>
              </w:rPr>
            </w:pPr>
            <w:r w:rsidRPr="00ED440D">
              <w:rPr>
                <w:color w:val="000000"/>
                <w:sz w:val="17"/>
                <w:szCs w:val="17"/>
              </w:rPr>
              <w:t>Conservative long-term nominal growth assumption reflecting mature software market growth and terminal value sensitivity.</w:t>
            </w:r>
          </w:p>
        </w:tc>
      </w:tr>
      <w:tr w:rsidR="00224027" w14:paraId="2C77FC05" w14:textId="77777777" w:rsidTr="0085762D">
        <w:tc>
          <w:tcPr>
            <w:tcW w:w="283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3A75859E" w14:textId="77777777" w:rsidR="00224027" w:rsidRDefault="00693104">
            <w:pPr>
              <w:spacing w:before="60" w:after="60" w:line="276" w:lineRule="auto"/>
            </w:pPr>
            <w:r>
              <w:rPr>
                <w:b/>
                <w:bCs/>
                <w:color w:val="1B3A6B"/>
                <w:sz w:val="17"/>
                <w:szCs w:val="17"/>
              </w:rPr>
              <w:t>Tax Rate</w:t>
            </w:r>
          </w:p>
        </w:tc>
        <w:tc>
          <w:tcPr>
            <w:tcW w:w="161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993D970" w14:textId="77777777" w:rsidR="00224027" w:rsidRDefault="00693104">
            <w:pPr>
              <w:spacing w:before="60" w:after="60" w:line="276" w:lineRule="auto"/>
              <w:jc w:val="center"/>
            </w:pPr>
            <w:r>
              <w:rPr>
                <w:b/>
                <w:bCs/>
                <w:color w:val="000000"/>
                <w:sz w:val="17"/>
                <w:szCs w:val="17"/>
              </w:rPr>
              <w:t>25.0%</w:t>
            </w:r>
          </w:p>
        </w:tc>
        <w:tc>
          <w:tcPr>
            <w:tcW w:w="492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8096BC3" w14:textId="423959E4" w:rsidR="00224027" w:rsidRDefault="001217C9">
            <w:pPr>
              <w:spacing w:before="60" w:after="60" w:line="276" w:lineRule="auto"/>
            </w:pPr>
            <w:r w:rsidRPr="001217C9">
              <w:rPr>
                <w:color w:val="000000"/>
                <w:sz w:val="17"/>
                <w:szCs w:val="17"/>
              </w:rPr>
              <w:t>UK corporation tax assumption.</w:t>
            </w:r>
          </w:p>
        </w:tc>
      </w:tr>
    </w:tbl>
    <w:p w14:paraId="11816D66" w14:textId="77777777" w:rsidR="001217C9" w:rsidRDefault="001217C9">
      <w:pPr>
        <w:spacing w:before="160" w:after="60" w:line="276" w:lineRule="auto"/>
        <w:rPr>
          <w:b/>
          <w:bCs/>
          <w:color w:val="2C5F9E"/>
          <w:sz w:val="22"/>
          <w:szCs w:val="22"/>
        </w:rPr>
      </w:pPr>
    </w:p>
    <w:p w14:paraId="3A9A7647" w14:textId="77777777" w:rsidR="001217C9" w:rsidRDefault="001217C9">
      <w:pPr>
        <w:spacing w:before="160" w:after="60" w:line="276" w:lineRule="auto"/>
        <w:rPr>
          <w:b/>
          <w:bCs/>
          <w:color w:val="2C5F9E"/>
          <w:sz w:val="22"/>
          <w:szCs w:val="22"/>
        </w:rPr>
      </w:pPr>
    </w:p>
    <w:p w14:paraId="69282619" w14:textId="77777777" w:rsidR="00641B0F" w:rsidRDefault="00641B0F">
      <w:pPr>
        <w:spacing w:before="160" w:after="60" w:line="276" w:lineRule="auto"/>
        <w:rPr>
          <w:b/>
          <w:bCs/>
          <w:color w:val="2C5F9E"/>
          <w:sz w:val="22"/>
          <w:szCs w:val="22"/>
        </w:rPr>
      </w:pPr>
    </w:p>
    <w:p w14:paraId="048F13D0" w14:textId="77777777" w:rsidR="001217C9" w:rsidRDefault="001217C9">
      <w:pPr>
        <w:spacing w:before="160" w:after="60" w:line="276" w:lineRule="auto"/>
        <w:rPr>
          <w:b/>
          <w:bCs/>
          <w:color w:val="2C5F9E"/>
          <w:sz w:val="22"/>
          <w:szCs w:val="22"/>
        </w:rPr>
      </w:pPr>
    </w:p>
    <w:p w14:paraId="120C200A" w14:textId="796E127F" w:rsidR="00224027" w:rsidRDefault="00693104">
      <w:pPr>
        <w:spacing w:before="160" w:after="60" w:line="276" w:lineRule="auto"/>
      </w:pPr>
      <w:r>
        <w:rPr>
          <w:b/>
          <w:bCs/>
          <w:color w:val="2C5F9E"/>
          <w:sz w:val="22"/>
          <w:szCs w:val="22"/>
        </w:rPr>
        <w:lastRenderedPageBreak/>
        <w:t>Base Case DCF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360"/>
        <w:gridCol w:w="740"/>
        <w:gridCol w:w="1100"/>
        <w:gridCol w:w="240"/>
        <w:gridCol w:w="860"/>
        <w:gridCol w:w="1100"/>
        <w:gridCol w:w="120"/>
        <w:gridCol w:w="980"/>
        <w:gridCol w:w="1100"/>
      </w:tblGrid>
      <w:tr w:rsidR="00224027" w14:paraId="6471660E" w14:textId="77777777">
        <w:tc>
          <w:tcPr>
            <w:tcW w:w="276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7635D966" w14:textId="77777777" w:rsidR="00224027" w:rsidRDefault="00693104">
            <w:pPr>
              <w:spacing w:before="60" w:after="60" w:line="276" w:lineRule="auto"/>
            </w:pPr>
            <w:r>
              <w:rPr>
                <w:b/>
                <w:bCs/>
                <w:color w:val="FFFFFF"/>
                <w:sz w:val="17"/>
                <w:szCs w:val="17"/>
              </w:rPr>
              <w:t>Item (£m unless stated)</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0AE21FFC" w14:textId="77777777" w:rsidR="00224027" w:rsidRDefault="00693104">
            <w:pPr>
              <w:spacing w:before="60" w:after="60" w:line="276" w:lineRule="auto"/>
              <w:jc w:val="center"/>
            </w:pPr>
            <w:r>
              <w:rPr>
                <w:b/>
                <w:bCs/>
                <w:color w:val="FFFFFF"/>
                <w:sz w:val="17"/>
                <w:szCs w:val="17"/>
              </w:rPr>
              <w:t>FY2025E</w:t>
            </w:r>
          </w:p>
        </w:tc>
        <w:tc>
          <w:tcPr>
            <w:tcW w:w="110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1FF1B8D3" w14:textId="77777777" w:rsidR="00224027" w:rsidRDefault="00693104">
            <w:pPr>
              <w:spacing w:before="60" w:after="60" w:line="276" w:lineRule="auto"/>
              <w:jc w:val="center"/>
            </w:pPr>
            <w:r>
              <w:rPr>
                <w:b/>
                <w:bCs/>
                <w:color w:val="FFFFFF"/>
                <w:sz w:val="17"/>
                <w:szCs w:val="17"/>
              </w:rPr>
              <w:t>FY2026E</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174C4BEC" w14:textId="77777777" w:rsidR="00224027" w:rsidRDefault="00693104">
            <w:pPr>
              <w:spacing w:before="60" w:after="60" w:line="276" w:lineRule="auto"/>
              <w:jc w:val="center"/>
            </w:pPr>
            <w:r>
              <w:rPr>
                <w:b/>
                <w:bCs/>
                <w:color w:val="FFFFFF"/>
                <w:sz w:val="17"/>
                <w:szCs w:val="17"/>
              </w:rPr>
              <w:t>FY2027E</w:t>
            </w:r>
          </w:p>
        </w:tc>
        <w:tc>
          <w:tcPr>
            <w:tcW w:w="110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65096B55" w14:textId="77777777" w:rsidR="00224027" w:rsidRDefault="00693104">
            <w:pPr>
              <w:spacing w:before="60" w:after="60" w:line="276" w:lineRule="auto"/>
              <w:jc w:val="center"/>
            </w:pPr>
            <w:r>
              <w:rPr>
                <w:b/>
                <w:bCs/>
                <w:color w:val="FFFFFF"/>
                <w:sz w:val="17"/>
                <w:szCs w:val="17"/>
              </w:rPr>
              <w:t>FY2028E</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35678A79" w14:textId="77777777" w:rsidR="00224027" w:rsidRDefault="00693104">
            <w:pPr>
              <w:spacing w:before="60" w:after="60" w:line="276" w:lineRule="auto"/>
              <w:jc w:val="center"/>
            </w:pPr>
            <w:r>
              <w:rPr>
                <w:b/>
                <w:bCs/>
                <w:color w:val="FFFFFF"/>
                <w:sz w:val="17"/>
                <w:szCs w:val="17"/>
              </w:rPr>
              <w:t>FY2029E</w:t>
            </w:r>
          </w:p>
        </w:tc>
        <w:tc>
          <w:tcPr>
            <w:tcW w:w="1100" w:type="dxa"/>
            <w:tcBorders>
              <w:top w:val="single" w:sz="4" w:space="0" w:color="C5D3E8"/>
              <w:left w:val="single" w:sz="4" w:space="0" w:color="C5D3E8"/>
              <w:bottom w:val="single" w:sz="4" w:space="0" w:color="C5D3E8"/>
              <w:right w:val="single" w:sz="4" w:space="0" w:color="C5D3E8"/>
            </w:tcBorders>
            <w:shd w:val="clear" w:color="auto" w:fill="2C5F9E"/>
            <w:tcMar>
              <w:top w:w="80" w:type="dxa"/>
              <w:left w:w="140" w:type="dxa"/>
              <w:bottom w:w="80" w:type="dxa"/>
              <w:right w:w="140" w:type="dxa"/>
            </w:tcMar>
            <w:vAlign w:val="center"/>
          </w:tcPr>
          <w:p w14:paraId="603821B1" w14:textId="77777777" w:rsidR="00224027" w:rsidRDefault="00693104">
            <w:pPr>
              <w:spacing w:before="60" w:after="60" w:line="276" w:lineRule="auto"/>
              <w:jc w:val="center"/>
            </w:pPr>
            <w:r>
              <w:rPr>
                <w:b/>
                <w:bCs/>
                <w:color w:val="FFFFFF"/>
                <w:sz w:val="17"/>
                <w:szCs w:val="17"/>
              </w:rPr>
              <w:t>Terminal</w:t>
            </w:r>
          </w:p>
        </w:tc>
      </w:tr>
      <w:tr w:rsidR="00224027" w14:paraId="509F8A01" w14:textId="77777777">
        <w:tc>
          <w:tcPr>
            <w:tcW w:w="276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6D65105C" w14:textId="77777777" w:rsidR="00224027" w:rsidRDefault="00693104">
            <w:pPr>
              <w:spacing w:before="60" w:after="60" w:line="276" w:lineRule="auto"/>
            </w:pPr>
            <w:r>
              <w:rPr>
                <w:b/>
                <w:bCs/>
                <w:color w:val="1B3A6B"/>
                <w:sz w:val="17"/>
                <w:szCs w:val="17"/>
              </w:rPr>
              <w:t>FCFF (£m)</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59317B21" w14:textId="5ECE9157" w:rsidR="00224027" w:rsidRDefault="00693104">
            <w:pPr>
              <w:spacing w:before="60" w:after="60" w:line="276" w:lineRule="auto"/>
              <w:jc w:val="center"/>
            </w:pPr>
            <w:r>
              <w:rPr>
                <w:color w:val="000000"/>
                <w:sz w:val="17"/>
                <w:szCs w:val="17"/>
              </w:rPr>
              <w:t>1</w:t>
            </w:r>
            <w:r w:rsidR="00384EBA">
              <w:rPr>
                <w:color w:val="000000"/>
                <w:sz w:val="17"/>
                <w:szCs w:val="17"/>
              </w:rPr>
              <w:t>5</w:t>
            </w:r>
            <w:r>
              <w:rPr>
                <w:color w:val="000000"/>
                <w:sz w:val="17"/>
                <w:szCs w:val="17"/>
              </w:rPr>
              <w:t>.</w:t>
            </w:r>
            <w:r w:rsidR="00384EBA">
              <w:rPr>
                <w:color w:val="000000"/>
                <w:sz w:val="17"/>
                <w:szCs w:val="17"/>
              </w:rPr>
              <w:t>20</w:t>
            </w:r>
          </w:p>
        </w:tc>
        <w:tc>
          <w:tcPr>
            <w:tcW w:w="11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5A4D756E" w14:textId="0EF31500" w:rsidR="00224027" w:rsidRDefault="00693104">
            <w:pPr>
              <w:spacing w:before="60" w:after="60" w:line="276" w:lineRule="auto"/>
              <w:jc w:val="center"/>
            </w:pPr>
            <w:r>
              <w:rPr>
                <w:color w:val="000000"/>
                <w:sz w:val="17"/>
                <w:szCs w:val="17"/>
              </w:rPr>
              <w:t>1</w:t>
            </w:r>
            <w:r w:rsidR="00384EBA">
              <w:rPr>
                <w:color w:val="000000"/>
                <w:sz w:val="17"/>
                <w:szCs w:val="17"/>
              </w:rPr>
              <w:t>7</w:t>
            </w:r>
            <w:r>
              <w:rPr>
                <w:color w:val="000000"/>
                <w:sz w:val="17"/>
                <w:szCs w:val="17"/>
              </w:rPr>
              <w:t>.4</w:t>
            </w:r>
            <w:r w:rsidR="00384EBA">
              <w:rPr>
                <w:color w:val="000000"/>
                <w:sz w:val="17"/>
                <w:szCs w:val="17"/>
              </w:rPr>
              <w:t>0</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689EF1FF" w14:textId="48FF4CC4" w:rsidR="00224027" w:rsidRDefault="00693104">
            <w:pPr>
              <w:spacing w:before="60" w:after="60" w:line="276" w:lineRule="auto"/>
              <w:jc w:val="center"/>
            </w:pPr>
            <w:r>
              <w:rPr>
                <w:color w:val="000000"/>
                <w:sz w:val="17"/>
                <w:szCs w:val="17"/>
              </w:rPr>
              <w:t>19.</w:t>
            </w:r>
            <w:r w:rsidR="00384EBA">
              <w:rPr>
                <w:color w:val="000000"/>
                <w:sz w:val="17"/>
                <w:szCs w:val="17"/>
              </w:rPr>
              <w:t>90</w:t>
            </w:r>
          </w:p>
        </w:tc>
        <w:tc>
          <w:tcPr>
            <w:tcW w:w="11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34B6B933" w14:textId="4E6C8CB5" w:rsidR="00224027" w:rsidRDefault="00693104">
            <w:pPr>
              <w:spacing w:before="60" w:after="60" w:line="276" w:lineRule="auto"/>
              <w:jc w:val="center"/>
            </w:pPr>
            <w:r>
              <w:rPr>
                <w:color w:val="000000"/>
                <w:sz w:val="17"/>
                <w:szCs w:val="17"/>
              </w:rPr>
              <w:t>2</w:t>
            </w:r>
            <w:r w:rsidR="00384EBA">
              <w:rPr>
                <w:color w:val="000000"/>
                <w:sz w:val="17"/>
                <w:szCs w:val="17"/>
              </w:rPr>
              <w:t>3</w:t>
            </w:r>
            <w:r>
              <w:rPr>
                <w:color w:val="000000"/>
                <w:sz w:val="17"/>
                <w:szCs w:val="17"/>
              </w:rPr>
              <w:t>.</w:t>
            </w:r>
            <w:r w:rsidR="00384EBA">
              <w:rPr>
                <w:color w:val="000000"/>
                <w:sz w:val="17"/>
                <w:szCs w:val="17"/>
              </w:rPr>
              <w:t>10</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60EBB324" w14:textId="73FD7048" w:rsidR="00224027" w:rsidRDefault="00693104">
            <w:pPr>
              <w:spacing w:before="60" w:after="60" w:line="276" w:lineRule="auto"/>
              <w:jc w:val="center"/>
            </w:pPr>
            <w:r>
              <w:rPr>
                <w:color w:val="000000"/>
                <w:sz w:val="17"/>
                <w:szCs w:val="17"/>
              </w:rPr>
              <w:t>2</w:t>
            </w:r>
            <w:r w:rsidR="00384EBA">
              <w:rPr>
                <w:color w:val="000000"/>
                <w:sz w:val="17"/>
                <w:szCs w:val="17"/>
              </w:rPr>
              <w:t>8.40</w:t>
            </w:r>
          </w:p>
        </w:tc>
        <w:tc>
          <w:tcPr>
            <w:tcW w:w="11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4D444F35" w14:textId="77777777" w:rsidR="00224027" w:rsidRDefault="00693104">
            <w:pPr>
              <w:spacing w:before="60" w:after="60" w:line="276" w:lineRule="auto"/>
              <w:jc w:val="center"/>
            </w:pPr>
            <w:r>
              <w:rPr>
                <w:color w:val="000000"/>
                <w:sz w:val="17"/>
                <w:szCs w:val="17"/>
              </w:rPr>
              <w:t>—</w:t>
            </w:r>
          </w:p>
        </w:tc>
      </w:tr>
      <w:tr w:rsidR="00224027" w14:paraId="1B68E2BF" w14:textId="77777777">
        <w:tc>
          <w:tcPr>
            <w:tcW w:w="276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37E3BD5" w14:textId="77777777" w:rsidR="00224027" w:rsidRDefault="00693104">
            <w:pPr>
              <w:spacing w:before="60" w:after="60" w:line="276" w:lineRule="auto"/>
            </w:pPr>
            <w:r>
              <w:rPr>
                <w:b/>
                <w:bCs/>
                <w:color w:val="1B3A6B"/>
                <w:sz w:val="17"/>
                <w:szCs w:val="17"/>
              </w:rPr>
              <w:t>Discount Factor</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6CCA0A55" w14:textId="77777777" w:rsidR="00224027" w:rsidRDefault="00693104">
            <w:pPr>
              <w:spacing w:before="60" w:after="60" w:line="276" w:lineRule="auto"/>
              <w:jc w:val="center"/>
            </w:pPr>
            <w:r>
              <w:rPr>
                <w:color w:val="000000"/>
                <w:sz w:val="17"/>
                <w:szCs w:val="17"/>
              </w:rPr>
              <w:t>0.93</w:t>
            </w:r>
          </w:p>
        </w:tc>
        <w:tc>
          <w:tcPr>
            <w:tcW w:w="11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DFB4250" w14:textId="77777777" w:rsidR="00224027" w:rsidRDefault="00693104">
            <w:pPr>
              <w:spacing w:before="60" w:after="60" w:line="276" w:lineRule="auto"/>
              <w:jc w:val="center"/>
            </w:pPr>
            <w:r>
              <w:rPr>
                <w:color w:val="000000"/>
                <w:sz w:val="17"/>
                <w:szCs w:val="17"/>
              </w:rPr>
              <w:t>0.87</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B2BAC09" w14:textId="3908E5ED" w:rsidR="00224027" w:rsidRDefault="00693104">
            <w:pPr>
              <w:spacing w:before="60" w:after="60" w:line="276" w:lineRule="auto"/>
              <w:jc w:val="center"/>
            </w:pPr>
            <w:r>
              <w:rPr>
                <w:color w:val="000000"/>
                <w:sz w:val="17"/>
                <w:szCs w:val="17"/>
              </w:rPr>
              <w:t>0.8</w:t>
            </w:r>
            <w:r w:rsidR="00384EBA">
              <w:rPr>
                <w:color w:val="000000"/>
                <w:sz w:val="17"/>
                <w:szCs w:val="17"/>
              </w:rPr>
              <w:t>1</w:t>
            </w:r>
          </w:p>
        </w:tc>
        <w:tc>
          <w:tcPr>
            <w:tcW w:w="11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6573BF37" w14:textId="5E8074A4" w:rsidR="00224027" w:rsidRDefault="00693104">
            <w:pPr>
              <w:spacing w:before="60" w:after="60" w:line="276" w:lineRule="auto"/>
              <w:jc w:val="center"/>
            </w:pPr>
            <w:r>
              <w:rPr>
                <w:color w:val="000000"/>
                <w:sz w:val="17"/>
                <w:szCs w:val="17"/>
              </w:rPr>
              <w:t>0.7</w:t>
            </w:r>
            <w:r w:rsidR="00384EBA">
              <w:rPr>
                <w:color w:val="000000"/>
                <w:sz w:val="17"/>
                <w:szCs w:val="17"/>
              </w:rPr>
              <w:t>6</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247B9B0A" w14:textId="1D45464F" w:rsidR="00224027" w:rsidRDefault="00693104">
            <w:pPr>
              <w:spacing w:before="60" w:after="60" w:line="276" w:lineRule="auto"/>
              <w:jc w:val="center"/>
            </w:pPr>
            <w:r>
              <w:rPr>
                <w:color w:val="000000"/>
                <w:sz w:val="17"/>
                <w:szCs w:val="17"/>
              </w:rPr>
              <w:t>0.7</w:t>
            </w:r>
            <w:r w:rsidR="00384EBA">
              <w:rPr>
                <w:color w:val="000000"/>
                <w:sz w:val="17"/>
                <w:szCs w:val="17"/>
              </w:rPr>
              <w:t>0</w:t>
            </w:r>
          </w:p>
        </w:tc>
        <w:tc>
          <w:tcPr>
            <w:tcW w:w="11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34F7A45A" w14:textId="73BC3A4D" w:rsidR="00224027" w:rsidRDefault="00693104">
            <w:pPr>
              <w:spacing w:before="60" w:after="60" w:line="276" w:lineRule="auto"/>
              <w:jc w:val="center"/>
            </w:pPr>
            <w:r>
              <w:rPr>
                <w:color w:val="000000"/>
                <w:sz w:val="17"/>
                <w:szCs w:val="17"/>
              </w:rPr>
              <w:t>0.7</w:t>
            </w:r>
            <w:r w:rsidR="00384EBA">
              <w:rPr>
                <w:color w:val="000000"/>
                <w:sz w:val="17"/>
                <w:szCs w:val="17"/>
              </w:rPr>
              <w:t>0</w:t>
            </w:r>
          </w:p>
        </w:tc>
      </w:tr>
      <w:tr w:rsidR="00224027" w14:paraId="485A5564" w14:textId="77777777">
        <w:tc>
          <w:tcPr>
            <w:tcW w:w="276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21CF68E5" w14:textId="77777777" w:rsidR="00224027" w:rsidRDefault="00693104">
            <w:pPr>
              <w:spacing w:before="60" w:after="60" w:line="276" w:lineRule="auto"/>
            </w:pPr>
            <w:r>
              <w:rPr>
                <w:b/>
                <w:bCs/>
                <w:color w:val="1B3A6B"/>
                <w:sz w:val="17"/>
                <w:szCs w:val="17"/>
              </w:rPr>
              <w:t>Discounted CF (£m)</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2CF7D2D0" w14:textId="1FEAC780" w:rsidR="00224027" w:rsidRDefault="00693104">
            <w:pPr>
              <w:spacing w:before="60" w:after="60" w:line="276" w:lineRule="auto"/>
              <w:jc w:val="center"/>
            </w:pPr>
            <w:r>
              <w:rPr>
                <w:color w:val="000000"/>
                <w:sz w:val="17"/>
                <w:szCs w:val="17"/>
              </w:rPr>
              <w:t>1</w:t>
            </w:r>
            <w:r w:rsidR="00384EBA">
              <w:rPr>
                <w:color w:val="000000"/>
                <w:sz w:val="17"/>
                <w:szCs w:val="17"/>
              </w:rPr>
              <w:t>4</w:t>
            </w:r>
            <w:r>
              <w:rPr>
                <w:color w:val="000000"/>
                <w:sz w:val="17"/>
                <w:szCs w:val="17"/>
              </w:rPr>
              <w:t>.</w:t>
            </w:r>
            <w:r w:rsidR="00384EBA">
              <w:rPr>
                <w:color w:val="000000"/>
                <w:sz w:val="17"/>
                <w:szCs w:val="17"/>
              </w:rPr>
              <w:t>17</w:t>
            </w:r>
          </w:p>
        </w:tc>
        <w:tc>
          <w:tcPr>
            <w:tcW w:w="11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3A5F4330" w14:textId="3D915C1B" w:rsidR="00224027" w:rsidRDefault="00693104">
            <w:pPr>
              <w:spacing w:before="60" w:after="60" w:line="276" w:lineRule="auto"/>
              <w:jc w:val="center"/>
            </w:pPr>
            <w:r>
              <w:rPr>
                <w:color w:val="000000"/>
                <w:sz w:val="17"/>
                <w:szCs w:val="17"/>
              </w:rPr>
              <w:t>1</w:t>
            </w:r>
            <w:r w:rsidR="00384EBA">
              <w:rPr>
                <w:color w:val="000000"/>
                <w:sz w:val="17"/>
                <w:szCs w:val="17"/>
              </w:rPr>
              <w:t>5</w:t>
            </w:r>
            <w:r>
              <w:rPr>
                <w:color w:val="000000"/>
                <w:sz w:val="17"/>
                <w:szCs w:val="17"/>
              </w:rPr>
              <w:t>.</w:t>
            </w:r>
            <w:r w:rsidR="00384EBA">
              <w:rPr>
                <w:color w:val="000000"/>
                <w:sz w:val="17"/>
                <w:szCs w:val="17"/>
              </w:rPr>
              <w:t>13</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73A1692B" w14:textId="4AF237B0" w:rsidR="00224027" w:rsidRDefault="00693104">
            <w:pPr>
              <w:spacing w:before="60" w:after="60" w:line="276" w:lineRule="auto"/>
              <w:jc w:val="center"/>
            </w:pPr>
            <w:r>
              <w:rPr>
                <w:color w:val="000000"/>
                <w:sz w:val="17"/>
                <w:szCs w:val="17"/>
              </w:rPr>
              <w:t>1</w:t>
            </w:r>
            <w:r w:rsidR="00384EBA">
              <w:rPr>
                <w:color w:val="000000"/>
                <w:sz w:val="17"/>
                <w:szCs w:val="17"/>
              </w:rPr>
              <w:t>6</w:t>
            </w:r>
            <w:r w:rsidR="00C67835">
              <w:rPr>
                <w:color w:val="000000"/>
                <w:sz w:val="17"/>
                <w:szCs w:val="17"/>
              </w:rPr>
              <w:t>.13</w:t>
            </w:r>
          </w:p>
        </w:tc>
        <w:tc>
          <w:tcPr>
            <w:tcW w:w="11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124C8392" w14:textId="74674140" w:rsidR="00224027" w:rsidRDefault="00693104">
            <w:pPr>
              <w:spacing w:before="60" w:after="60" w:line="276" w:lineRule="auto"/>
              <w:jc w:val="center"/>
            </w:pPr>
            <w:r>
              <w:rPr>
                <w:color w:val="000000"/>
                <w:sz w:val="17"/>
                <w:szCs w:val="17"/>
              </w:rPr>
              <w:t>1</w:t>
            </w:r>
            <w:r w:rsidR="00C67835">
              <w:rPr>
                <w:color w:val="000000"/>
                <w:sz w:val="17"/>
                <w:szCs w:val="17"/>
              </w:rPr>
              <w:t>7</w:t>
            </w:r>
            <w:r>
              <w:rPr>
                <w:color w:val="000000"/>
                <w:sz w:val="17"/>
                <w:szCs w:val="17"/>
              </w:rPr>
              <w:t>.</w:t>
            </w:r>
            <w:r w:rsidR="00C67835">
              <w:rPr>
                <w:color w:val="000000"/>
                <w:sz w:val="17"/>
                <w:szCs w:val="17"/>
              </w:rPr>
              <w:t>46</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1C602FB7" w14:textId="6F9158FA" w:rsidR="00224027" w:rsidRDefault="00C67835">
            <w:pPr>
              <w:spacing w:before="60" w:after="60" w:line="276" w:lineRule="auto"/>
              <w:jc w:val="center"/>
            </w:pPr>
            <w:r>
              <w:rPr>
                <w:color w:val="000000"/>
                <w:sz w:val="17"/>
                <w:szCs w:val="17"/>
              </w:rPr>
              <w:t>20.01</w:t>
            </w:r>
          </w:p>
        </w:tc>
        <w:tc>
          <w:tcPr>
            <w:tcW w:w="11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31133162" w14:textId="63469212" w:rsidR="00224027" w:rsidRDefault="00C67835">
            <w:pPr>
              <w:spacing w:before="60" w:after="60" w:line="276" w:lineRule="auto"/>
              <w:jc w:val="center"/>
            </w:pPr>
            <w:r>
              <w:rPr>
                <w:color w:val="000000"/>
                <w:sz w:val="17"/>
                <w:szCs w:val="17"/>
              </w:rPr>
              <w:t>431</w:t>
            </w:r>
            <w:r w:rsidR="00693104">
              <w:rPr>
                <w:color w:val="000000"/>
                <w:sz w:val="17"/>
                <w:szCs w:val="17"/>
              </w:rPr>
              <w:t>.</w:t>
            </w:r>
            <w:r>
              <w:rPr>
                <w:color w:val="000000"/>
                <w:sz w:val="17"/>
                <w:szCs w:val="17"/>
              </w:rPr>
              <w:t>88</w:t>
            </w:r>
          </w:p>
        </w:tc>
      </w:tr>
      <w:tr w:rsidR="00224027" w14:paraId="2CAF65EF" w14:textId="77777777">
        <w:tc>
          <w:tcPr>
            <w:tcW w:w="3120" w:type="dxa"/>
            <w:gridSpan w:val="2"/>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4C8AC088" w14:textId="77777777" w:rsidR="00224027" w:rsidRDefault="00693104">
            <w:pPr>
              <w:spacing w:before="60" w:after="60" w:line="276" w:lineRule="auto"/>
            </w:pPr>
            <w:r>
              <w:rPr>
                <w:b/>
                <w:bCs/>
                <w:color w:val="1B3A6B"/>
                <w:sz w:val="17"/>
                <w:szCs w:val="17"/>
              </w:rPr>
              <w:t>Enterprise Value (£m)</w:t>
            </w:r>
          </w:p>
        </w:tc>
        <w:tc>
          <w:tcPr>
            <w:tcW w:w="2080" w:type="dxa"/>
            <w:gridSpan w:val="3"/>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02090E22" w14:textId="6ECCB32E" w:rsidR="00224027" w:rsidRDefault="00693104">
            <w:pPr>
              <w:spacing w:before="60" w:after="60" w:line="276" w:lineRule="auto"/>
              <w:jc w:val="center"/>
            </w:pPr>
            <w:r>
              <w:rPr>
                <w:b/>
                <w:bCs/>
                <w:color w:val="000000"/>
                <w:sz w:val="17"/>
                <w:szCs w:val="17"/>
              </w:rPr>
              <w:t>5</w:t>
            </w:r>
            <w:r w:rsidR="00C67835">
              <w:rPr>
                <w:b/>
                <w:bCs/>
                <w:color w:val="000000"/>
                <w:sz w:val="17"/>
                <w:szCs w:val="17"/>
              </w:rPr>
              <w:t>14.8</w:t>
            </w:r>
          </w:p>
        </w:tc>
        <w:tc>
          <w:tcPr>
            <w:tcW w:w="2080" w:type="dxa"/>
            <w:gridSpan w:val="3"/>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306FD0F8" w14:textId="3FE8A979" w:rsidR="00224027" w:rsidRDefault="00693104">
            <w:pPr>
              <w:spacing w:before="60" w:after="60" w:line="276" w:lineRule="auto"/>
            </w:pPr>
            <w:r>
              <w:rPr>
                <w:b/>
                <w:bCs/>
                <w:color w:val="1B3A6B"/>
                <w:sz w:val="17"/>
                <w:szCs w:val="17"/>
              </w:rPr>
              <w:t>(+)Net Cash (£m)</w:t>
            </w:r>
          </w:p>
        </w:tc>
        <w:tc>
          <w:tcPr>
            <w:tcW w:w="2080" w:type="dxa"/>
            <w:gridSpan w:val="2"/>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CB090CA" w14:textId="2F866205" w:rsidR="00224027" w:rsidRDefault="00C67835">
            <w:pPr>
              <w:spacing w:before="60" w:after="60" w:line="276" w:lineRule="auto"/>
              <w:jc w:val="center"/>
            </w:pPr>
            <w:r>
              <w:rPr>
                <w:b/>
                <w:bCs/>
                <w:color w:val="000000"/>
                <w:sz w:val="17"/>
                <w:szCs w:val="17"/>
              </w:rPr>
              <w:t>3</w:t>
            </w:r>
            <w:r w:rsidR="00693104">
              <w:rPr>
                <w:b/>
                <w:bCs/>
                <w:color w:val="000000"/>
                <w:sz w:val="17"/>
                <w:szCs w:val="17"/>
              </w:rPr>
              <w:t>1.</w:t>
            </w:r>
            <w:r>
              <w:rPr>
                <w:b/>
                <w:bCs/>
                <w:color w:val="000000"/>
                <w:sz w:val="17"/>
                <w:szCs w:val="17"/>
              </w:rPr>
              <w:t>2</w:t>
            </w:r>
          </w:p>
        </w:tc>
      </w:tr>
      <w:tr w:rsidR="00224027" w14:paraId="11A96061" w14:textId="77777777">
        <w:tc>
          <w:tcPr>
            <w:tcW w:w="3120" w:type="dxa"/>
            <w:gridSpan w:val="2"/>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5FE63F6A" w14:textId="77777777" w:rsidR="00224027" w:rsidRDefault="00693104">
            <w:pPr>
              <w:spacing w:before="60" w:after="60" w:line="276" w:lineRule="auto"/>
            </w:pPr>
            <w:r>
              <w:rPr>
                <w:b/>
                <w:bCs/>
                <w:color w:val="FFFFFF"/>
                <w:sz w:val="17"/>
                <w:szCs w:val="17"/>
              </w:rPr>
              <w:t>Equity Value (£m)</w:t>
            </w:r>
          </w:p>
        </w:tc>
        <w:tc>
          <w:tcPr>
            <w:tcW w:w="2080" w:type="dxa"/>
            <w:gridSpan w:val="3"/>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1F1BAB30" w14:textId="0E4F4511" w:rsidR="00224027" w:rsidRDefault="00C67835">
            <w:pPr>
              <w:spacing w:before="60" w:after="60" w:line="276" w:lineRule="auto"/>
              <w:jc w:val="center"/>
            </w:pPr>
            <w:r>
              <w:rPr>
                <w:b/>
                <w:bCs/>
                <w:color w:val="FFFFFF"/>
                <w:sz w:val="17"/>
                <w:szCs w:val="17"/>
              </w:rPr>
              <w:t>546.0</w:t>
            </w:r>
          </w:p>
        </w:tc>
        <w:tc>
          <w:tcPr>
            <w:tcW w:w="2080" w:type="dxa"/>
            <w:gridSpan w:val="3"/>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03831693" w14:textId="77777777" w:rsidR="00224027" w:rsidRDefault="00693104">
            <w:pPr>
              <w:spacing w:before="60" w:after="60" w:line="276" w:lineRule="auto"/>
            </w:pPr>
            <w:r>
              <w:rPr>
                <w:b/>
                <w:bCs/>
                <w:color w:val="FFFFFF"/>
                <w:sz w:val="17"/>
                <w:szCs w:val="17"/>
              </w:rPr>
              <w:t>Shares Outstanding (m)</w:t>
            </w:r>
          </w:p>
        </w:tc>
        <w:tc>
          <w:tcPr>
            <w:tcW w:w="2080" w:type="dxa"/>
            <w:gridSpan w:val="2"/>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5705B97A" w14:textId="77777777" w:rsidR="00224027" w:rsidRDefault="00693104">
            <w:pPr>
              <w:spacing w:before="60" w:after="60" w:line="276" w:lineRule="auto"/>
              <w:jc w:val="center"/>
            </w:pPr>
            <w:r>
              <w:rPr>
                <w:b/>
                <w:bCs/>
                <w:color w:val="FFFFFF"/>
                <w:sz w:val="17"/>
                <w:szCs w:val="17"/>
              </w:rPr>
              <w:t>29.50</w:t>
            </w:r>
          </w:p>
        </w:tc>
      </w:tr>
      <w:tr w:rsidR="00224027" w14:paraId="53098057" w14:textId="77777777">
        <w:tc>
          <w:tcPr>
            <w:tcW w:w="3120" w:type="dxa"/>
            <w:gridSpan w:val="2"/>
            <w:tcBorders>
              <w:top w:val="single" w:sz="4" w:space="0" w:color="C5D3E8"/>
              <w:left w:val="single" w:sz="4" w:space="0" w:color="C5D3E8"/>
              <w:bottom w:val="single" w:sz="4" w:space="0" w:color="C5D3E8"/>
              <w:right w:val="single" w:sz="4" w:space="0" w:color="C5D3E8"/>
            </w:tcBorders>
            <w:shd w:val="clear" w:color="auto" w:fill="1A7A4A"/>
            <w:tcMar>
              <w:top w:w="80" w:type="dxa"/>
              <w:left w:w="140" w:type="dxa"/>
              <w:bottom w:w="80" w:type="dxa"/>
              <w:right w:w="140" w:type="dxa"/>
            </w:tcMar>
            <w:vAlign w:val="center"/>
          </w:tcPr>
          <w:p w14:paraId="29E321A9" w14:textId="77777777" w:rsidR="00224027" w:rsidRDefault="00693104">
            <w:pPr>
              <w:spacing w:before="60" w:after="60" w:line="276" w:lineRule="auto"/>
              <w:jc w:val="center"/>
            </w:pPr>
            <w:r>
              <w:rPr>
                <w:b/>
                <w:bCs/>
                <w:color w:val="FFFFFF"/>
                <w:sz w:val="19"/>
                <w:szCs w:val="19"/>
              </w:rPr>
              <w:t>BASE CASE TARGET PRICE</w:t>
            </w:r>
          </w:p>
        </w:tc>
        <w:tc>
          <w:tcPr>
            <w:tcW w:w="6240" w:type="dxa"/>
            <w:gridSpan w:val="8"/>
            <w:tcBorders>
              <w:top w:val="single" w:sz="4" w:space="0" w:color="C5D3E8"/>
              <w:left w:val="single" w:sz="4" w:space="0" w:color="C5D3E8"/>
              <w:bottom w:val="single" w:sz="4" w:space="0" w:color="C5D3E8"/>
              <w:right w:val="single" w:sz="4" w:space="0" w:color="C5D3E8"/>
            </w:tcBorders>
            <w:shd w:val="clear" w:color="auto" w:fill="1A7A4A"/>
            <w:tcMar>
              <w:top w:w="80" w:type="dxa"/>
              <w:left w:w="140" w:type="dxa"/>
              <w:bottom w:w="80" w:type="dxa"/>
              <w:right w:w="140" w:type="dxa"/>
            </w:tcMar>
            <w:vAlign w:val="center"/>
          </w:tcPr>
          <w:p w14:paraId="098F219F" w14:textId="0B776257" w:rsidR="00224027" w:rsidRDefault="00693104">
            <w:pPr>
              <w:spacing w:before="60" w:after="60" w:line="276" w:lineRule="auto"/>
              <w:jc w:val="center"/>
            </w:pPr>
            <w:r>
              <w:rPr>
                <w:b/>
                <w:bCs/>
                <w:color w:val="FFFFFF"/>
                <w:sz w:val="22"/>
                <w:szCs w:val="22"/>
              </w:rPr>
              <w:t>£</w:t>
            </w:r>
            <w:r w:rsidR="00C67835">
              <w:rPr>
                <w:b/>
                <w:bCs/>
                <w:color w:val="FFFFFF"/>
                <w:sz w:val="22"/>
                <w:szCs w:val="22"/>
              </w:rPr>
              <w:t>18.50</w:t>
            </w:r>
            <w:r>
              <w:rPr>
                <w:b/>
                <w:bCs/>
                <w:color w:val="FFFFFF"/>
                <w:sz w:val="22"/>
                <w:szCs w:val="22"/>
              </w:rPr>
              <w:t xml:space="preserve"> per </w:t>
            </w:r>
            <w:r w:rsidR="00433CBA">
              <w:rPr>
                <w:b/>
                <w:bCs/>
                <w:color w:val="FFFFFF"/>
                <w:sz w:val="22"/>
                <w:szCs w:val="22"/>
              </w:rPr>
              <w:t>share (</w:t>
            </w:r>
            <w:r>
              <w:rPr>
                <w:b/>
                <w:bCs/>
                <w:color w:val="FFFFFF"/>
                <w:sz w:val="22"/>
                <w:szCs w:val="22"/>
              </w:rPr>
              <w:t>+</w:t>
            </w:r>
            <w:r w:rsidR="00C67835">
              <w:rPr>
                <w:b/>
                <w:bCs/>
                <w:color w:val="FFFFFF"/>
                <w:sz w:val="22"/>
                <w:szCs w:val="22"/>
              </w:rPr>
              <w:t>18</w:t>
            </w:r>
            <w:r>
              <w:rPr>
                <w:b/>
                <w:bCs/>
                <w:color w:val="FFFFFF"/>
                <w:sz w:val="22"/>
                <w:szCs w:val="22"/>
              </w:rPr>
              <w:t>%)</w:t>
            </w:r>
          </w:p>
        </w:tc>
      </w:tr>
    </w:tbl>
    <w:p w14:paraId="26E8195A" w14:textId="744A4FD8" w:rsidR="0047662A" w:rsidRPr="0047662A" w:rsidRDefault="00693104" w:rsidP="00EC10B9">
      <w:pPr>
        <w:spacing w:before="120" w:after="60" w:line="276" w:lineRule="auto"/>
        <w:rPr>
          <w:i/>
          <w:iCs/>
          <w:color w:val="555555"/>
          <w:sz w:val="17"/>
          <w:szCs w:val="17"/>
        </w:rPr>
      </w:pPr>
      <w:r>
        <w:rPr>
          <w:i/>
          <w:iCs/>
          <w:color w:val="555555"/>
          <w:sz w:val="17"/>
          <w:szCs w:val="17"/>
        </w:rPr>
        <w:t xml:space="preserve">Note: </w:t>
      </w:r>
      <w:r w:rsidR="0047662A" w:rsidRPr="0047662A">
        <w:rPr>
          <w:i/>
          <w:iCs/>
          <w:color w:val="555555"/>
          <w:sz w:val="17"/>
          <w:szCs w:val="17"/>
        </w:rPr>
        <w:t>Target price represents intrinsic value under revised base-case assumptions, not a guaranteed trading outcome. The DCF remains sensitive to WACC, terminal growth, FCFF conversion and long-term margin assumptions. Source: QUMMIF DCF Model.</w:t>
      </w:r>
      <w:r w:rsidR="00A7678E">
        <w:rPr>
          <w:i/>
          <w:iCs/>
          <w:color w:val="555555"/>
          <w:sz w:val="17"/>
          <w:szCs w:val="17"/>
        </w:rPr>
        <w:br/>
      </w:r>
      <w:r w:rsidR="00A7678E" w:rsidRPr="00A7678E">
        <w:rPr>
          <w:i/>
          <w:iCs/>
          <w:color w:val="555555"/>
          <w:sz w:val="17"/>
          <w:szCs w:val="17"/>
        </w:rPr>
        <w:t>The DCF-derived enterprise value of £514.8m represents intrinsic value under our base-case assumptions and should not be confused with the current market enterprise value of approximately £433.4m based on the £15.75 reference price and £31.2m net cash position.</w:t>
      </w:r>
    </w:p>
    <w:p w14:paraId="47684798" w14:textId="77777777" w:rsidR="0047662A" w:rsidRDefault="0047662A" w:rsidP="0047662A">
      <w:pPr>
        <w:spacing w:before="20" w:after="60" w:line="276" w:lineRule="auto"/>
        <w:rPr>
          <w:b/>
          <w:bCs/>
          <w:color w:val="2C5F9E"/>
          <w:sz w:val="22"/>
          <w:szCs w:val="22"/>
        </w:rPr>
      </w:pPr>
    </w:p>
    <w:p w14:paraId="0323E775" w14:textId="78FAC519" w:rsidR="00224027" w:rsidRDefault="00693104" w:rsidP="0047662A">
      <w:pPr>
        <w:spacing w:before="20" w:after="60" w:line="276" w:lineRule="auto"/>
      </w:pPr>
      <w:r>
        <w:rPr>
          <w:b/>
          <w:bCs/>
          <w:color w:val="2C5F9E"/>
          <w:sz w:val="22"/>
          <w:szCs w:val="22"/>
        </w:rPr>
        <w:t>Sensitivity Analysis — Target Price (£)</w:t>
      </w:r>
    </w:p>
    <w:p w14:paraId="5B27C07F" w14:textId="5DB5B371" w:rsidR="00430285" w:rsidRPr="00430285" w:rsidRDefault="007857C2" w:rsidP="00EC10B9">
      <w:pPr>
        <w:spacing w:before="60" w:after="120" w:line="300" w:lineRule="auto"/>
        <w:jc w:val="both"/>
        <w:rPr>
          <w:color w:val="000000"/>
        </w:rPr>
      </w:pPr>
      <w:r w:rsidRPr="007857C2">
        <w:rPr>
          <w:color w:val="000000"/>
        </w:rPr>
        <w:t xml:space="preserve">Given the DCF’s sensitivity to terminal value assumptions, we present a sensitivity matrix across WACC and terminal growth scenarios. Our revised base case uses a </w:t>
      </w:r>
      <w:r w:rsidRPr="007857C2">
        <w:rPr>
          <w:b/>
          <w:bCs/>
          <w:color w:val="000000"/>
        </w:rPr>
        <w:t>7.25% WACC</w:t>
      </w:r>
      <w:r w:rsidRPr="007857C2">
        <w:rPr>
          <w:color w:val="000000"/>
        </w:rPr>
        <w:t xml:space="preserve"> and </w:t>
      </w:r>
      <w:r w:rsidRPr="007857C2">
        <w:rPr>
          <w:b/>
          <w:bCs/>
          <w:color w:val="000000"/>
        </w:rPr>
        <w:t>2.5% terminal growth rate</w:t>
      </w:r>
      <w:r w:rsidRPr="007857C2">
        <w:rPr>
          <w:color w:val="000000"/>
        </w:rPr>
        <w:t xml:space="preserve">, producing a target price of </w:t>
      </w:r>
      <w:r w:rsidRPr="007857C2">
        <w:rPr>
          <w:b/>
          <w:bCs/>
          <w:color w:val="000000"/>
        </w:rPr>
        <w:t>£18.50</w:t>
      </w:r>
      <w:r w:rsidRPr="007857C2">
        <w:rPr>
          <w:color w:val="000000"/>
        </w:rPr>
        <w:t xml:space="preserve">. A higher </w:t>
      </w:r>
      <w:r w:rsidRPr="007857C2">
        <w:rPr>
          <w:b/>
          <w:bCs/>
          <w:color w:val="000000"/>
        </w:rPr>
        <w:t>8.0% WACC</w:t>
      </w:r>
      <w:r w:rsidRPr="007857C2">
        <w:rPr>
          <w:color w:val="000000"/>
        </w:rPr>
        <w:t xml:space="preserve"> is retained as a stressed sensitivity case, while the </w:t>
      </w:r>
      <w:r w:rsidRPr="007857C2">
        <w:rPr>
          <w:b/>
          <w:bCs/>
          <w:color w:val="000000"/>
        </w:rPr>
        <w:t>£20.46 scenario represents our bull case</w:t>
      </w:r>
      <w:r w:rsidR="00430285" w:rsidRPr="00430285">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5"/>
        <w:gridCol w:w="1433"/>
        <w:gridCol w:w="1433"/>
        <w:gridCol w:w="1433"/>
        <w:gridCol w:w="1433"/>
        <w:gridCol w:w="1433"/>
      </w:tblGrid>
      <w:tr w:rsidR="00224027" w14:paraId="6F82568E" w14:textId="77777777" w:rsidTr="001E2CB4">
        <w:tc>
          <w:tcPr>
            <w:tcW w:w="2195"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44C21050" w14:textId="77777777" w:rsidR="00224027" w:rsidRDefault="00693104">
            <w:pPr>
              <w:spacing w:before="60" w:after="60" w:line="276" w:lineRule="auto"/>
              <w:jc w:val="center"/>
            </w:pPr>
            <w:r w:rsidRPr="005D4D35">
              <w:rPr>
                <w:b/>
                <w:bCs/>
                <w:color w:val="FFFFFF"/>
                <w:sz w:val="16"/>
                <w:szCs w:val="16"/>
              </w:rPr>
              <w:t>WACC → / g ↓</w:t>
            </w:r>
          </w:p>
        </w:tc>
        <w:tc>
          <w:tcPr>
            <w:tcW w:w="1433" w:type="dxa"/>
            <w:tcBorders>
              <w:top w:val="single" w:sz="4" w:space="0" w:color="C5D3E8"/>
              <w:left w:val="single" w:sz="4" w:space="0" w:color="C5D3E8"/>
              <w:bottom w:val="single" w:sz="4" w:space="0" w:color="C5D3E8"/>
              <w:right w:val="single" w:sz="4" w:space="0" w:color="C5D3E8"/>
            </w:tcBorders>
            <w:shd w:val="clear" w:color="auto" w:fill="2C5F9E"/>
            <w:tcMar>
              <w:top w:w="80" w:type="dxa"/>
              <w:left w:w="140" w:type="dxa"/>
              <w:bottom w:w="80" w:type="dxa"/>
              <w:right w:w="140" w:type="dxa"/>
            </w:tcMar>
            <w:vAlign w:val="center"/>
          </w:tcPr>
          <w:p w14:paraId="63F8AD58" w14:textId="30B6AD9A" w:rsidR="00224027" w:rsidRPr="005D4D35" w:rsidRDefault="002D7FF6">
            <w:pPr>
              <w:spacing w:before="60" w:after="60" w:line="276" w:lineRule="auto"/>
              <w:jc w:val="center"/>
              <w:rPr>
                <w:sz w:val="16"/>
                <w:szCs w:val="16"/>
              </w:rPr>
            </w:pPr>
            <w:r w:rsidRPr="005D4D35">
              <w:rPr>
                <w:b/>
                <w:bCs/>
                <w:color w:val="FFFFFF"/>
                <w:sz w:val="16"/>
                <w:szCs w:val="16"/>
              </w:rPr>
              <w:t>6.25</w:t>
            </w:r>
            <w:r w:rsidR="00693104" w:rsidRPr="005D4D35">
              <w:rPr>
                <w:b/>
                <w:bCs/>
                <w:color w:val="FFFFFF"/>
                <w:sz w:val="16"/>
                <w:szCs w:val="16"/>
              </w:rPr>
              <w:t>% (Low Risk)</w:t>
            </w:r>
          </w:p>
        </w:tc>
        <w:tc>
          <w:tcPr>
            <w:tcW w:w="1433" w:type="dxa"/>
            <w:tcBorders>
              <w:top w:val="single" w:sz="4" w:space="0" w:color="C5D3E8"/>
              <w:left w:val="single" w:sz="4" w:space="0" w:color="C5D3E8"/>
              <w:bottom w:val="single" w:sz="4" w:space="0" w:color="C5D3E8"/>
              <w:right w:val="single" w:sz="4" w:space="0" w:color="C5D3E8"/>
            </w:tcBorders>
            <w:shd w:val="clear" w:color="auto" w:fill="2C5F9E"/>
            <w:tcMar>
              <w:top w:w="80" w:type="dxa"/>
              <w:left w:w="140" w:type="dxa"/>
              <w:bottom w:w="80" w:type="dxa"/>
              <w:right w:w="140" w:type="dxa"/>
            </w:tcMar>
            <w:vAlign w:val="center"/>
          </w:tcPr>
          <w:p w14:paraId="561EF277" w14:textId="7D1C9839" w:rsidR="00224027" w:rsidRPr="005D4D35" w:rsidRDefault="00693104">
            <w:pPr>
              <w:spacing w:before="60" w:after="60" w:line="276" w:lineRule="auto"/>
              <w:jc w:val="center"/>
              <w:rPr>
                <w:sz w:val="16"/>
                <w:szCs w:val="16"/>
              </w:rPr>
            </w:pPr>
            <w:r w:rsidRPr="005D4D35">
              <w:rPr>
                <w:b/>
                <w:bCs/>
                <w:color w:val="FFFFFF"/>
                <w:sz w:val="16"/>
                <w:szCs w:val="16"/>
              </w:rPr>
              <w:t>6.</w:t>
            </w:r>
            <w:r w:rsidR="002D7FF6" w:rsidRPr="005D4D35">
              <w:rPr>
                <w:b/>
                <w:bCs/>
                <w:color w:val="FFFFFF"/>
                <w:sz w:val="16"/>
                <w:szCs w:val="16"/>
              </w:rPr>
              <w:t>7</w:t>
            </w:r>
            <w:r w:rsidRPr="005D4D35">
              <w:rPr>
                <w:b/>
                <w:bCs/>
                <w:color w:val="FFFFFF"/>
                <w:sz w:val="16"/>
                <w:szCs w:val="16"/>
              </w:rPr>
              <w:t>5% (Conservative)</w:t>
            </w:r>
          </w:p>
        </w:tc>
        <w:tc>
          <w:tcPr>
            <w:tcW w:w="1433" w:type="dxa"/>
            <w:tcBorders>
              <w:top w:val="single" w:sz="4" w:space="0" w:color="C5D3E8"/>
              <w:left w:val="single" w:sz="4" w:space="0" w:color="C5D3E8"/>
              <w:bottom w:val="single" w:sz="4" w:space="0" w:color="C5D3E8"/>
              <w:right w:val="single" w:sz="4" w:space="0" w:color="C5D3E8"/>
            </w:tcBorders>
            <w:shd w:val="clear" w:color="auto" w:fill="2C5F9E"/>
            <w:tcMar>
              <w:top w:w="80" w:type="dxa"/>
              <w:left w:w="140" w:type="dxa"/>
              <w:bottom w:w="80" w:type="dxa"/>
              <w:right w:w="140" w:type="dxa"/>
            </w:tcMar>
            <w:vAlign w:val="center"/>
          </w:tcPr>
          <w:p w14:paraId="7C48B5D7" w14:textId="594F206B" w:rsidR="00224027" w:rsidRPr="005D4D35" w:rsidRDefault="002D7FF6">
            <w:pPr>
              <w:spacing w:before="60" w:after="60" w:line="276" w:lineRule="auto"/>
              <w:jc w:val="center"/>
              <w:rPr>
                <w:sz w:val="16"/>
                <w:szCs w:val="16"/>
              </w:rPr>
            </w:pPr>
            <w:r w:rsidRPr="005D4D35">
              <w:rPr>
                <w:b/>
                <w:bCs/>
                <w:color w:val="FFFFFF"/>
                <w:sz w:val="16"/>
                <w:szCs w:val="16"/>
              </w:rPr>
              <w:t>7.25</w:t>
            </w:r>
            <w:r w:rsidR="00693104" w:rsidRPr="005D4D35">
              <w:rPr>
                <w:b/>
                <w:bCs/>
                <w:color w:val="FFFFFF"/>
                <w:sz w:val="16"/>
                <w:szCs w:val="16"/>
              </w:rPr>
              <w:t>% (Base ★)</w:t>
            </w:r>
          </w:p>
        </w:tc>
        <w:tc>
          <w:tcPr>
            <w:tcW w:w="1433" w:type="dxa"/>
            <w:tcBorders>
              <w:top w:val="single" w:sz="4" w:space="0" w:color="C5D3E8"/>
              <w:left w:val="single" w:sz="4" w:space="0" w:color="C5D3E8"/>
              <w:bottom w:val="single" w:sz="4" w:space="0" w:color="C5D3E8"/>
              <w:right w:val="single" w:sz="4" w:space="0" w:color="C5D3E8"/>
            </w:tcBorders>
            <w:shd w:val="clear" w:color="auto" w:fill="2C5F9E"/>
            <w:tcMar>
              <w:top w:w="80" w:type="dxa"/>
              <w:left w:w="140" w:type="dxa"/>
              <w:bottom w:w="80" w:type="dxa"/>
              <w:right w:w="140" w:type="dxa"/>
            </w:tcMar>
            <w:vAlign w:val="center"/>
          </w:tcPr>
          <w:p w14:paraId="0C74E78E" w14:textId="28626CBF" w:rsidR="00224027" w:rsidRPr="005D4D35" w:rsidRDefault="00693104">
            <w:pPr>
              <w:spacing w:before="60" w:after="60" w:line="276" w:lineRule="auto"/>
              <w:jc w:val="center"/>
              <w:rPr>
                <w:sz w:val="16"/>
                <w:szCs w:val="16"/>
              </w:rPr>
            </w:pPr>
            <w:r w:rsidRPr="005D4D35">
              <w:rPr>
                <w:b/>
                <w:bCs/>
                <w:color w:val="FFFFFF"/>
                <w:sz w:val="16"/>
                <w:szCs w:val="16"/>
              </w:rPr>
              <w:t>7.</w:t>
            </w:r>
            <w:r w:rsidR="002D7FF6" w:rsidRPr="005D4D35">
              <w:rPr>
                <w:b/>
                <w:bCs/>
                <w:color w:val="FFFFFF"/>
                <w:sz w:val="16"/>
                <w:szCs w:val="16"/>
              </w:rPr>
              <w:t>7</w:t>
            </w:r>
            <w:r w:rsidRPr="005D4D35">
              <w:rPr>
                <w:b/>
                <w:bCs/>
                <w:color w:val="FFFFFF"/>
                <w:sz w:val="16"/>
                <w:szCs w:val="16"/>
              </w:rPr>
              <w:t>5% (Higher Risk)</w:t>
            </w:r>
          </w:p>
        </w:tc>
        <w:tc>
          <w:tcPr>
            <w:tcW w:w="1433" w:type="dxa"/>
            <w:tcBorders>
              <w:top w:val="single" w:sz="4" w:space="0" w:color="C5D3E8"/>
              <w:left w:val="single" w:sz="4" w:space="0" w:color="C5D3E8"/>
              <w:bottom w:val="single" w:sz="4" w:space="0" w:color="C5D3E8"/>
              <w:right w:val="single" w:sz="4" w:space="0" w:color="C5D3E8"/>
            </w:tcBorders>
            <w:shd w:val="clear" w:color="auto" w:fill="2C5F9E"/>
            <w:tcMar>
              <w:top w:w="80" w:type="dxa"/>
              <w:left w:w="140" w:type="dxa"/>
              <w:bottom w:w="80" w:type="dxa"/>
              <w:right w:w="140" w:type="dxa"/>
            </w:tcMar>
            <w:vAlign w:val="center"/>
          </w:tcPr>
          <w:p w14:paraId="7BE3DC2B" w14:textId="18EDF20C" w:rsidR="00224027" w:rsidRPr="005D4D35" w:rsidRDefault="002D7FF6">
            <w:pPr>
              <w:spacing w:before="60" w:after="60" w:line="276" w:lineRule="auto"/>
              <w:jc w:val="center"/>
              <w:rPr>
                <w:sz w:val="16"/>
                <w:szCs w:val="16"/>
              </w:rPr>
            </w:pPr>
            <w:r w:rsidRPr="005D4D35">
              <w:rPr>
                <w:b/>
                <w:bCs/>
                <w:color w:val="FFFFFF"/>
                <w:sz w:val="16"/>
                <w:szCs w:val="16"/>
              </w:rPr>
              <w:t>8.0</w:t>
            </w:r>
            <w:r w:rsidR="00693104" w:rsidRPr="005D4D35">
              <w:rPr>
                <w:b/>
                <w:bCs/>
                <w:color w:val="FFFFFF"/>
                <w:sz w:val="16"/>
                <w:szCs w:val="16"/>
              </w:rPr>
              <w:t>% (Stressed)</w:t>
            </w:r>
          </w:p>
        </w:tc>
      </w:tr>
      <w:tr w:rsidR="00224027" w14:paraId="46A821B4" w14:textId="77777777" w:rsidTr="008D7571">
        <w:tc>
          <w:tcPr>
            <w:tcW w:w="2195" w:type="dxa"/>
            <w:tcBorders>
              <w:top w:val="single" w:sz="4" w:space="0" w:color="C5D3E8"/>
              <w:left w:val="single" w:sz="4" w:space="0" w:color="C5D3E8"/>
              <w:bottom w:val="single" w:sz="4" w:space="0" w:color="C5D3E8"/>
              <w:right w:val="single" w:sz="4" w:space="0" w:color="C5D3E8"/>
            </w:tcBorders>
            <w:shd w:val="clear" w:color="auto" w:fill="2C5F9E"/>
            <w:tcMar>
              <w:top w:w="80" w:type="dxa"/>
              <w:left w:w="140" w:type="dxa"/>
              <w:bottom w:w="80" w:type="dxa"/>
              <w:right w:w="140" w:type="dxa"/>
            </w:tcMar>
            <w:vAlign w:val="center"/>
          </w:tcPr>
          <w:p w14:paraId="763F6604" w14:textId="2B65ACA0" w:rsidR="00224027" w:rsidRPr="005D4D35" w:rsidRDefault="0020425D">
            <w:pPr>
              <w:spacing w:before="60" w:after="60" w:line="276" w:lineRule="auto"/>
              <w:jc w:val="center"/>
              <w:rPr>
                <w:sz w:val="16"/>
                <w:szCs w:val="16"/>
              </w:rPr>
            </w:pPr>
            <w:r w:rsidRPr="005D4D35">
              <w:rPr>
                <w:b/>
                <w:bCs/>
                <w:color w:val="FFFFFF"/>
                <w:sz w:val="16"/>
                <w:szCs w:val="16"/>
              </w:rPr>
              <w:t>1.5</w:t>
            </w:r>
            <w:r w:rsidR="00693104" w:rsidRPr="005D4D35">
              <w:rPr>
                <w:b/>
                <w:bCs/>
                <w:color w:val="FFFFFF"/>
                <w:sz w:val="16"/>
                <w:szCs w:val="16"/>
              </w:rPr>
              <w:t>% (Bear)</w:t>
            </w:r>
          </w:p>
        </w:tc>
        <w:tc>
          <w:tcPr>
            <w:tcW w:w="1433" w:type="dxa"/>
            <w:tcBorders>
              <w:top w:val="single" w:sz="4" w:space="0" w:color="C5D3E8"/>
              <w:left w:val="single" w:sz="4" w:space="0" w:color="C5D3E8"/>
              <w:bottom w:val="single" w:sz="4" w:space="0" w:color="C5D3E8"/>
              <w:right w:val="single" w:sz="4" w:space="0" w:color="C5D3E8"/>
            </w:tcBorders>
            <w:tcMar>
              <w:top w:w="80" w:type="dxa"/>
              <w:left w:w="140" w:type="dxa"/>
              <w:bottom w:w="80" w:type="dxa"/>
              <w:right w:w="140" w:type="dxa"/>
            </w:tcMar>
            <w:vAlign w:val="center"/>
          </w:tcPr>
          <w:p w14:paraId="79399EF6" w14:textId="035F5D83" w:rsidR="00224027" w:rsidRPr="001125B7" w:rsidRDefault="004D664E">
            <w:pPr>
              <w:spacing w:before="60" w:after="60" w:line="276" w:lineRule="auto"/>
              <w:jc w:val="center"/>
              <w:rPr>
                <w:color w:val="000000"/>
                <w:sz w:val="17"/>
                <w:szCs w:val="17"/>
              </w:rPr>
            </w:pPr>
            <w:r w:rsidRPr="001125B7">
              <w:rPr>
                <w:color w:val="000000"/>
                <w:sz w:val="17"/>
                <w:szCs w:val="17"/>
              </w:rPr>
              <w:t>£18.20</w:t>
            </w:r>
          </w:p>
        </w:tc>
        <w:tc>
          <w:tcPr>
            <w:tcW w:w="1433" w:type="dxa"/>
            <w:tcBorders>
              <w:top w:val="single" w:sz="4" w:space="0" w:color="C5D3E8"/>
              <w:left w:val="single" w:sz="4" w:space="0" w:color="C5D3E8"/>
              <w:bottom w:val="single" w:sz="4" w:space="0" w:color="C5D3E8"/>
              <w:right w:val="single" w:sz="4" w:space="0" w:color="C5D3E8"/>
            </w:tcBorders>
            <w:tcMar>
              <w:top w:w="80" w:type="dxa"/>
              <w:left w:w="140" w:type="dxa"/>
              <w:bottom w:w="80" w:type="dxa"/>
              <w:right w:w="140" w:type="dxa"/>
            </w:tcMar>
            <w:vAlign w:val="center"/>
          </w:tcPr>
          <w:p w14:paraId="329438C8" w14:textId="391AF2FE" w:rsidR="00224027" w:rsidRPr="001125B7" w:rsidRDefault="004D664E">
            <w:pPr>
              <w:spacing w:before="60" w:after="60" w:line="276" w:lineRule="auto"/>
              <w:jc w:val="center"/>
              <w:rPr>
                <w:color w:val="000000"/>
                <w:sz w:val="17"/>
                <w:szCs w:val="17"/>
              </w:rPr>
            </w:pPr>
            <w:r w:rsidRPr="001125B7">
              <w:rPr>
                <w:color w:val="000000"/>
                <w:sz w:val="17"/>
                <w:szCs w:val="17"/>
              </w:rPr>
              <w:t>£16.80</w:t>
            </w:r>
          </w:p>
        </w:tc>
        <w:tc>
          <w:tcPr>
            <w:tcW w:w="1433" w:type="dxa"/>
            <w:tcBorders>
              <w:top w:val="single" w:sz="4" w:space="0" w:color="C5D3E8"/>
              <w:left w:val="single" w:sz="4" w:space="0" w:color="C5D3E8"/>
              <w:bottom w:val="single" w:sz="4" w:space="0" w:color="C5D3E8"/>
              <w:right w:val="single" w:sz="4" w:space="0" w:color="C5D3E8"/>
            </w:tcBorders>
            <w:shd w:val="clear" w:color="auto" w:fill="F9CDBD"/>
            <w:tcMar>
              <w:top w:w="80" w:type="dxa"/>
              <w:left w:w="140" w:type="dxa"/>
              <w:bottom w:w="80" w:type="dxa"/>
              <w:right w:w="140" w:type="dxa"/>
            </w:tcMar>
            <w:vAlign w:val="center"/>
          </w:tcPr>
          <w:p w14:paraId="7B531C68" w14:textId="5AB88924" w:rsidR="00224027" w:rsidRPr="00C25FD5" w:rsidRDefault="004D664E">
            <w:pPr>
              <w:spacing w:before="60" w:after="60" w:line="276" w:lineRule="auto"/>
              <w:jc w:val="center"/>
              <w:rPr>
                <w:color w:val="EE0000"/>
              </w:rPr>
            </w:pPr>
            <w:r w:rsidRPr="00C25FD5">
              <w:rPr>
                <w:color w:val="EE0000"/>
                <w:sz w:val="17"/>
                <w:szCs w:val="17"/>
              </w:rPr>
              <w:t>£15.55</w:t>
            </w:r>
          </w:p>
        </w:tc>
        <w:tc>
          <w:tcPr>
            <w:tcW w:w="1433" w:type="dxa"/>
            <w:tcBorders>
              <w:top w:val="single" w:sz="4" w:space="0" w:color="C5D3E8"/>
              <w:left w:val="single" w:sz="4" w:space="0" w:color="C5D3E8"/>
              <w:bottom w:val="single" w:sz="4" w:space="0" w:color="C5D3E8"/>
              <w:right w:val="single" w:sz="4" w:space="0" w:color="C5D3E8"/>
            </w:tcBorders>
            <w:shd w:val="clear" w:color="auto" w:fill="F9CDBD"/>
            <w:tcMar>
              <w:top w:w="80" w:type="dxa"/>
              <w:left w:w="140" w:type="dxa"/>
              <w:bottom w:w="80" w:type="dxa"/>
              <w:right w:w="140" w:type="dxa"/>
            </w:tcMar>
            <w:vAlign w:val="center"/>
          </w:tcPr>
          <w:p w14:paraId="3E75B41F" w14:textId="5C552387" w:rsidR="00224027" w:rsidRPr="00C25FD5" w:rsidRDefault="004D664E">
            <w:pPr>
              <w:spacing w:before="60" w:after="60" w:line="276" w:lineRule="auto"/>
              <w:jc w:val="center"/>
              <w:rPr>
                <w:color w:val="EE0000"/>
              </w:rPr>
            </w:pPr>
            <w:r w:rsidRPr="00C25FD5">
              <w:rPr>
                <w:color w:val="EE0000"/>
                <w:sz w:val="17"/>
                <w:szCs w:val="17"/>
              </w:rPr>
              <w:t>£14.45</w:t>
            </w:r>
          </w:p>
        </w:tc>
        <w:tc>
          <w:tcPr>
            <w:tcW w:w="1433" w:type="dxa"/>
            <w:tcBorders>
              <w:top w:val="single" w:sz="4" w:space="0" w:color="C5D3E8"/>
              <w:left w:val="single" w:sz="4" w:space="0" w:color="C5D3E8"/>
              <w:bottom w:val="single" w:sz="4" w:space="0" w:color="C5D3E8"/>
              <w:right w:val="single" w:sz="4" w:space="0" w:color="C5D3E8"/>
            </w:tcBorders>
            <w:shd w:val="clear" w:color="auto" w:fill="F9CDBD"/>
            <w:tcMar>
              <w:top w:w="80" w:type="dxa"/>
              <w:left w:w="140" w:type="dxa"/>
              <w:bottom w:w="80" w:type="dxa"/>
              <w:right w:w="140" w:type="dxa"/>
            </w:tcMar>
            <w:vAlign w:val="center"/>
          </w:tcPr>
          <w:p w14:paraId="448BEA4B" w14:textId="30F00F87" w:rsidR="00224027" w:rsidRPr="00C25FD5" w:rsidRDefault="004D664E">
            <w:pPr>
              <w:spacing w:before="60" w:after="60" w:line="276" w:lineRule="auto"/>
              <w:jc w:val="center"/>
              <w:rPr>
                <w:color w:val="EE0000"/>
              </w:rPr>
            </w:pPr>
            <w:r w:rsidRPr="00C25FD5">
              <w:rPr>
                <w:color w:val="EE0000"/>
                <w:sz w:val="17"/>
                <w:szCs w:val="17"/>
              </w:rPr>
              <w:t>£13.95</w:t>
            </w:r>
          </w:p>
        </w:tc>
      </w:tr>
      <w:tr w:rsidR="00224027" w14:paraId="4E82B45E" w14:textId="77777777" w:rsidTr="008D7571">
        <w:tc>
          <w:tcPr>
            <w:tcW w:w="2195" w:type="dxa"/>
            <w:tcBorders>
              <w:top w:val="single" w:sz="4" w:space="0" w:color="C5D3E8"/>
              <w:left w:val="single" w:sz="4" w:space="0" w:color="C5D3E8"/>
              <w:bottom w:val="single" w:sz="4" w:space="0" w:color="C5D3E8"/>
              <w:right w:val="single" w:sz="4" w:space="0" w:color="C5D3E8"/>
            </w:tcBorders>
            <w:shd w:val="clear" w:color="auto" w:fill="2C5F9E"/>
            <w:tcMar>
              <w:top w:w="80" w:type="dxa"/>
              <w:left w:w="140" w:type="dxa"/>
              <w:bottom w:w="80" w:type="dxa"/>
              <w:right w:w="140" w:type="dxa"/>
            </w:tcMar>
            <w:vAlign w:val="center"/>
          </w:tcPr>
          <w:p w14:paraId="3B21C3CB" w14:textId="626D2E2A" w:rsidR="00224027" w:rsidRPr="005D4D35" w:rsidRDefault="00693104">
            <w:pPr>
              <w:spacing w:before="60" w:after="60" w:line="276" w:lineRule="auto"/>
              <w:jc w:val="center"/>
              <w:rPr>
                <w:sz w:val="16"/>
                <w:szCs w:val="16"/>
              </w:rPr>
            </w:pPr>
            <w:r w:rsidRPr="005D4D35">
              <w:rPr>
                <w:b/>
                <w:bCs/>
                <w:color w:val="FFFFFF"/>
                <w:sz w:val="16"/>
                <w:szCs w:val="16"/>
              </w:rPr>
              <w:t>2.</w:t>
            </w:r>
            <w:r w:rsidR="0020425D" w:rsidRPr="005D4D35">
              <w:rPr>
                <w:b/>
                <w:bCs/>
                <w:color w:val="FFFFFF"/>
                <w:sz w:val="16"/>
                <w:szCs w:val="16"/>
              </w:rPr>
              <w:t>0</w:t>
            </w:r>
            <w:r w:rsidRPr="005D4D35">
              <w:rPr>
                <w:b/>
                <w:bCs/>
                <w:color w:val="FFFFFF"/>
                <w:sz w:val="16"/>
                <w:szCs w:val="16"/>
              </w:rPr>
              <w:t>% (Below Base)</w:t>
            </w:r>
          </w:p>
        </w:tc>
        <w:tc>
          <w:tcPr>
            <w:tcW w:w="1433"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9610E94" w14:textId="367DD766" w:rsidR="00224027" w:rsidRDefault="00F04519">
            <w:pPr>
              <w:spacing w:before="60" w:after="60" w:line="276" w:lineRule="auto"/>
              <w:jc w:val="center"/>
            </w:pPr>
            <w:r w:rsidRPr="00F04519">
              <w:rPr>
                <w:color w:val="000000"/>
                <w:sz w:val="17"/>
                <w:szCs w:val="17"/>
              </w:rPr>
              <w:t>£19.65</w:t>
            </w:r>
          </w:p>
        </w:tc>
        <w:tc>
          <w:tcPr>
            <w:tcW w:w="1433" w:type="dxa"/>
            <w:tcBorders>
              <w:top w:val="single" w:sz="4" w:space="0" w:color="C5D3E8"/>
              <w:left w:val="single" w:sz="4" w:space="0" w:color="C5D3E8"/>
              <w:bottom w:val="single" w:sz="4" w:space="0" w:color="C5D3E8"/>
              <w:right w:val="single" w:sz="4" w:space="0" w:color="C5D3E8"/>
            </w:tcBorders>
            <w:tcMar>
              <w:top w:w="80" w:type="dxa"/>
              <w:left w:w="140" w:type="dxa"/>
              <w:bottom w:w="80" w:type="dxa"/>
              <w:right w:w="140" w:type="dxa"/>
            </w:tcMar>
            <w:vAlign w:val="center"/>
          </w:tcPr>
          <w:p w14:paraId="3B78F059" w14:textId="1DF24192" w:rsidR="00224027" w:rsidRPr="001125B7" w:rsidRDefault="00F04519">
            <w:pPr>
              <w:spacing w:before="60" w:after="60" w:line="276" w:lineRule="auto"/>
              <w:jc w:val="center"/>
              <w:rPr>
                <w:color w:val="000000"/>
                <w:sz w:val="17"/>
                <w:szCs w:val="17"/>
              </w:rPr>
            </w:pPr>
            <w:r w:rsidRPr="001125B7">
              <w:rPr>
                <w:color w:val="000000"/>
                <w:sz w:val="17"/>
                <w:szCs w:val="17"/>
              </w:rPr>
              <w:t>£18.10</w:t>
            </w:r>
          </w:p>
        </w:tc>
        <w:tc>
          <w:tcPr>
            <w:tcW w:w="1433" w:type="dxa"/>
            <w:tcBorders>
              <w:top w:val="single" w:sz="4" w:space="0" w:color="C5D3E8"/>
              <w:left w:val="single" w:sz="4" w:space="0" w:color="C5D3E8"/>
              <w:bottom w:val="single" w:sz="4" w:space="0" w:color="C5D3E8"/>
              <w:right w:val="single" w:sz="4" w:space="0" w:color="C5D3E8"/>
            </w:tcBorders>
            <w:tcMar>
              <w:top w:w="80" w:type="dxa"/>
              <w:left w:w="140" w:type="dxa"/>
              <w:bottom w:w="80" w:type="dxa"/>
              <w:right w:w="140" w:type="dxa"/>
            </w:tcMar>
            <w:vAlign w:val="center"/>
          </w:tcPr>
          <w:p w14:paraId="29A96318" w14:textId="2476EAD6" w:rsidR="00224027" w:rsidRPr="001125B7" w:rsidRDefault="00F04519">
            <w:pPr>
              <w:spacing w:before="60" w:after="60" w:line="276" w:lineRule="auto"/>
              <w:jc w:val="center"/>
              <w:rPr>
                <w:color w:val="000000"/>
                <w:sz w:val="17"/>
                <w:szCs w:val="17"/>
              </w:rPr>
            </w:pPr>
            <w:r w:rsidRPr="001125B7">
              <w:rPr>
                <w:color w:val="000000"/>
                <w:sz w:val="17"/>
                <w:szCs w:val="17"/>
              </w:rPr>
              <w:t>£16.75</w:t>
            </w:r>
          </w:p>
        </w:tc>
        <w:tc>
          <w:tcPr>
            <w:tcW w:w="1433" w:type="dxa"/>
            <w:tcBorders>
              <w:top w:val="single" w:sz="4" w:space="0" w:color="C5D3E8"/>
              <w:left w:val="single" w:sz="4" w:space="0" w:color="C5D3E8"/>
              <w:bottom w:val="single" w:sz="4" w:space="0" w:color="C5D3E8"/>
              <w:right w:val="single" w:sz="4" w:space="0" w:color="C5D3E8"/>
            </w:tcBorders>
            <w:shd w:val="clear" w:color="auto" w:fill="F9CDBD"/>
            <w:tcMar>
              <w:top w:w="80" w:type="dxa"/>
              <w:left w:w="140" w:type="dxa"/>
              <w:bottom w:w="80" w:type="dxa"/>
              <w:right w:w="140" w:type="dxa"/>
            </w:tcMar>
            <w:vAlign w:val="center"/>
          </w:tcPr>
          <w:p w14:paraId="624B649C" w14:textId="491BC1ED" w:rsidR="00224027" w:rsidRPr="00C25FD5" w:rsidRDefault="00F04519">
            <w:pPr>
              <w:spacing w:before="60" w:after="60" w:line="276" w:lineRule="auto"/>
              <w:jc w:val="center"/>
              <w:rPr>
                <w:color w:val="EE0000"/>
              </w:rPr>
            </w:pPr>
            <w:r w:rsidRPr="00C25FD5">
              <w:rPr>
                <w:color w:val="EE0000"/>
                <w:sz w:val="17"/>
                <w:szCs w:val="17"/>
              </w:rPr>
              <w:t>£15.55</w:t>
            </w:r>
          </w:p>
        </w:tc>
        <w:tc>
          <w:tcPr>
            <w:tcW w:w="1433" w:type="dxa"/>
            <w:tcBorders>
              <w:top w:val="single" w:sz="4" w:space="0" w:color="C5D3E8"/>
              <w:left w:val="single" w:sz="4" w:space="0" w:color="C5D3E8"/>
              <w:bottom w:val="single" w:sz="4" w:space="0" w:color="C5D3E8"/>
              <w:right w:val="single" w:sz="4" w:space="0" w:color="C5D3E8"/>
            </w:tcBorders>
            <w:shd w:val="clear" w:color="auto" w:fill="F9CDBD"/>
            <w:tcMar>
              <w:top w:w="80" w:type="dxa"/>
              <w:left w:w="140" w:type="dxa"/>
              <w:bottom w:w="80" w:type="dxa"/>
              <w:right w:w="140" w:type="dxa"/>
            </w:tcMar>
            <w:vAlign w:val="center"/>
          </w:tcPr>
          <w:p w14:paraId="015FAD29" w14:textId="5554543E" w:rsidR="00224027" w:rsidRPr="00C25FD5" w:rsidRDefault="00F04519">
            <w:pPr>
              <w:spacing w:before="60" w:after="60" w:line="276" w:lineRule="auto"/>
              <w:jc w:val="center"/>
              <w:rPr>
                <w:color w:val="EE0000"/>
              </w:rPr>
            </w:pPr>
            <w:r w:rsidRPr="00C25FD5">
              <w:rPr>
                <w:color w:val="EE0000"/>
                <w:sz w:val="17"/>
                <w:szCs w:val="17"/>
              </w:rPr>
              <w:t>£14.95</w:t>
            </w:r>
          </w:p>
        </w:tc>
      </w:tr>
      <w:tr w:rsidR="00224027" w14:paraId="057623E4" w14:textId="77777777" w:rsidTr="00E71E32">
        <w:tc>
          <w:tcPr>
            <w:tcW w:w="2195" w:type="dxa"/>
            <w:tcBorders>
              <w:top w:val="single" w:sz="4" w:space="0" w:color="C5D3E8"/>
              <w:left w:val="single" w:sz="4" w:space="0" w:color="C5D3E8"/>
              <w:bottom w:val="single" w:sz="4" w:space="0" w:color="C5D3E8"/>
              <w:right w:val="single" w:sz="4" w:space="0" w:color="C5D3E8"/>
            </w:tcBorders>
            <w:shd w:val="clear" w:color="auto" w:fill="2C5F9E"/>
            <w:tcMar>
              <w:top w:w="80" w:type="dxa"/>
              <w:left w:w="140" w:type="dxa"/>
              <w:bottom w:w="80" w:type="dxa"/>
              <w:right w:w="140" w:type="dxa"/>
            </w:tcMar>
            <w:vAlign w:val="center"/>
          </w:tcPr>
          <w:p w14:paraId="074E5604" w14:textId="3D21A7D3" w:rsidR="00224027" w:rsidRPr="005D4D35" w:rsidRDefault="0020425D">
            <w:pPr>
              <w:spacing w:before="60" w:after="60" w:line="276" w:lineRule="auto"/>
              <w:jc w:val="center"/>
              <w:rPr>
                <w:sz w:val="16"/>
                <w:szCs w:val="16"/>
              </w:rPr>
            </w:pPr>
            <w:r w:rsidRPr="005D4D35">
              <w:rPr>
                <w:b/>
                <w:bCs/>
                <w:color w:val="FFFFFF"/>
                <w:sz w:val="16"/>
                <w:szCs w:val="16"/>
              </w:rPr>
              <w:t>2.5</w:t>
            </w:r>
            <w:r w:rsidR="00693104" w:rsidRPr="005D4D35">
              <w:rPr>
                <w:b/>
                <w:bCs/>
                <w:color w:val="FFFFFF"/>
                <w:sz w:val="16"/>
                <w:szCs w:val="16"/>
              </w:rPr>
              <w:t>% (Base)</w:t>
            </w:r>
          </w:p>
        </w:tc>
        <w:tc>
          <w:tcPr>
            <w:tcW w:w="1433" w:type="dxa"/>
            <w:tcBorders>
              <w:top w:val="single" w:sz="4" w:space="0" w:color="C5D3E8"/>
              <w:left w:val="single" w:sz="4" w:space="0" w:color="C5D3E8"/>
              <w:bottom w:val="single" w:sz="4" w:space="0" w:color="C5D3E8"/>
              <w:right w:val="single" w:sz="4" w:space="0" w:color="C5D3E8"/>
            </w:tcBorders>
            <w:shd w:val="clear" w:color="auto" w:fill="ECFEF3"/>
            <w:tcMar>
              <w:top w:w="80" w:type="dxa"/>
              <w:left w:w="140" w:type="dxa"/>
              <w:bottom w:w="80" w:type="dxa"/>
              <w:right w:w="140" w:type="dxa"/>
            </w:tcMar>
            <w:vAlign w:val="center"/>
          </w:tcPr>
          <w:p w14:paraId="63468A8D" w14:textId="76432922" w:rsidR="00224027" w:rsidRDefault="00F04519">
            <w:pPr>
              <w:spacing w:before="60" w:after="60" w:line="276" w:lineRule="auto"/>
              <w:jc w:val="center"/>
            </w:pPr>
            <w:r w:rsidRPr="00C25FD5">
              <w:rPr>
                <w:color w:val="00B050"/>
                <w:sz w:val="17"/>
                <w:szCs w:val="17"/>
              </w:rPr>
              <w:t>£21.35</w:t>
            </w:r>
          </w:p>
        </w:tc>
        <w:tc>
          <w:tcPr>
            <w:tcW w:w="1433" w:type="dxa"/>
            <w:tcBorders>
              <w:top w:val="single" w:sz="4" w:space="0" w:color="C5D3E8"/>
              <w:left w:val="single" w:sz="4" w:space="0" w:color="C5D3E8"/>
              <w:bottom w:val="single" w:sz="4" w:space="0" w:color="C5D3E8"/>
              <w:right w:val="single" w:sz="4" w:space="0" w:color="C5D3E8"/>
            </w:tcBorders>
            <w:shd w:val="clear" w:color="auto" w:fill="A8FAC7"/>
            <w:tcMar>
              <w:top w:w="80" w:type="dxa"/>
              <w:left w:w="140" w:type="dxa"/>
              <w:bottom w:w="80" w:type="dxa"/>
              <w:right w:w="140" w:type="dxa"/>
            </w:tcMar>
            <w:vAlign w:val="center"/>
          </w:tcPr>
          <w:p w14:paraId="243E3EC8" w14:textId="30DF44E2" w:rsidR="00224027" w:rsidRPr="00E71E32" w:rsidRDefault="00F04519">
            <w:pPr>
              <w:spacing w:before="60" w:after="60" w:line="276" w:lineRule="auto"/>
              <w:jc w:val="center"/>
              <w:rPr>
                <w:color w:val="275317" w:themeColor="accent6" w:themeShade="80"/>
              </w:rPr>
            </w:pPr>
            <w:r w:rsidRPr="00E71E32">
              <w:rPr>
                <w:color w:val="275317" w:themeColor="accent6" w:themeShade="80"/>
                <w:sz w:val="17"/>
                <w:szCs w:val="17"/>
              </w:rPr>
              <w:t>£20.46</w:t>
            </w:r>
          </w:p>
        </w:tc>
        <w:tc>
          <w:tcPr>
            <w:tcW w:w="1433"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02FB464B" w14:textId="0269E0D8" w:rsidR="00224027" w:rsidRDefault="00F04519">
            <w:pPr>
              <w:spacing w:before="60" w:after="60" w:line="276" w:lineRule="auto"/>
              <w:jc w:val="center"/>
            </w:pPr>
            <w:r w:rsidRPr="00F04519">
              <w:rPr>
                <w:b/>
                <w:bCs/>
                <w:color w:val="FFFFFF"/>
                <w:sz w:val="17"/>
                <w:szCs w:val="17"/>
              </w:rPr>
              <w:t>£18.50</w:t>
            </w:r>
          </w:p>
        </w:tc>
        <w:tc>
          <w:tcPr>
            <w:tcW w:w="1433" w:type="dxa"/>
            <w:tcBorders>
              <w:top w:val="single" w:sz="4" w:space="0" w:color="C5D3E8"/>
              <w:left w:val="single" w:sz="4" w:space="0" w:color="C5D3E8"/>
              <w:bottom w:val="single" w:sz="4" w:space="0" w:color="C5D3E8"/>
              <w:right w:val="single" w:sz="4" w:space="0" w:color="C5D3E8"/>
            </w:tcBorders>
            <w:tcMar>
              <w:top w:w="80" w:type="dxa"/>
              <w:left w:w="140" w:type="dxa"/>
              <w:bottom w:w="80" w:type="dxa"/>
              <w:right w:w="140" w:type="dxa"/>
            </w:tcMar>
            <w:vAlign w:val="center"/>
          </w:tcPr>
          <w:p w14:paraId="7CC4513B" w14:textId="4488C74C" w:rsidR="00224027" w:rsidRPr="001125B7" w:rsidRDefault="0070054B">
            <w:pPr>
              <w:spacing w:before="60" w:after="60" w:line="276" w:lineRule="auto"/>
              <w:jc w:val="center"/>
              <w:rPr>
                <w:color w:val="000000"/>
                <w:sz w:val="17"/>
                <w:szCs w:val="17"/>
              </w:rPr>
            </w:pPr>
            <w:r w:rsidRPr="001125B7">
              <w:rPr>
                <w:color w:val="000000"/>
                <w:sz w:val="17"/>
                <w:szCs w:val="17"/>
              </w:rPr>
              <w:t>£17.10</w:t>
            </w:r>
          </w:p>
        </w:tc>
        <w:tc>
          <w:tcPr>
            <w:tcW w:w="1433" w:type="dxa"/>
            <w:tcBorders>
              <w:top w:val="single" w:sz="4" w:space="0" w:color="C5D3E8"/>
              <w:left w:val="single" w:sz="4" w:space="0" w:color="C5D3E8"/>
              <w:bottom w:val="single" w:sz="4" w:space="0" w:color="C5D3E8"/>
              <w:right w:val="single" w:sz="4" w:space="0" w:color="C5D3E8"/>
            </w:tcBorders>
            <w:tcMar>
              <w:top w:w="80" w:type="dxa"/>
              <w:left w:w="140" w:type="dxa"/>
              <w:bottom w:w="80" w:type="dxa"/>
              <w:right w:w="140" w:type="dxa"/>
            </w:tcMar>
            <w:vAlign w:val="center"/>
          </w:tcPr>
          <w:p w14:paraId="126D482A" w14:textId="03B67441" w:rsidR="00224027" w:rsidRPr="001125B7" w:rsidRDefault="0070054B">
            <w:pPr>
              <w:spacing w:before="60" w:after="60" w:line="276" w:lineRule="auto"/>
              <w:jc w:val="center"/>
              <w:rPr>
                <w:color w:val="000000"/>
                <w:sz w:val="17"/>
                <w:szCs w:val="17"/>
              </w:rPr>
            </w:pPr>
            <w:r w:rsidRPr="001125B7">
              <w:rPr>
                <w:color w:val="000000"/>
                <w:sz w:val="17"/>
                <w:szCs w:val="17"/>
              </w:rPr>
              <w:t>£16.40</w:t>
            </w:r>
          </w:p>
        </w:tc>
      </w:tr>
      <w:tr w:rsidR="00224027" w14:paraId="068AFD84" w14:textId="77777777" w:rsidTr="001125B7">
        <w:tc>
          <w:tcPr>
            <w:tcW w:w="2195" w:type="dxa"/>
            <w:tcBorders>
              <w:top w:val="single" w:sz="4" w:space="0" w:color="C5D3E8"/>
              <w:left w:val="single" w:sz="4" w:space="0" w:color="C5D3E8"/>
              <w:bottom w:val="single" w:sz="4" w:space="0" w:color="C5D3E8"/>
              <w:right w:val="single" w:sz="4" w:space="0" w:color="C5D3E8"/>
            </w:tcBorders>
            <w:shd w:val="clear" w:color="auto" w:fill="2C5F9E"/>
            <w:tcMar>
              <w:top w:w="80" w:type="dxa"/>
              <w:left w:w="140" w:type="dxa"/>
              <w:bottom w:w="80" w:type="dxa"/>
              <w:right w:w="140" w:type="dxa"/>
            </w:tcMar>
            <w:vAlign w:val="center"/>
          </w:tcPr>
          <w:p w14:paraId="204B90E3" w14:textId="05D3FEAE" w:rsidR="00224027" w:rsidRPr="005D4D35" w:rsidRDefault="00693104">
            <w:pPr>
              <w:spacing w:before="60" w:after="60" w:line="276" w:lineRule="auto"/>
              <w:jc w:val="center"/>
              <w:rPr>
                <w:sz w:val="16"/>
                <w:szCs w:val="16"/>
              </w:rPr>
            </w:pPr>
            <w:r w:rsidRPr="005D4D35">
              <w:rPr>
                <w:b/>
                <w:bCs/>
                <w:color w:val="FFFFFF"/>
                <w:sz w:val="16"/>
                <w:szCs w:val="16"/>
              </w:rPr>
              <w:t>3.</w:t>
            </w:r>
            <w:r w:rsidR="0020425D" w:rsidRPr="005D4D35">
              <w:rPr>
                <w:b/>
                <w:bCs/>
                <w:color w:val="FFFFFF"/>
                <w:sz w:val="16"/>
                <w:szCs w:val="16"/>
              </w:rPr>
              <w:t>0</w:t>
            </w:r>
            <w:r w:rsidRPr="005D4D35">
              <w:rPr>
                <w:b/>
                <w:bCs/>
                <w:color w:val="FFFFFF"/>
                <w:sz w:val="16"/>
                <w:szCs w:val="16"/>
              </w:rPr>
              <w:t>% (Optimistic)</w:t>
            </w:r>
          </w:p>
        </w:tc>
        <w:tc>
          <w:tcPr>
            <w:tcW w:w="1433" w:type="dxa"/>
            <w:tcBorders>
              <w:top w:val="single" w:sz="4" w:space="0" w:color="C5D3E8"/>
              <w:left w:val="single" w:sz="4" w:space="0" w:color="C5D3E8"/>
              <w:bottom w:val="single" w:sz="4" w:space="0" w:color="C5D3E8"/>
              <w:right w:val="single" w:sz="4" w:space="0" w:color="C5D3E8"/>
            </w:tcBorders>
            <w:shd w:val="clear" w:color="auto" w:fill="ECFEF3"/>
            <w:tcMar>
              <w:top w:w="80" w:type="dxa"/>
              <w:left w:w="140" w:type="dxa"/>
              <w:bottom w:w="80" w:type="dxa"/>
              <w:right w:w="140" w:type="dxa"/>
            </w:tcMar>
            <w:vAlign w:val="center"/>
          </w:tcPr>
          <w:p w14:paraId="0E020AA4" w14:textId="7ACC34F8" w:rsidR="00224027" w:rsidRDefault="0070054B">
            <w:pPr>
              <w:spacing w:before="60" w:after="60" w:line="276" w:lineRule="auto"/>
              <w:jc w:val="center"/>
            </w:pPr>
            <w:r w:rsidRPr="00C25FD5">
              <w:rPr>
                <w:color w:val="00B050"/>
                <w:sz w:val="17"/>
                <w:szCs w:val="17"/>
              </w:rPr>
              <w:t>£23.51</w:t>
            </w:r>
          </w:p>
        </w:tc>
        <w:tc>
          <w:tcPr>
            <w:tcW w:w="1433" w:type="dxa"/>
            <w:tcBorders>
              <w:top w:val="single" w:sz="4" w:space="0" w:color="C5D3E8"/>
              <w:left w:val="single" w:sz="4" w:space="0" w:color="C5D3E8"/>
              <w:bottom w:val="single" w:sz="4" w:space="0" w:color="C5D3E8"/>
              <w:right w:val="single" w:sz="4" w:space="0" w:color="C5D3E8"/>
            </w:tcBorders>
            <w:shd w:val="clear" w:color="auto" w:fill="ECFEF3"/>
            <w:tcMar>
              <w:top w:w="80" w:type="dxa"/>
              <w:left w:w="140" w:type="dxa"/>
              <w:bottom w:w="80" w:type="dxa"/>
              <w:right w:w="140" w:type="dxa"/>
            </w:tcMar>
            <w:vAlign w:val="center"/>
          </w:tcPr>
          <w:p w14:paraId="7F5EF590" w14:textId="7E804A32" w:rsidR="00224027" w:rsidRDefault="0070054B">
            <w:pPr>
              <w:spacing w:before="60" w:after="60" w:line="276" w:lineRule="auto"/>
              <w:jc w:val="center"/>
            </w:pPr>
            <w:r w:rsidRPr="005D4D35">
              <w:rPr>
                <w:color w:val="00B050"/>
                <w:sz w:val="17"/>
                <w:szCs w:val="17"/>
              </w:rPr>
              <w:t>£21.80</w:t>
            </w:r>
          </w:p>
        </w:tc>
        <w:tc>
          <w:tcPr>
            <w:tcW w:w="1433"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78FF9A28" w14:textId="54DFE46B" w:rsidR="00224027" w:rsidRDefault="0070054B">
            <w:pPr>
              <w:spacing w:before="60" w:after="60" w:line="276" w:lineRule="auto"/>
              <w:jc w:val="center"/>
            </w:pPr>
            <w:r w:rsidRPr="0070054B">
              <w:rPr>
                <w:color w:val="000000"/>
                <w:sz w:val="17"/>
                <w:szCs w:val="17"/>
              </w:rPr>
              <w:t>£20.00</w:t>
            </w:r>
          </w:p>
        </w:tc>
        <w:tc>
          <w:tcPr>
            <w:tcW w:w="1433" w:type="dxa"/>
            <w:tcBorders>
              <w:top w:val="single" w:sz="4" w:space="0" w:color="C5D3E8"/>
              <w:left w:val="single" w:sz="4" w:space="0" w:color="C5D3E8"/>
              <w:bottom w:val="single" w:sz="4" w:space="0" w:color="C5D3E8"/>
              <w:right w:val="single" w:sz="4" w:space="0" w:color="C5D3E8"/>
            </w:tcBorders>
            <w:tcMar>
              <w:top w:w="80" w:type="dxa"/>
              <w:left w:w="140" w:type="dxa"/>
              <w:bottom w:w="80" w:type="dxa"/>
              <w:right w:w="140" w:type="dxa"/>
            </w:tcMar>
            <w:vAlign w:val="center"/>
          </w:tcPr>
          <w:p w14:paraId="00C9F2B0" w14:textId="6550ABCE" w:rsidR="00224027" w:rsidRPr="001125B7" w:rsidRDefault="0070054B">
            <w:pPr>
              <w:spacing w:before="60" w:after="60" w:line="276" w:lineRule="auto"/>
              <w:jc w:val="center"/>
              <w:rPr>
                <w:color w:val="000000"/>
                <w:sz w:val="17"/>
                <w:szCs w:val="17"/>
              </w:rPr>
            </w:pPr>
            <w:r w:rsidRPr="0070054B">
              <w:rPr>
                <w:color w:val="000000"/>
                <w:sz w:val="17"/>
                <w:szCs w:val="17"/>
              </w:rPr>
              <w:t>£18.40</w:t>
            </w:r>
          </w:p>
        </w:tc>
        <w:tc>
          <w:tcPr>
            <w:tcW w:w="1433" w:type="dxa"/>
            <w:tcBorders>
              <w:top w:val="single" w:sz="4" w:space="0" w:color="C5D3E8"/>
              <w:left w:val="single" w:sz="4" w:space="0" w:color="C5D3E8"/>
              <w:bottom w:val="single" w:sz="4" w:space="0" w:color="C5D3E8"/>
              <w:right w:val="single" w:sz="4" w:space="0" w:color="C5D3E8"/>
            </w:tcBorders>
            <w:tcMar>
              <w:top w:w="80" w:type="dxa"/>
              <w:left w:w="140" w:type="dxa"/>
              <w:bottom w:w="80" w:type="dxa"/>
              <w:right w:w="140" w:type="dxa"/>
            </w:tcMar>
            <w:vAlign w:val="center"/>
          </w:tcPr>
          <w:p w14:paraId="5E6FEAAE" w14:textId="639B03D9" w:rsidR="00224027" w:rsidRPr="001125B7" w:rsidRDefault="0070054B">
            <w:pPr>
              <w:spacing w:before="60" w:after="60" w:line="276" w:lineRule="auto"/>
              <w:jc w:val="center"/>
              <w:rPr>
                <w:color w:val="000000"/>
                <w:sz w:val="17"/>
                <w:szCs w:val="17"/>
              </w:rPr>
            </w:pPr>
            <w:r w:rsidRPr="001125B7">
              <w:rPr>
                <w:color w:val="000000"/>
                <w:sz w:val="17"/>
                <w:szCs w:val="17"/>
              </w:rPr>
              <w:t>£17.60</w:t>
            </w:r>
          </w:p>
        </w:tc>
      </w:tr>
      <w:tr w:rsidR="00224027" w14:paraId="04D30244" w14:textId="77777777" w:rsidTr="000A2E94">
        <w:tc>
          <w:tcPr>
            <w:tcW w:w="2195" w:type="dxa"/>
            <w:tcBorders>
              <w:top w:val="single" w:sz="4" w:space="0" w:color="C5D3E8"/>
              <w:left w:val="single" w:sz="4" w:space="0" w:color="C5D3E8"/>
              <w:bottom w:val="single" w:sz="4" w:space="0" w:color="C5D3E8"/>
              <w:right w:val="single" w:sz="4" w:space="0" w:color="C5D3E8"/>
            </w:tcBorders>
            <w:shd w:val="clear" w:color="auto" w:fill="2C5F9E"/>
            <w:tcMar>
              <w:top w:w="80" w:type="dxa"/>
              <w:left w:w="140" w:type="dxa"/>
              <w:bottom w:w="80" w:type="dxa"/>
              <w:right w:w="140" w:type="dxa"/>
            </w:tcMar>
            <w:vAlign w:val="center"/>
          </w:tcPr>
          <w:p w14:paraId="1D2C69E7" w14:textId="4F6C509D" w:rsidR="00224027" w:rsidRPr="005D4D35" w:rsidRDefault="0020425D">
            <w:pPr>
              <w:spacing w:before="60" w:after="60" w:line="276" w:lineRule="auto"/>
              <w:jc w:val="center"/>
              <w:rPr>
                <w:sz w:val="16"/>
                <w:szCs w:val="16"/>
              </w:rPr>
            </w:pPr>
            <w:r w:rsidRPr="005D4D35">
              <w:rPr>
                <w:b/>
                <w:bCs/>
                <w:color w:val="FFFFFF"/>
                <w:sz w:val="16"/>
                <w:szCs w:val="16"/>
              </w:rPr>
              <w:t>3.5</w:t>
            </w:r>
            <w:r w:rsidR="00693104" w:rsidRPr="005D4D35">
              <w:rPr>
                <w:b/>
                <w:bCs/>
                <w:color w:val="FFFFFF"/>
                <w:sz w:val="16"/>
                <w:szCs w:val="16"/>
              </w:rPr>
              <w:t>% (Bull)</w:t>
            </w:r>
          </w:p>
        </w:tc>
        <w:tc>
          <w:tcPr>
            <w:tcW w:w="1433" w:type="dxa"/>
            <w:tcBorders>
              <w:top w:val="single" w:sz="4" w:space="0" w:color="C5D3E8"/>
              <w:left w:val="single" w:sz="4" w:space="0" w:color="C5D3E8"/>
              <w:bottom w:val="single" w:sz="4" w:space="0" w:color="C5D3E8"/>
              <w:right w:val="single" w:sz="4" w:space="0" w:color="C5D3E8"/>
            </w:tcBorders>
            <w:shd w:val="clear" w:color="auto" w:fill="ECFEF3"/>
            <w:tcMar>
              <w:top w:w="80" w:type="dxa"/>
              <w:left w:w="140" w:type="dxa"/>
              <w:bottom w:w="80" w:type="dxa"/>
              <w:right w:w="140" w:type="dxa"/>
            </w:tcMar>
            <w:vAlign w:val="center"/>
          </w:tcPr>
          <w:p w14:paraId="4BE77831" w14:textId="6D2FCD3E" w:rsidR="00224027" w:rsidRPr="00C25FD5" w:rsidRDefault="001E2CB4">
            <w:pPr>
              <w:spacing w:before="60" w:after="60" w:line="276" w:lineRule="auto"/>
              <w:jc w:val="center"/>
              <w:rPr>
                <w:color w:val="00B050"/>
              </w:rPr>
            </w:pPr>
            <w:r w:rsidRPr="00C25FD5">
              <w:rPr>
                <w:color w:val="00B050"/>
                <w:sz w:val="17"/>
                <w:szCs w:val="17"/>
              </w:rPr>
              <w:t>£26.20</w:t>
            </w:r>
          </w:p>
        </w:tc>
        <w:tc>
          <w:tcPr>
            <w:tcW w:w="1433" w:type="dxa"/>
            <w:tcBorders>
              <w:top w:val="single" w:sz="4" w:space="0" w:color="C5D3E8"/>
              <w:left w:val="single" w:sz="4" w:space="0" w:color="C5D3E8"/>
              <w:bottom w:val="single" w:sz="4" w:space="0" w:color="C5D3E8"/>
              <w:right w:val="single" w:sz="4" w:space="0" w:color="C5D3E8"/>
            </w:tcBorders>
            <w:shd w:val="clear" w:color="auto" w:fill="ECFEF3"/>
            <w:tcMar>
              <w:top w:w="80" w:type="dxa"/>
              <w:left w:w="140" w:type="dxa"/>
              <w:bottom w:w="80" w:type="dxa"/>
              <w:right w:w="140" w:type="dxa"/>
            </w:tcMar>
            <w:vAlign w:val="center"/>
          </w:tcPr>
          <w:p w14:paraId="09FACF43" w14:textId="6DE93026" w:rsidR="00224027" w:rsidRPr="00C25FD5" w:rsidRDefault="001E2CB4">
            <w:pPr>
              <w:spacing w:before="60" w:after="60" w:line="276" w:lineRule="auto"/>
              <w:jc w:val="center"/>
              <w:rPr>
                <w:color w:val="00B050"/>
              </w:rPr>
            </w:pPr>
            <w:r w:rsidRPr="00C25FD5">
              <w:rPr>
                <w:color w:val="00B050"/>
                <w:sz w:val="17"/>
                <w:szCs w:val="17"/>
              </w:rPr>
              <w:t>£24.10</w:t>
            </w:r>
          </w:p>
        </w:tc>
        <w:tc>
          <w:tcPr>
            <w:tcW w:w="1433" w:type="dxa"/>
            <w:tcBorders>
              <w:top w:val="single" w:sz="4" w:space="0" w:color="C5D3E8"/>
              <w:left w:val="single" w:sz="4" w:space="0" w:color="C5D3E8"/>
              <w:bottom w:val="single" w:sz="4" w:space="0" w:color="C5D3E8"/>
              <w:right w:val="single" w:sz="4" w:space="0" w:color="C5D3E8"/>
            </w:tcBorders>
            <w:shd w:val="clear" w:color="auto" w:fill="ECFEF3"/>
            <w:tcMar>
              <w:top w:w="80" w:type="dxa"/>
              <w:left w:w="140" w:type="dxa"/>
              <w:bottom w:w="80" w:type="dxa"/>
              <w:right w:w="140" w:type="dxa"/>
            </w:tcMar>
            <w:vAlign w:val="center"/>
          </w:tcPr>
          <w:p w14:paraId="75EE008C" w14:textId="6EC9F4C0" w:rsidR="00224027" w:rsidRDefault="001E2CB4">
            <w:pPr>
              <w:spacing w:before="60" w:after="60" w:line="276" w:lineRule="auto"/>
              <w:jc w:val="center"/>
            </w:pPr>
            <w:r w:rsidRPr="005D4D35">
              <w:rPr>
                <w:color w:val="00B050"/>
                <w:sz w:val="17"/>
                <w:szCs w:val="17"/>
              </w:rPr>
              <w:t>£21.90</w:t>
            </w:r>
          </w:p>
        </w:tc>
        <w:tc>
          <w:tcPr>
            <w:tcW w:w="1433"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697F870" w14:textId="1869A868" w:rsidR="00224027" w:rsidRDefault="001E2CB4">
            <w:pPr>
              <w:spacing w:before="60" w:after="60" w:line="276" w:lineRule="auto"/>
              <w:jc w:val="center"/>
            </w:pPr>
            <w:r w:rsidRPr="001E2CB4">
              <w:rPr>
                <w:color w:val="000000"/>
                <w:sz w:val="17"/>
                <w:szCs w:val="17"/>
              </w:rPr>
              <w:t>£20.15</w:t>
            </w:r>
          </w:p>
        </w:tc>
        <w:tc>
          <w:tcPr>
            <w:tcW w:w="1433"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F22CB03" w14:textId="374C8AA1" w:rsidR="00224027" w:rsidRDefault="001E2CB4">
            <w:pPr>
              <w:spacing w:before="60" w:after="60" w:line="276" w:lineRule="auto"/>
              <w:jc w:val="center"/>
            </w:pPr>
            <w:r w:rsidRPr="001E2CB4">
              <w:rPr>
                <w:color w:val="000000"/>
                <w:sz w:val="17"/>
                <w:szCs w:val="17"/>
              </w:rPr>
              <w:t>£19.20</w:t>
            </w:r>
          </w:p>
        </w:tc>
      </w:tr>
    </w:tbl>
    <w:p w14:paraId="68BC7BD1" w14:textId="62238168" w:rsidR="001E2CB4" w:rsidRDefault="001E2CB4" w:rsidP="001E2CB4">
      <w:pPr>
        <w:spacing w:before="160" w:after="60" w:line="276" w:lineRule="auto"/>
        <w:rPr>
          <w:i/>
          <w:iCs/>
          <w:color w:val="555555"/>
          <w:sz w:val="17"/>
          <w:szCs w:val="17"/>
        </w:rPr>
      </w:pPr>
      <w:r w:rsidRPr="001E2CB4">
        <w:rPr>
          <w:i/>
          <w:iCs/>
          <w:color w:val="555555"/>
          <w:sz w:val="17"/>
          <w:szCs w:val="17"/>
        </w:rPr>
        <w:t xml:space="preserve">Note: </w:t>
      </w:r>
      <w:r w:rsidR="00966F70" w:rsidRPr="00966F70">
        <w:rPr>
          <w:i/>
          <w:iCs/>
          <w:color w:val="555555"/>
          <w:sz w:val="17"/>
          <w:szCs w:val="17"/>
        </w:rPr>
        <w:t>The base case is marked with a star. Values below the £15.75 reference price imply downside. The £20.46 scenario represents the bull case, while values around £14.75 represent stressed downside outcomes under higher discount-rate and lower-growth assumptions. Source: QUMMIF DCF Model.</w:t>
      </w:r>
    </w:p>
    <w:p w14:paraId="09F909CD" w14:textId="77777777" w:rsidR="00EC10B9" w:rsidRDefault="00EC10B9" w:rsidP="001E2CB4">
      <w:pPr>
        <w:spacing w:before="160" w:after="60" w:line="276" w:lineRule="auto"/>
        <w:rPr>
          <w:i/>
          <w:iCs/>
          <w:color w:val="555555"/>
          <w:sz w:val="17"/>
          <w:szCs w:val="17"/>
        </w:rPr>
      </w:pPr>
    </w:p>
    <w:p w14:paraId="55F74A11" w14:textId="77777777" w:rsidR="00EC10B9" w:rsidRDefault="00EC10B9" w:rsidP="001E2CB4">
      <w:pPr>
        <w:spacing w:before="160" w:after="60" w:line="276" w:lineRule="auto"/>
        <w:rPr>
          <w:i/>
          <w:iCs/>
          <w:color w:val="555555"/>
          <w:sz w:val="17"/>
          <w:szCs w:val="17"/>
        </w:rPr>
      </w:pPr>
    </w:p>
    <w:p w14:paraId="7EAE9D78" w14:textId="77777777" w:rsidR="00EC10B9" w:rsidRDefault="00EC10B9" w:rsidP="001E2CB4">
      <w:pPr>
        <w:spacing w:before="160" w:after="60" w:line="276" w:lineRule="auto"/>
        <w:rPr>
          <w:i/>
          <w:iCs/>
          <w:color w:val="555555"/>
          <w:sz w:val="17"/>
          <w:szCs w:val="17"/>
        </w:rPr>
      </w:pPr>
    </w:p>
    <w:p w14:paraId="1049B389" w14:textId="77777777" w:rsidR="00EC10B9" w:rsidRDefault="00EC10B9" w:rsidP="001E2CB4">
      <w:pPr>
        <w:spacing w:before="160" w:after="60" w:line="276" w:lineRule="auto"/>
        <w:rPr>
          <w:i/>
          <w:iCs/>
          <w:color w:val="555555"/>
          <w:sz w:val="17"/>
          <w:szCs w:val="17"/>
        </w:rPr>
      </w:pPr>
    </w:p>
    <w:p w14:paraId="25D81216" w14:textId="77777777" w:rsidR="00EC10B9" w:rsidRDefault="00EC10B9" w:rsidP="001E2CB4">
      <w:pPr>
        <w:spacing w:before="160" w:after="60" w:line="276" w:lineRule="auto"/>
        <w:rPr>
          <w:i/>
          <w:iCs/>
          <w:color w:val="555555"/>
          <w:sz w:val="17"/>
          <w:szCs w:val="17"/>
        </w:rPr>
      </w:pPr>
    </w:p>
    <w:p w14:paraId="5015E7EB" w14:textId="77777777" w:rsidR="00CE6901" w:rsidRDefault="00CE6901">
      <w:pPr>
        <w:spacing w:before="160" w:after="60" w:line="276" w:lineRule="auto"/>
        <w:rPr>
          <w:i/>
          <w:iCs/>
          <w:color w:val="555555"/>
          <w:sz w:val="17"/>
          <w:szCs w:val="17"/>
        </w:rPr>
      </w:pPr>
    </w:p>
    <w:p w14:paraId="6A6E44D8" w14:textId="18C9FC48" w:rsidR="00224027" w:rsidRDefault="00693104">
      <w:pPr>
        <w:spacing w:before="160" w:after="60" w:line="276" w:lineRule="auto"/>
        <w:rPr>
          <w:b/>
          <w:bCs/>
          <w:color w:val="2C5F9E"/>
          <w:sz w:val="22"/>
          <w:szCs w:val="22"/>
        </w:rPr>
      </w:pPr>
      <w:r>
        <w:rPr>
          <w:b/>
          <w:bCs/>
          <w:color w:val="2C5F9E"/>
          <w:sz w:val="22"/>
          <w:szCs w:val="22"/>
        </w:rPr>
        <w:t xml:space="preserve">Bull Case Scenario </w:t>
      </w:r>
      <w:r w:rsidR="00031686" w:rsidRPr="00031686">
        <w:rPr>
          <w:b/>
          <w:bCs/>
          <w:color w:val="2C5F9E"/>
          <w:sz w:val="22"/>
          <w:szCs w:val="22"/>
        </w:rPr>
        <w:t xml:space="preserve">— </w:t>
      </w:r>
      <w:r w:rsidR="00865963" w:rsidRPr="00865963">
        <w:rPr>
          <w:b/>
          <w:bCs/>
          <w:color w:val="2C5F9E"/>
          <w:sz w:val="22"/>
          <w:szCs w:val="22"/>
        </w:rPr>
        <w:t xml:space="preserve">Upside Sensitivity </w:t>
      </w:r>
      <w:r w:rsidR="00865963">
        <w:rPr>
          <w:b/>
          <w:bCs/>
          <w:color w:val="2C5F9E"/>
          <w:sz w:val="22"/>
          <w:szCs w:val="22"/>
        </w:rPr>
        <w:t>a</w:t>
      </w:r>
      <w:r w:rsidR="00031686" w:rsidRPr="00031686">
        <w:rPr>
          <w:b/>
          <w:bCs/>
          <w:color w:val="2C5F9E"/>
          <w:sz w:val="22"/>
          <w:szCs w:val="22"/>
        </w:rPr>
        <w:t>nd Lower Risk Premium</w:t>
      </w:r>
    </w:p>
    <w:p w14:paraId="3A4AC4D2" w14:textId="0770CC98" w:rsidR="00FA6731" w:rsidRDefault="00435C96" w:rsidP="00FA6731">
      <w:pPr>
        <w:spacing w:before="60" w:after="120" w:line="300" w:lineRule="auto"/>
        <w:jc w:val="both"/>
        <w:rPr>
          <w:color w:val="000000"/>
        </w:rPr>
      </w:pPr>
      <w:r w:rsidRPr="00435C96">
        <w:rPr>
          <w:color w:val="000000"/>
        </w:rPr>
        <w:t>This upside sensitivity primarily reflects a lower perceived risk premium and stronger investor confidence in Cerillion’s execution profile, rather than a materially different operating forecast</w:t>
      </w:r>
      <w:r w:rsidR="0011617D" w:rsidRPr="0011617D">
        <w:rPr>
          <w:color w:val="000000"/>
        </w:rPr>
        <w:t xml:space="preserve">. This scenario is not our central </w:t>
      </w:r>
      <w:r w:rsidRPr="0011617D">
        <w:rPr>
          <w:color w:val="000000"/>
        </w:rPr>
        <w:t>case but</w:t>
      </w:r>
      <w:r w:rsidR="0011617D" w:rsidRPr="0011617D">
        <w:rPr>
          <w:color w:val="000000"/>
        </w:rPr>
        <w:t xml:space="preserve"> illustrates the upside potential if Cerillion executes ahead of our conservative assumptions</w:t>
      </w:r>
      <w:r w:rsidR="00FA6731" w:rsidRPr="00FA6731">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360"/>
        <w:gridCol w:w="740"/>
        <w:gridCol w:w="1100"/>
        <w:gridCol w:w="240"/>
        <w:gridCol w:w="860"/>
        <w:gridCol w:w="1100"/>
        <w:gridCol w:w="120"/>
        <w:gridCol w:w="980"/>
        <w:gridCol w:w="1100"/>
      </w:tblGrid>
      <w:tr w:rsidR="003668E3" w14:paraId="32E65F2C" w14:textId="77777777" w:rsidTr="00F80494">
        <w:tc>
          <w:tcPr>
            <w:tcW w:w="276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190732AA" w14:textId="77777777" w:rsidR="003668E3" w:rsidRDefault="003668E3" w:rsidP="00F80494">
            <w:pPr>
              <w:spacing w:before="60" w:after="60" w:line="276" w:lineRule="auto"/>
            </w:pPr>
            <w:r>
              <w:rPr>
                <w:b/>
                <w:bCs/>
                <w:color w:val="FFFFFF"/>
                <w:sz w:val="17"/>
                <w:szCs w:val="17"/>
              </w:rPr>
              <w:t>Item (£m unless stated)</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442F5FED" w14:textId="77777777" w:rsidR="003668E3" w:rsidRDefault="003668E3" w:rsidP="00F80494">
            <w:pPr>
              <w:spacing w:before="60" w:after="60" w:line="276" w:lineRule="auto"/>
              <w:jc w:val="center"/>
            </w:pPr>
            <w:r>
              <w:rPr>
                <w:b/>
                <w:bCs/>
                <w:color w:val="FFFFFF"/>
                <w:sz w:val="17"/>
                <w:szCs w:val="17"/>
              </w:rPr>
              <w:t>FY2025E</w:t>
            </w:r>
          </w:p>
        </w:tc>
        <w:tc>
          <w:tcPr>
            <w:tcW w:w="110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687FDB77" w14:textId="77777777" w:rsidR="003668E3" w:rsidRDefault="003668E3" w:rsidP="00F80494">
            <w:pPr>
              <w:spacing w:before="60" w:after="60" w:line="276" w:lineRule="auto"/>
              <w:jc w:val="center"/>
            </w:pPr>
            <w:r>
              <w:rPr>
                <w:b/>
                <w:bCs/>
                <w:color w:val="FFFFFF"/>
                <w:sz w:val="17"/>
                <w:szCs w:val="17"/>
              </w:rPr>
              <w:t>FY2026E</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0C13524E" w14:textId="77777777" w:rsidR="003668E3" w:rsidRDefault="003668E3" w:rsidP="00F80494">
            <w:pPr>
              <w:spacing w:before="60" w:after="60" w:line="276" w:lineRule="auto"/>
              <w:jc w:val="center"/>
            </w:pPr>
            <w:r>
              <w:rPr>
                <w:b/>
                <w:bCs/>
                <w:color w:val="FFFFFF"/>
                <w:sz w:val="17"/>
                <w:szCs w:val="17"/>
              </w:rPr>
              <w:t>FY2027E</w:t>
            </w:r>
          </w:p>
        </w:tc>
        <w:tc>
          <w:tcPr>
            <w:tcW w:w="110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5C49274B" w14:textId="77777777" w:rsidR="003668E3" w:rsidRDefault="003668E3" w:rsidP="00F80494">
            <w:pPr>
              <w:spacing w:before="60" w:after="60" w:line="276" w:lineRule="auto"/>
              <w:jc w:val="center"/>
            </w:pPr>
            <w:r>
              <w:rPr>
                <w:b/>
                <w:bCs/>
                <w:color w:val="FFFFFF"/>
                <w:sz w:val="17"/>
                <w:szCs w:val="17"/>
              </w:rPr>
              <w:t>FY2028E</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7D75417B" w14:textId="77777777" w:rsidR="003668E3" w:rsidRDefault="003668E3" w:rsidP="00F80494">
            <w:pPr>
              <w:spacing w:before="60" w:after="60" w:line="276" w:lineRule="auto"/>
              <w:jc w:val="center"/>
            </w:pPr>
            <w:r>
              <w:rPr>
                <w:b/>
                <w:bCs/>
                <w:color w:val="FFFFFF"/>
                <w:sz w:val="17"/>
                <w:szCs w:val="17"/>
              </w:rPr>
              <w:t>FY2029E</w:t>
            </w:r>
          </w:p>
        </w:tc>
        <w:tc>
          <w:tcPr>
            <w:tcW w:w="1100" w:type="dxa"/>
            <w:tcBorders>
              <w:top w:val="single" w:sz="4" w:space="0" w:color="C5D3E8"/>
              <w:left w:val="single" w:sz="4" w:space="0" w:color="C5D3E8"/>
              <w:bottom w:val="single" w:sz="4" w:space="0" w:color="C5D3E8"/>
              <w:right w:val="single" w:sz="4" w:space="0" w:color="C5D3E8"/>
            </w:tcBorders>
            <w:shd w:val="clear" w:color="auto" w:fill="2C5F9E"/>
            <w:tcMar>
              <w:top w:w="80" w:type="dxa"/>
              <w:left w:w="140" w:type="dxa"/>
              <w:bottom w:w="80" w:type="dxa"/>
              <w:right w:w="140" w:type="dxa"/>
            </w:tcMar>
            <w:vAlign w:val="center"/>
          </w:tcPr>
          <w:p w14:paraId="165E18B4" w14:textId="77777777" w:rsidR="003668E3" w:rsidRDefault="003668E3" w:rsidP="00F80494">
            <w:pPr>
              <w:spacing w:before="60" w:after="60" w:line="276" w:lineRule="auto"/>
              <w:jc w:val="center"/>
            </w:pPr>
            <w:r>
              <w:rPr>
                <w:b/>
                <w:bCs/>
                <w:color w:val="FFFFFF"/>
                <w:sz w:val="17"/>
                <w:szCs w:val="17"/>
              </w:rPr>
              <w:t>Terminal</w:t>
            </w:r>
          </w:p>
        </w:tc>
      </w:tr>
      <w:tr w:rsidR="003668E3" w14:paraId="0DA54B69" w14:textId="77777777" w:rsidTr="00F80494">
        <w:tc>
          <w:tcPr>
            <w:tcW w:w="276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4ADDF426" w14:textId="77777777" w:rsidR="003668E3" w:rsidRDefault="003668E3" w:rsidP="003668E3">
            <w:pPr>
              <w:spacing w:before="60" w:after="60" w:line="276" w:lineRule="auto"/>
            </w:pPr>
            <w:r>
              <w:rPr>
                <w:b/>
                <w:bCs/>
                <w:color w:val="1B3A6B"/>
                <w:sz w:val="17"/>
                <w:szCs w:val="17"/>
              </w:rPr>
              <w:t>FCFF (£m)</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3FEC357D" w14:textId="4AF2E2D9" w:rsidR="003668E3" w:rsidRDefault="003668E3" w:rsidP="003668E3">
            <w:pPr>
              <w:spacing w:before="60" w:after="60" w:line="276" w:lineRule="auto"/>
              <w:jc w:val="center"/>
            </w:pPr>
            <w:r>
              <w:rPr>
                <w:color w:val="000000"/>
                <w:sz w:val="17"/>
                <w:szCs w:val="17"/>
              </w:rPr>
              <w:t>15.50</w:t>
            </w:r>
          </w:p>
        </w:tc>
        <w:tc>
          <w:tcPr>
            <w:tcW w:w="11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63CCD486" w14:textId="4D482314" w:rsidR="003668E3" w:rsidRDefault="003668E3" w:rsidP="003668E3">
            <w:pPr>
              <w:spacing w:before="60" w:after="60" w:line="276" w:lineRule="auto"/>
              <w:jc w:val="center"/>
            </w:pPr>
            <w:r>
              <w:rPr>
                <w:color w:val="000000"/>
                <w:sz w:val="17"/>
                <w:szCs w:val="17"/>
              </w:rPr>
              <w:t>18.20</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440209E5" w14:textId="38DD3093" w:rsidR="003668E3" w:rsidRDefault="003668E3" w:rsidP="003668E3">
            <w:pPr>
              <w:spacing w:before="60" w:after="60" w:line="276" w:lineRule="auto"/>
              <w:jc w:val="center"/>
            </w:pPr>
            <w:r>
              <w:rPr>
                <w:color w:val="000000"/>
                <w:sz w:val="17"/>
                <w:szCs w:val="17"/>
              </w:rPr>
              <w:t>20.50</w:t>
            </w:r>
          </w:p>
        </w:tc>
        <w:tc>
          <w:tcPr>
            <w:tcW w:w="11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1D4281A4" w14:textId="6509374A" w:rsidR="003668E3" w:rsidRDefault="003668E3" w:rsidP="003668E3">
            <w:pPr>
              <w:spacing w:before="60" w:after="60" w:line="276" w:lineRule="auto"/>
              <w:jc w:val="center"/>
            </w:pPr>
            <w:r>
              <w:rPr>
                <w:color w:val="000000"/>
                <w:sz w:val="17"/>
                <w:szCs w:val="17"/>
              </w:rPr>
              <w:t>23.50</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1B743630" w14:textId="5A64E7DB" w:rsidR="003668E3" w:rsidRDefault="00865963" w:rsidP="003668E3">
            <w:pPr>
              <w:spacing w:before="60" w:after="60" w:line="276" w:lineRule="auto"/>
              <w:jc w:val="center"/>
            </w:pPr>
            <w:r>
              <w:rPr>
                <w:color w:val="000000"/>
                <w:sz w:val="17"/>
                <w:szCs w:val="17"/>
              </w:rPr>
              <w:t>30</w:t>
            </w:r>
            <w:r w:rsidR="003668E3">
              <w:rPr>
                <w:color w:val="000000"/>
                <w:sz w:val="17"/>
                <w:szCs w:val="17"/>
              </w:rPr>
              <w:t>.00</w:t>
            </w:r>
          </w:p>
        </w:tc>
        <w:tc>
          <w:tcPr>
            <w:tcW w:w="11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544F9F76" w14:textId="77777777" w:rsidR="003668E3" w:rsidRDefault="003668E3" w:rsidP="003668E3">
            <w:pPr>
              <w:spacing w:before="60" w:after="60" w:line="276" w:lineRule="auto"/>
              <w:jc w:val="center"/>
            </w:pPr>
            <w:r>
              <w:rPr>
                <w:color w:val="000000"/>
                <w:sz w:val="17"/>
                <w:szCs w:val="17"/>
              </w:rPr>
              <w:t>—</w:t>
            </w:r>
          </w:p>
        </w:tc>
      </w:tr>
      <w:tr w:rsidR="003668E3" w14:paraId="32E655FF" w14:textId="77777777" w:rsidTr="00F80494">
        <w:tc>
          <w:tcPr>
            <w:tcW w:w="276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94AB0F2" w14:textId="77777777" w:rsidR="003668E3" w:rsidRDefault="003668E3" w:rsidP="00F80494">
            <w:pPr>
              <w:spacing w:before="60" w:after="60" w:line="276" w:lineRule="auto"/>
            </w:pPr>
            <w:r>
              <w:rPr>
                <w:b/>
                <w:bCs/>
                <w:color w:val="1B3A6B"/>
                <w:sz w:val="17"/>
                <w:szCs w:val="17"/>
              </w:rPr>
              <w:t>Discount Factor</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6172F76C" w14:textId="5C82C6DD" w:rsidR="003668E3" w:rsidRDefault="003668E3" w:rsidP="00F80494">
            <w:pPr>
              <w:spacing w:before="60" w:after="60" w:line="276" w:lineRule="auto"/>
              <w:jc w:val="center"/>
            </w:pPr>
            <w:r>
              <w:rPr>
                <w:color w:val="000000"/>
                <w:sz w:val="17"/>
                <w:szCs w:val="17"/>
              </w:rPr>
              <w:t>0.94</w:t>
            </w:r>
          </w:p>
        </w:tc>
        <w:tc>
          <w:tcPr>
            <w:tcW w:w="11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28ADD54" w14:textId="372327D1" w:rsidR="003668E3" w:rsidRDefault="003668E3" w:rsidP="00F80494">
            <w:pPr>
              <w:spacing w:before="60" w:after="60" w:line="276" w:lineRule="auto"/>
              <w:jc w:val="center"/>
            </w:pPr>
            <w:r>
              <w:rPr>
                <w:color w:val="000000"/>
                <w:sz w:val="17"/>
                <w:szCs w:val="17"/>
              </w:rPr>
              <w:t>0.88</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745992FD" w14:textId="1062880E" w:rsidR="003668E3" w:rsidRDefault="003668E3" w:rsidP="00F80494">
            <w:pPr>
              <w:spacing w:before="60" w:after="60" w:line="276" w:lineRule="auto"/>
              <w:jc w:val="center"/>
            </w:pPr>
            <w:r>
              <w:rPr>
                <w:color w:val="000000"/>
                <w:sz w:val="17"/>
                <w:szCs w:val="17"/>
              </w:rPr>
              <w:t>0.82</w:t>
            </w:r>
          </w:p>
        </w:tc>
        <w:tc>
          <w:tcPr>
            <w:tcW w:w="11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2B68EBF2" w14:textId="10BFC023" w:rsidR="003668E3" w:rsidRDefault="003668E3" w:rsidP="00F80494">
            <w:pPr>
              <w:spacing w:before="60" w:after="60" w:line="276" w:lineRule="auto"/>
              <w:jc w:val="center"/>
            </w:pPr>
            <w:r>
              <w:rPr>
                <w:color w:val="000000"/>
                <w:sz w:val="17"/>
                <w:szCs w:val="17"/>
              </w:rPr>
              <w:t>0.77</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73307C73" w14:textId="023D58E1" w:rsidR="003668E3" w:rsidRDefault="003668E3" w:rsidP="00F80494">
            <w:pPr>
              <w:spacing w:before="60" w:after="60" w:line="276" w:lineRule="auto"/>
              <w:jc w:val="center"/>
            </w:pPr>
            <w:r>
              <w:rPr>
                <w:color w:val="000000"/>
                <w:sz w:val="17"/>
                <w:szCs w:val="17"/>
              </w:rPr>
              <w:t>0.72</w:t>
            </w:r>
          </w:p>
        </w:tc>
        <w:tc>
          <w:tcPr>
            <w:tcW w:w="11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26234A4E" w14:textId="5143369A" w:rsidR="003668E3" w:rsidRDefault="003668E3" w:rsidP="00F80494">
            <w:pPr>
              <w:spacing w:before="60" w:after="60" w:line="276" w:lineRule="auto"/>
              <w:jc w:val="center"/>
            </w:pPr>
            <w:r>
              <w:rPr>
                <w:color w:val="000000"/>
                <w:sz w:val="17"/>
                <w:szCs w:val="17"/>
              </w:rPr>
              <w:t>0.72</w:t>
            </w:r>
          </w:p>
        </w:tc>
      </w:tr>
      <w:tr w:rsidR="003668E3" w14:paraId="3F78F070" w14:textId="77777777" w:rsidTr="00F80494">
        <w:tc>
          <w:tcPr>
            <w:tcW w:w="276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497DF24D" w14:textId="77777777" w:rsidR="003668E3" w:rsidRDefault="003668E3" w:rsidP="00F80494">
            <w:pPr>
              <w:spacing w:before="60" w:after="60" w:line="276" w:lineRule="auto"/>
            </w:pPr>
            <w:r>
              <w:rPr>
                <w:b/>
                <w:bCs/>
                <w:color w:val="1B3A6B"/>
                <w:sz w:val="17"/>
                <w:szCs w:val="17"/>
              </w:rPr>
              <w:t>Discounted CF (£m)</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7FC54591" w14:textId="22C8E93B" w:rsidR="003668E3" w:rsidRDefault="003668E3" w:rsidP="00F80494">
            <w:pPr>
              <w:spacing w:before="60" w:after="60" w:line="276" w:lineRule="auto"/>
              <w:jc w:val="center"/>
            </w:pPr>
            <w:r>
              <w:rPr>
                <w:color w:val="000000"/>
                <w:sz w:val="17"/>
                <w:szCs w:val="17"/>
              </w:rPr>
              <w:t>14.52</w:t>
            </w:r>
          </w:p>
        </w:tc>
        <w:tc>
          <w:tcPr>
            <w:tcW w:w="11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4E0AC476" w14:textId="021DEA58" w:rsidR="003668E3" w:rsidRDefault="003668E3" w:rsidP="00F80494">
            <w:pPr>
              <w:spacing w:before="60" w:after="60" w:line="276" w:lineRule="auto"/>
              <w:jc w:val="center"/>
            </w:pPr>
            <w:r>
              <w:rPr>
                <w:color w:val="000000"/>
                <w:sz w:val="17"/>
                <w:szCs w:val="17"/>
              </w:rPr>
              <w:t>15.97</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0E1FB537" w14:textId="3B28B41F" w:rsidR="003668E3" w:rsidRDefault="003668E3" w:rsidP="00F80494">
            <w:pPr>
              <w:spacing w:before="60" w:after="60" w:line="276" w:lineRule="auto"/>
              <w:jc w:val="center"/>
            </w:pPr>
            <w:r>
              <w:rPr>
                <w:color w:val="000000"/>
                <w:sz w:val="17"/>
                <w:szCs w:val="17"/>
              </w:rPr>
              <w:t>16.85</w:t>
            </w:r>
          </w:p>
        </w:tc>
        <w:tc>
          <w:tcPr>
            <w:tcW w:w="11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7177CA5B" w14:textId="7A00F4A9" w:rsidR="003668E3" w:rsidRDefault="003668E3" w:rsidP="00F80494">
            <w:pPr>
              <w:spacing w:before="60" w:after="60" w:line="276" w:lineRule="auto"/>
              <w:jc w:val="center"/>
            </w:pPr>
            <w:r>
              <w:rPr>
                <w:color w:val="000000"/>
                <w:sz w:val="17"/>
                <w:szCs w:val="17"/>
              </w:rPr>
              <w:t>18.10</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1B9AFAEC" w14:textId="458CBA98" w:rsidR="003668E3" w:rsidRDefault="003668E3" w:rsidP="00F80494">
            <w:pPr>
              <w:spacing w:before="60" w:after="60" w:line="276" w:lineRule="auto"/>
              <w:jc w:val="center"/>
            </w:pPr>
            <w:r>
              <w:rPr>
                <w:color w:val="000000"/>
                <w:sz w:val="17"/>
                <w:szCs w:val="17"/>
              </w:rPr>
              <w:t>20.19</w:t>
            </w:r>
          </w:p>
        </w:tc>
        <w:tc>
          <w:tcPr>
            <w:tcW w:w="11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2398FEF0" w14:textId="30A04A92" w:rsidR="003668E3" w:rsidRDefault="003668E3" w:rsidP="00F80494">
            <w:pPr>
              <w:spacing w:before="60" w:after="60" w:line="276" w:lineRule="auto"/>
              <w:jc w:val="center"/>
            </w:pPr>
            <w:r>
              <w:rPr>
                <w:color w:val="000000"/>
                <w:sz w:val="17"/>
                <w:szCs w:val="17"/>
              </w:rPr>
              <w:t>486.74</w:t>
            </w:r>
          </w:p>
        </w:tc>
      </w:tr>
      <w:tr w:rsidR="003668E3" w14:paraId="5568D1AB" w14:textId="77777777" w:rsidTr="00F80494">
        <w:tc>
          <w:tcPr>
            <w:tcW w:w="3120" w:type="dxa"/>
            <w:gridSpan w:val="2"/>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1DACDBD2" w14:textId="77777777" w:rsidR="003668E3" w:rsidRDefault="003668E3" w:rsidP="00F80494">
            <w:pPr>
              <w:spacing w:before="60" w:after="60" w:line="276" w:lineRule="auto"/>
            </w:pPr>
            <w:r>
              <w:rPr>
                <w:b/>
                <w:bCs/>
                <w:color w:val="1B3A6B"/>
                <w:sz w:val="17"/>
                <w:szCs w:val="17"/>
              </w:rPr>
              <w:t>Enterprise Value (£m)</w:t>
            </w:r>
          </w:p>
        </w:tc>
        <w:tc>
          <w:tcPr>
            <w:tcW w:w="2080" w:type="dxa"/>
            <w:gridSpan w:val="3"/>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0B79C6AF" w14:textId="57D99CBF" w:rsidR="003668E3" w:rsidRDefault="003668E3" w:rsidP="00F80494">
            <w:pPr>
              <w:spacing w:before="60" w:after="60" w:line="276" w:lineRule="auto"/>
              <w:jc w:val="center"/>
            </w:pPr>
            <w:r>
              <w:rPr>
                <w:b/>
                <w:bCs/>
                <w:color w:val="000000"/>
                <w:sz w:val="17"/>
                <w:szCs w:val="17"/>
              </w:rPr>
              <w:t>572.</w:t>
            </w:r>
            <w:r w:rsidR="00D453B4">
              <w:rPr>
                <w:b/>
                <w:bCs/>
                <w:color w:val="000000"/>
                <w:sz w:val="17"/>
                <w:szCs w:val="17"/>
              </w:rPr>
              <w:t>4</w:t>
            </w:r>
          </w:p>
        </w:tc>
        <w:tc>
          <w:tcPr>
            <w:tcW w:w="2080" w:type="dxa"/>
            <w:gridSpan w:val="3"/>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59C7CE50" w14:textId="77777777" w:rsidR="003668E3" w:rsidRDefault="003668E3" w:rsidP="00F80494">
            <w:pPr>
              <w:spacing w:before="60" w:after="60" w:line="276" w:lineRule="auto"/>
            </w:pPr>
            <w:r>
              <w:rPr>
                <w:b/>
                <w:bCs/>
                <w:color w:val="1B3A6B"/>
                <w:sz w:val="17"/>
                <w:szCs w:val="17"/>
              </w:rPr>
              <w:t>(+)Net Cash (£m)</w:t>
            </w:r>
          </w:p>
        </w:tc>
        <w:tc>
          <w:tcPr>
            <w:tcW w:w="2080" w:type="dxa"/>
            <w:gridSpan w:val="2"/>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6142A961" w14:textId="77777777" w:rsidR="003668E3" w:rsidRDefault="003668E3" w:rsidP="00F80494">
            <w:pPr>
              <w:spacing w:before="60" w:after="60" w:line="276" w:lineRule="auto"/>
              <w:jc w:val="center"/>
            </w:pPr>
            <w:r>
              <w:rPr>
                <w:b/>
                <w:bCs/>
                <w:color w:val="000000"/>
                <w:sz w:val="17"/>
                <w:szCs w:val="17"/>
              </w:rPr>
              <w:t>31.2</w:t>
            </w:r>
          </w:p>
        </w:tc>
      </w:tr>
      <w:tr w:rsidR="003668E3" w14:paraId="2705538C" w14:textId="77777777" w:rsidTr="00F80494">
        <w:tc>
          <w:tcPr>
            <w:tcW w:w="3120" w:type="dxa"/>
            <w:gridSpan w:val="2"/>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31406863" w14:textId="77777777" w:rsidR="003668E3" w:rsidRDefault="003668E3" w:rsidP="00F80494">
            <w:pPr>
              <w:spacing w:before="60" w:after="60" w:line="276" w:lineRule="auto"/>
            </w:pPr>
            <w:r>
              <w:rPr>
                <w:b/>
                <w:bCs/>
                <w:color w:val="FFFFFF"/>
                <w:sz w:val="17"/>
                <w:szCs w:val="17"/>
              </w:rPr>
              <w:t>Equity Value (£m)</w:t>
            </w:r>
          </w:p>
        </w:tc>
        <w:tc>
          <w:tcPr>
            <w:tcW w:w="2080" w:type="dxa"/>
            <w:gridSpan w:val="3"/>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0EF15A96" w14:textId="4FC8F67A" w:rsidR="003668E3" w:rsidRDefault="00D453B4" w:rsidP="00F80494">
            <w:pPr>
              <w:spacing w:before="60" w:after="60" w:line="276" w:lineRule="auto"/>
              <w:jc w:val="center"/>
            </w:pPr>
            <w:r>
              <w:rPr>
                <w:b/>
                <w:bCs/>
                <w:color w:val="FFFFFF"/>
                <w:sz w:val="17"/>
                <w:szCs w:val="17"/>
              </w:rPr>
              <w:t>603.6</w:t>
            </w:r>
          </w:p>
        </w:tc>
        <w:tc>
          <w:tcPr>
            <w:tcW w:w="2080" w:type="dxa"/>
            <w:gridSpan w:val="3"/>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5C2CDDF2" w14:textId="77777777" w:rsidR="003668E3" w:rsidRDefault="003668E3" w:rsidP="00F80494">
            <w:pPr>
              <w:spacing w:before="60" w:after="60" w:line="276" w:lineRule="auto"/>
            </w:pPr>
            <w:r>
              <w:rPr>
                <w:b/>
                <w:bCs/>
                <w:color w:val="FFFFFF"/>
                <w:sz w:val="17"/>
                <w:szCs w:val="17"/>
              </w:rPr>
              <w:t>Shares Outstanding (m)</w:t>
            </w:r>
          </w:p>
        </w:tc>
        <w:tc>
          <w:tcPr>
            <w:tcW w:w="2080" w:type="dxa"/>
            <w:gridSpan w:val="2"/>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404B6242" w14:textId="77777777" w:rsidR="003668E3" w:rsidRDefault="003668E3" w:rsidP="00F80494">
            <w:pPr>
              <w:spacing w:before="60" w:after="60" w:line="276" w:lineRule="auto"/>
              <w:jc w:val="center"/>
            </w:pPr>
            <w:r>
              <w:rPr>
                <w:b/>
                <w:bCs/>
                <w:color w:val="FFFFFF"/>
                <w:sz w:val="17"/>
                <w:szCs w:val="17"/>
              </w:rPr>
              <w:t>29.50</w:t>
            </w:r>
          </w:p>
        </w:tc>
      </w:tr>
      <w:tr w:rsidR="003668E3" w14:paraId="37285F20" w14:textId="77777777" w:rsidTr="009B72B1">
        <w:tc>
          <w:tcPr>
            <w:tcW w:w="3120" w:type="dxa"/>
            <w:gridSpan w:val="2"/>
            <w:tcBorders>
              <w:top w:val="single" w:sz="4" w:space="0" w:color="C5D3E8"/>
              <w:left w:val="single" w:sz="4" w:space="0" w:color="C5D3E8"/>
              <w:bottom w:val="single" w:sz="4" w:space="0" w:color="C5D3E8"/>
              <w:right w:val="single" w:sz="4" w:space="0" w:color="C5D3E8"/>
            </w:tcBorders>
            <w:shd w:val="clear" w:color="auto" w:fill="215E99" w:themeFill="text2" w:themeFillTint="BF"/>
            <w:tcMar>
              <w:top w:w="80" w:type="dxa"/>
              <w:left w:w="140" w:type="dxa"/>
              <w:bottom w:w="80" w:type="dxa"/>
              <w:right w:w="140" w:type="dxa"/>
            </w:tcMar>
            <w:vAlign w:val="center"/>
          </w:tcPr>
          <w:p w14:paraId="1262E5F9" w14:textId="0F6D66C2" w:rsidR="003668E3" w:rsidRDefault="00D453B4" w:rsidP="00F80494">
            <w:pPr>
              <w:spacing w:before="60" w:after="60" w:line="276" w:lineRule="auto"/>
              <w:jc w:val="center"/>
            </w:pPr>
            <w:r>
              <w:rPr>
                <w:b/>
                <w:bCs/>
                <w:color w:val="FFFFFF"/>
                <w:sz w:val="19"/>
                <w:szCs w:val="19"/>
              </w:rPr>
              <w:t>BULL CASE</w:t>
            </w:r>
            <w:r w:rsidR="003668E3">
              <w:rPr>
                <w:b/>
                <w:bCs/>
                <w:color w:val="FFFFFF"/>
                <w:sz w:val="19"/>
                <w:szCs w:val="19"/>
              </w:rPr>
              <w:t xml:space="preserve"> TARGET PRICE</w:t>
            </w:r>
          </w:p>
        </w:tc>
        <w:tc>
          <w:tcPr>
            <w:tcW w:w="6240" w:type="dxa"/>
            <w:gridSpan w:val="8"/>
            <w:tcBorders>
              <w:top w:val="single" w:sz="4" w:space="0" w:color="C5D3E8"/>
              <w:left w:val="single" w:sz="4" w:space="0" w:color="C5D3E8"/>
              <w:bottom w:val="single" w:sz="4" w:space="0" w:color="C5D3E8"/>
              <w:right w:val="single" w:sz="4" w:space="0" w:color="C5D3E8"/>
            </w:tcBorders>
            <w:shd w:val="clear" w:color="auto" w:fill="215E99" w:themeFill="text2" w:themeFillTint="BF"/>
            <w:tcMar>
              <w:top w:w="80" w:type="dxa"/>
              <w:left w:w="140" w:type="dxa"/>
              <w:bottom w:w="80" w:type="dxa"/>
              <w:right w:w="140" w:type="dxa"/>
            </w:tcMar>
            <w:vAlign w:val="center"/>
          </w:tcPr>
          <w:p w14:paraId="771D3933" w14:textId="4FCC037F" w:rsidR="003668E3" w:rsidRDefault="003668E3" w:rsidP="00F80494">
            <w:pPr>
              <w:spacing w:before="60" w:after="60" w:line="276" w:lineRule="auto"/>
              <w:jc w:val="center"/>
            </w:pPr>
            <w:r>
              <w:rPr>
                <w:b/>
                <w:bCs/>
                <w:color w:val="FFFFFF"/>
                <w:sz w:val="22"/>
                <w:szCs w:val="22"/>
              </w:rPr>
              <w:t>£</w:t>
            </w:r>
            <w:r w:rsidR="00D453B4">
              <w:rPr>
                <w:b/>
                <w:bCs/>
                <w:color w:val="FFFFFF"/>
                <w:sz w:val="22"/>
                <w:szCs w:val="22"/>
              </w:rPr>
              <w:t>20.46</w:t>
            </w:r>
            <w:r>
              <w:rPr>
                <w:b/>
                <w:bCs/>
                <w:color w:val="FFFFFF"/>
                <w:sz w:val="22"/>
                <w:szCs w:val="22"/>
              </w:rPr>
              <w:t xml:space="preserve"> per share (+</w:t>
            </w:r>
            <w:r w:rsidR="00D453B4">
              <w:rPr>
                <w:b/>
                <w:bCs/>
                <w:color w:val="FFFFFF"/>
                <w:sz w:val="22"/>
                <w:szCs w:val="22"/>
              </w:rPr>
              <w:t>30</w:t>
            </w:r>
            <w:r>
              <w:rPr>
                <w:b/>
                <w:bCs/>
                <w:color w:val="FFFFFF"/>
                <w:sz w:val="22"/>
                <w:szCs w:val="22"/>
              </w:rPr>
              <w:t>%)</w:t>
            </w:r>
          </w:p>
        </w:tc>
      </w:tr>
    </w:tbl>
    <w:p w14:paraId="24BB4FF6" w14:textId="77777777" w:rsidR="00B75F09" w:rsidRPr="00B75F09" w:rsidRDefault="00B75F09" w:rsidP="00B75F09">
      <w:pPr>
        <w:spacing w:before="160" w:after="60" w:line="276" w:lineRule="auto"/>
        <w:rPr>
          <w:i/>
          <w:iCs/>
          <w:color w:val="555555"/>
          <w:sz w:val="17"/>
          <w:szCs w:val="17"/>
        </w:rPr>
      </w:pPr>
      <w:r w:rsidRPr="00B75F09">
        <w:rPr>
          <w:i/>
          <w:iCs/>
          <w:color w:val="555555"/>
          <w:sz w:val="17"/>
          <w:szCs w:val="17"/>
        </w:rPr>
        <w:t>Note: Bull case assumes stronger pipeline conversion, faster revenue growth and lower perceived execution risk than the revised base case. Source: QUMMIF DCF Model.</w:t>
      </w:r>
    </w:p>
    <w:p w14:paraId="27C3868A" w14:textId="77777777" w:rsidR="003668E3" w:rsidRDefault="003668E3" w:rsidP="00FA6731">
      <w:pPr>
        <w:spacing w:before="60" w:after="120" w:line="300" w:lineRule="auto"/>
        <w:jc w:val="both"/>
        <w:rPr>
          <w:color w:val="000000"/>
        </w:rPr>
      </w:pPr>
    </w:p>
    <w:p w14:paraId="2800A0DF" w14:textId="501F3D30" w:rsidR="00EF792E" w:rsidRDefault="00EF792E" w:rsidP="00EF792E">
      <w:pPr>
        <w:spacing w:before="160" w:after="60" w:line="276" w:lineRule="auto"/>
        <w:rPr>
          <w:b/>
          <w:bCs/>
          <w:color w:val="2C5F9E"/>
          <w:sz w:val="22"/>
          <w:szCs w:val="22"/>
        </w:rPr>
      </w:pPr>
      <w:r w:rsidRPr="00EF792E">
        <w:rPr>
          <w:b/>
          <w:bCs/>
          <w:color w:val="2C5F9E"/>
          <w:sz w:val="22"/>
          <w:szCs w:val="22"/>
        </w:rPr>
        <w:t>Bear Case Scenario — Slower Execution and Higher Risk Premium</w:t>
      </w:r>
    </w:p>
    <w:p w14:paraId="696E587C" w14:textId="0C58EBA7" w:rsidR="00EF792E" w:rsidRPr="00EF792E" w:rsidRDefault="00EF792E" w:rsidP="00EF792E">
      <w:pPr>
        <w:spacing w:before="60" w:after="120" w:line="300" w:lineRule="auto"/>
        <w:jc w:val="both"/>
        <w:rPr>
          <w:color w:val="000000"/>
        </w:rPr>
      </w:pPr>
      <w:r w:rsidRPr="00EF792E">
        <w:rPr>
          <w:color w:val="000000"/>
        </w:rPr>
        <w:t>The bear case assumes slower pipeline conversion, weaker contract timing, lower terminal growth and a higher discount rate. This scenario reflects downside risk if large contract delivery is delayed, revenue recognition remains lumpy or investor risk appetite toward AIM software names deteriorates.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360"/>
        <w:gridCol w:w="740"/>
        <w:gridCol w:w="1100"/>
        <w:gridCol w:w="240"/>
        <w:gridCol w:w="860"/>
        <w:gridCol w:w="1100"/>
        <w:gridCol w:w="120"/>
        <w:gridCol w:w="980"/>
        <w:gridCol w:w="1100"/>
      </w:tblGrid>
      <w:tr w:rsidR="00E9429B" w14:paraId="2D636BF8" w14:textId="77777777" w:rsidTr="00F80494">
        <w:tc>
          <w:tcPr>
            <w:tcW w:w="276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3F7285E8" w14:textId="77777777" w:rsidR="00E9429B" w:rsidRDefault="00E9429B" w:rsidP="00F80494">
            <w:pPr>
              <w:spacing w:before="60" w:after="60" w:line="276" w:lineRule="auto"/>
            </w:pPr>
            <w:r>
              <w:rPr>
                <w:b/>
                <w:bCs/>
                <w:color w:val="FFFFFF"/>
                <w:sz w:val="17"/>
                <w:szCs w:val="17"/>
              </w:rPr>
              <w:t>Item (£m unless stated)</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2787DC8A" w14:textId="77777777" w:rsidR="00E9429B" w:rsidRDefault="00E9429B" w:rsidP="00F80494">
            <w:pPr>
              <w:spacing w:before="60" w:after="60" w:line="276" w:lineRule="auto"/>
              <w:jc w:val="center"/>
            </w:pPr>
            <w:r>
              <w:rPr>
                <w:b/>
                <w:bCs/>
                <w:color w:val="FFFFFF"/>
                <w:sz w:val="17"/>
                <w:szCs w:val="17"/>
              </w:rPr>
              <w:t>FY2025E</w:t>
            </w:r>
          </w:p>
        </w:tc>
        <w:tc>
          <w:tcPr>
            <w:tcW w:w="110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22246A02" w14:textId="77777777" w:rsidR="00E9429B" w:rsidRDefault="00E9429B" w:rsidP="00F80494">
            <w:pPr>
              <w:spacing w:before="60" w:after="60" w:line="276" w:lineRule="auto"/>
              <w:jc w:val="center"/>
            </w:pPr>
            <w:r>
              <w:rPr>
                <w:b/>
                <w:bCs/>
                <w:color w:val="FFFFFF"/>
                <w:sz w:val="17"/>
                <w:szCs w:val="17"/>
              </w:rPr>
              <w:t>FY2026E</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6A039A54" w14:textId="77777777" w:rsidR="00E9429B" w:rsidRDefault="00E9429B" w:rsidP="00F80494">
            <w:pPr>
              <w:spacing w:before="60" w:after="60" w:line="276" w:lineRule="auto"/>
              <w:jc w:val="center"/>
            </w:pPr>
            <w:r>
              <w:rPr>
                <w:b/>
                <w:bCs/>
                <w:color w:val="FFFFFF"/>
                <w:sz w:val="17"/>
                <w:szCs w:val="17"/>
              </w:rPr>
              <w:t>FY2027E</w:t>
            </w:r>
          </w:p>
        </w:tc>
        <w:tc>
          <w:tcPr>
            <w:tcW w:w="110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27446CEC" w14:textId="77777777" w:rsidR="00E9429B" w:rsidRDefault="00E9429B" w:rsidP="00F80494">
            <w:pPr>
              <w:spacing w:before="60" w:after="60" w:line="276" w:lineRule="auto"/>
              <w:jc w:val="center"/>
            </w:pPr>
            <w:r>
              <w:rPr>
                <w:b/>
                <w:bCs/>
                <w:color w:val="FFFFFF"/>
                <w:sz w:val="17"/>
                <w:szCs w:val="17"/>
              </w:rPr>
              <w:t>FY2028E</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07135C80" w14:textId="77777777" w:rsidR="00E9429B" w:rsidRDefault="00E9429B" w:rsidP="00F80494">
            <w:pPr>
              <w:spacing w:before="60" w:after="60" w:line="276" w:lineRule="auto"/>
              <w:jc w:val="center"/>
            </w:pPr>
            <w:r>
              <w:rPr>
                <w:b/>
                <w:bCs/>
                <w:color w:val="FFFFFF"/>
                <w:sz w:val="17"/>
                <w:szCs w:val="17"/>
              </w:rPr>
              <w:t>FY2029E</w:t>
            </w:r>
          </w:p>
        </w:tc>
        <w:tc>
          <w:tcPr>
            <w:tcW w:w="1100" w:type="dxa"/>
            <w:tcBorders>
              <w:top w:val="single" w:sz="4" w:space="0" w:color="C5D3E8"/>
              <w:left w:val="single" w:sz="4" w:space="0" w:color="C5D3E8"/>
              <w:bottom w:val="single" w:sz="4" w:space="0" w:color="C5D3E8"/>
              <w:right w:val="single" w:sz="4" w:space="0" w:color="C5D3E8"/>
            </w:tcBorders>
            <w:shd w:val="clear" w:color="auto" w:fill="2C5F9E"/>
            <w:tcMar>
              <w:top w:w="80" w:type="dxa"/>
              <w:left w:w="140" w:type="dxa"/>
              <w:bottom w:w="80" w:type="dxa"/>
              <w:right w:w="140" w:type="dxa"/>
            </w:tcMar>
            <w:vAlign w:val="center"/>
          </w:tcPr>
          <w:p w14:paraId="0CD047E9" w14:textId="77777777" w:rsidR="00E9429B" w:rsidRDefault="00E9429B" w:rsidP="00F80494">
            <w:pPr>
              <w:spacing w:before="60" w:after="60" w:line="276" w:lineRule="auto"/>
              <w:jc w:val="center"/>
            </w:pPr>
            <w:r>
              <w:rPr>
                <w:b/>
                <w:bCs/>
                <w:color w:val="FFFFFF"/>
                <w:sz w:val="17"/>
                <w:szCs w:val="17"/>
              </w:rPr>
              <w:t>Terminal</w:t>
            </w:r>
          </w:p>
        </w:tc>
      </w:tr>
      <w:tr w:rsidR="00E9429B" w14:paraId="481F7584" w14:textId="77777777" w:rsidTr="00F80494">
        <w:tc>
          <w:tcPr>
            <w:tcW w:w="276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5A31D705" w14:textId="77777777" w:rsidR="00E9429B" w:rsidRDefault="00E9429B" w:rsidP="00F80494">
            <w:pPr>
              <w:spacing w:before="60" w:after="60" w:line="276" w:lineRule="auto"/>
            </w:pPr>
            <w:r>
              <w:rPr>
                <w:b/>
                <w:bCs/>
                <w:color w:val="1B3A6B"/>
                <w:sz w:val="17"/>
                <w:szCs w:val="17"/>
              </w:rPr>
              <w:t>FCFF (£m)</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4512B10F" w14:textId="4D5C457D" w:rsidR="00E9429B" w:rsidRDefault="00E9429B" w:rsidP="00F80494">
            <w:pPr>
              <w:spacing w:before="60" w:after="60" w:line="276" w:lineRule="auto"/>
              <w:jc w:val="center"/>
            </w:pPr>
            <w:r>
              <w:rPr>
                <w:color w:val="000000"/>
                <w:sz w:val="17"/>
                <w:szCs w:val="17"/>
              </w:rPr>
              <w:t>15.</w:t>
            </w:r>
            <w:r w:rsidR="00452855">
              <w:rPr>
                <w:color w:val="000000"/>
                <w:sz w:val="17"/>
                <w:szCs w:val="17"/>
              </w:rPr>
              <w:t>2</w:t>
            </w:r>
            <w:r>
              <w:rPr>
                <w:color w:val="000000"/>
                <w:sz w:val="17"/>
                <w:szCs w:val="17"/>
              </w:rPr>
              <w:t>0</w:t>
            </w:r>
          </w:p>
        </w:tc>
        <w:tc>
          <w:tcPr>
            <w:tcW w:w="11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791F68E8" w14:textId="00966AC8" w:rsidR="00E9429B" w:rsidRDefault="00E9429B" w:rsidP="00F80494">
            <w:pPr>
              <w:spacing w:before="60" w:after="60" w:line="276" w:lineRule="auto"/>
              <w:jc w:val="center"/>
            </w:pPr>
            <w:r>
              <w:rPr>
                <w:color w:val="000000"/>
                <w:sz w:val="17"/>
                <w:szCs w:val="17"/>
              </w:rPr>
              <w:t>1</w:t>
            </w:r>
            <w:r w:rsidR="00452855">
              <w:rPr>
                <w:color w:val="000000"/>
                <w:sz w:val="17"/>
                <w:szCs w:val="17"/>
              </w:rPr>
              <w:t>7</w:t>
            </w:r>
            <w:r>
              <w:rPr>
                <w:color w:val="000000"/>
                <w:sz w:val="17"/>
                <w:szCs w:val="17"/>
              </w:rPr>
              <w:t>.</w:t>
            </w:r>
            <w:r w:rsidR="00452855">
              <w:rPr>
                <w:color w:val="000000"/>
                <w:sz w:val="17"/>
                <w:szCs w:val="17"/>
              </w:rPr>
              <w:t>4</w:t>
            </w:r>
            <w:r>
              <w:rPr>
                <w:color w:val="000000"/>
                <w:sz w:val="17"/>
                <w:szCs w:val="17"/>
              </w:rPr>
              <w:t>0</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45089207" w14:textId="4B9D01ED" w:rsidR="00E9429B" w:rsidRDefault="00452855" w:rsidP="00F80494">
            <w:pPr>
              <w:spacing w:before="60" w:after="60" w:line="276" w:lineRule="auto"/>
              <w:jc w:val="center"/>
            </w:pPr>
            <w:r>
              <w:rPr>
                <w:color w:val="000000"/>
                <w:sz w:val="17"/>
                <w:szCs w:val="17"/>
              </w:rPr>
              <w:t>19.9</w:t>
            </w:r>
            <w:r w:rsidR="00E9429B">
              <w:rPr>
                <w:color w:val="000000"/>
                <w:sz w:val="17"/>
                <w:szCs w:val="17"/>
              </w:rPr>
              <w:t>0</w:t>
            </w:r>
          </w:p>
        </w:tc>
        <w:tc>
          <w:tcPr>
            <w:tcW w:w="11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74D6F938" w14:textId="3017C06C" w:rsidR="00E9429B" w:rsidRDefault="00E9429B" w:rsidP="00F80494">
            <w:pPr>
              <w:spacing w:before="60" w:after="60" w:line="276" w:lineRule="auto"/>
              <w:jc w:val="center"/>
            </w:pPr>
            <w:r>
              <w:rPr>
                <w:color w:val="000000"/>
                <w:sz w:val="17"/>
                <w:szCs w:val="17"/>
              </w:rPr>
              <w:t>23.</w:t>
            </w:r>
            <w:r w:rsidR="00452855">
              <w:rPr>
                <w:color w:val="000000"/>
                <w:sz w:val="17"/>
                <w:szCs w:val="17"/>
              </w:rPr>
              <w:t>1</w:t>
            </w:r>
            <w:r>
              <w:rPr>
                <w:color w:val="000000"/>
                <w:sz w:val="17"/>
                <w:szCs w:val="17"/>
              </w:rPr>
              <w:t>0</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7623E203" w14:textId="26370838" w:rsidR="00E9429B" w:rsidRDefault="00E9429B" w:rsidP="00F80494">
            <w:pPr>
              <w:spacing w:before="60" w:after="60" w:line="276" w:lineRule="auto"/>
              <w:jc w:val="center"/>
            </w:pPr>
            <w:r>
              <w:rPr>
                <w:color w:val="000000"/>
                <w:sz w:val="17"/>
                <w:szCs w:val="17"/>
              </w:rPr>
              <w:t>2</w:t>
            </w:r>
            <w:r w:rsidR="00452855">
              <w:rPr>
                <w:color w:val="000000"/>
                <w:sz w:val="17"/>
                <w:szCs w:val="17"/>
              </w:rPr>
              <w:t>7</w:t>
            </w:r>
            <w:r>
              <w:rPr>
                <w:color w:val="000000"/>
                <w:sz w:val="17"/>
                <w:szCs w:val="17"/>
              </w:rPr>
              <w:t>.</w:t>
            </w:r>
            <w:r w:rsidR="00452855">
              <w:rPr>
                <w:color w:val="000000"/>
                <w:sz w:val="17"/>
                <w:szCs w:val="17"/>
              </w:rPr>
              <w:t>9</w:t>
            </w:r>
            <w:r>
              <w:rPr>
                <w:color w:val="000000"/>
                <w:sz w:val="17"/>
                <w:szCs w:val="17"/>
              </w:rPr>
              <w:t>0</w:t>
            </w:r>
          </w:p>
        </w:tc>
        <w:tc>
          <w:tcPr>
            <w:tcW w:w="11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59A272EB" w14:textId="77777777" w:rsidR="00E9429B" w:rsidRDefault="00E9429B" w:rsidP="00F80494">
            <w:pPr>
              <w:spacing w:before="60" w:after="60" w:line="276" w:lineRule="auto"/>
              <w:jc w:val="center"/>
            </w:pPr>
            <w:r>
              <w:rPr>
                <w:color w:val="000000"/>
                <w:sz w:val="17"/>
                <w:szCs w:val="17"/>
              </w:rPr>
              <w:t>—</w:t>
            </w:r>
          </w:p>
        </w:tc>
      </w:tr>
      <w:tr w:rsidR="00E9429B" w14:paraId="5052033A" w14:textId="77777777" w:rsidTr="00F80494">
        <w:tc>
          <w:tcPr>
            <w:tcW w:w="276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79EC221D" w14:textId="77777777" w:rsidR="00E9429B" w:rsidRDefault="00E9429B" w:rsidP="00F80494">
            <w:pPr>
              <w:spacing w:before="60" w:after="60" w:line="276" w:lineRule="auto"/>
            </w:pPr>
            <w:r>
              <w:rPr>
                <w:b/>
                <w:bCs/>
                <w:color w:val="1B3A6B"/>
                <w:sz w:val="17"/>
                <w:szCs w:val="17"/>
              </w:rPr>
              <w:t>Discount Factor</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72E5B894" w14:textId="2DD88767" w:rsidR="00E9429B" w:rsidRDefault="00E9429B" w:rsidP="00F80494">
            <w:pPr>
              <w:spacing w:before="60" w:after="60" w:line="276" w:lineRule="auto"/>
              <w:jc w:val="center"/>
            </w:pPr>
            <w:r>
              <w:rPr>
                <w:color w:val="000000"/>
                <w:sz w:val="17"/>
                <w:szCs w:val="17"/>
              </w:rPr>
              <w:t>0.9</w:t>
            </w:r>
            <w:r w:rsidR="00452855">
              <w:rPr>
                <w:color w:val="000000"/>
                <w:sz w:val="17"/>
                <w:szCs w:val="17"/>
              </w:rPr>
              <w:t>3</w:t>
            </w:r>
          </w:p>
        </w:tc>
        <w:tc>
          <w:tcPr>
            <w:tcW w:w="11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71E70451" w14:textId="373FC36C" w:rsidR="00E9429B" w:rsidRDefault="00E9429B" w:rsidP="00F80494">
            <w:pPr>
              <w:spacing w:before="60" w:after="60" w:line="276" w:lineRule="auto"/>
              <w:jc w:val="center"/>
            </w:pPr>
            <w:r>
              <w:rPr>
                <w:color w:val="000000"/>
                <w:sz w:val="17"/>
                <w:szCs w:val="17"/>
              </w:rPr>
              <w:t>0.8</w:t>
            </w:r>
            <w:r w:rsidR="00452855">
              <w:rPr>
                <w:color w:val="000000"/>
                <w:sz w:val="17"/>
                <w:szCs w:val="17"/>
              </w:rPr>
              <w:t>6</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69D8FB0" w14:textId="7B030353" w:rsidR="00E9429B" w:rsidRDefault="00E9429B" w:rsidP="00F80494">
            <w:pPr>
              <w:spacing w:before="60" w:after="60" w:line="276" w:lineRule="auto"/>
              <w:jc w:val="center"/>
            </w:pPr>
            <w:r>
              <w:rPr>
                <w:color w:val="000000"/>
                <w:sz w:val="17"/>
                <w:szCs w:val="17"/>
              </w:rPr>
              <w:t>0.</w:t>
            </w:r>
            <w:r w:rsidR="00452855">
              <w:rPr>
                <w:color w:val="000000"/>
                <w:sz w:val="17"/>
                <w:szCs w:val="17"/>
              </w:rPr>
              <w:t>79</w:t>
            </w:r>
          </w:p>
        </w:tc>
        <w:tc>
          <w:tcPr>
            <w:tcW w:w="11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259E1AF2" w14:textId="422E269A" w:rsidR="00E9429B" w:rsidRDefault="00E9429B" w:rsidP="00F80494">
            <w:pPr>
              <w:spacing w:before="60" w:after="60" w:line="276" w:lineRule="auto"/>
              <w:jc w:val="center"/>
            </w:pPr>
            <w:r>
              <w:rPr>
                <w:color w:val="000000"/>
                <w:sz w:val="17"/>
                <w:szCs w:val="17"/>
              </w:rPr>
              <w:t>0.7</w:t>
            </w:r>
            <w:r w:rsidR="00452855">
              <w:rPr>
                <w:color w:val="000000"/>
                <w:sz w:val="17"/>
                <w:szCs w:val="17"/>
              </w:rPr>
              <w:t>4</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3D7C7EBF" w14:textId="4ECE678F" w:rsidR="00E9429B" w:rsidRDefault="00E9429B" w:rsidP="00F80494">
            <w:pPr>
              <w:spacing w:before="60" w:after="60" w:line="276" w:lineRule="auto"/>
              <w:jc w:val="center"/>
            </w:pPr>
            <w:r>
              <w:rPr>
                <w:color w:val="000000"/>
                <w:sz w:val="17"/>
                <w:szCs w:val="17"/>
              </w:rPr>
              <w:t>0.</w:t>
            </w:r>
            <w:r w:rsidR="00452855">
              <w:rPr>
                <w:color w:val="000000"/>
                <w:sz w:val="17"/>
                <w:szCs w:val="17"/>
              </w:rPr>
              <w:t>68</w:t>
            </w:r>
          </w:p>
        </w:tc>
        <w:tc>
          <w:tcPr>
            <w:tcW w:w="11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6C172E24" w14:textId="52ADFE31" w:rsidR="00E9429B" w:rsidRDefault="00E9429B" w:rsidP="00F80494">
            <w:pPr>
              <w:spacing w:before="60" w:after="60" w:line="276" w:lineRule="auto"/>
              <w:jc w:val="center"/>
            </w:pPr>
            <w:r>
              <w:rPr>
                <w:color w:val="000000"/>
                <w:sz w:val="17"/>
                <w:szCs w:val="17"/>
              </w:rPr>
              <w:t>0.</w:t>
            </w:r>
            <w:r w:rsidR="00452855">
              <w:rPr>
                <w:color w:val="000000"/>
                <w:sz w:val="17"/>
                <w:szCs w:val="17"/>
              </w:rPr>
              <w:t>68</w:t>
            </w:r>
          </w:p>
        </w:tc>
      </w:tr>
      <w:tr w:rsidR="00E9429B" w14:paraId="788FB354" w14:textId="77777777" w:rsidTr="00F80494">
        <w:tc>
          <w:tcPr>
            <w:tcW w:w="276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7552B47D" w14:textId="77777777" w:rsidR="00E9429B" w:rsidRDefault="00E9429B" w:rsidP="00F80494">
            <w:pPr>
              <w:spacing w:before="60" w:after="60" w:line="276" w:lineRule="auto"/>
            </w:pPr>
            <w:r>
              <w:rPr>
                <w:b/>
                <w:bCs/>
                <w:color w:val="1B3A6B"/>
                <w:sz w:val="17"/>
                <w:szCs w:val="17"/>
              </w:rPr>
              <w:t>Discounted CF (£m)</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00E3193F" w14:textId="01361A07" w:rsidR="00E9429B" w:rsidRDefault="00E9429B" w:rsidP="00F80494">
            <w:pPr>
              <w:spacing w:before="60" w:after="60" w:line="276" w:lineRule="auto"/>
              <w:jc w:val="center"/>
            </w:pPr>
            <w:r>
              <w:rPr>
                <w:color w:val="000000"/>
                <w:sz w:val="17"/>
                <w:szCs w:val="17"/>
              </w:rPr>
              <w:t>14.</w:t>
            </w:r>
            <w:r w:rsidR="00452855">
              <w:rPr>
                <w:color w:val="000000"/>
                <w:sz w:val="17"/>
                <w:szCs w:val="17"/>
              </w:rPr>
              <w:t>07</w:t>
            </w:r>
          </w:p>
        </w:tc>
        <w:tc>
          <w:tcPr>
            <w:tcW w:w="11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234C46DA" w14:textId="0F1200C8" w:rsidR="00E9429B" w:rsidRDefault="00E9429B" w:rsidP="00F80494">
            <w:pPr>
              <w:spacing w:before="60" w:after="60" w:line="276" w:lineRule="auto"/>
              <w:jc w:val="center"/>
            </w:pPr>
            <w:r>
              <w:rPr>
                <w:color w:val="000000"/>
                <w:sz w:val="17"/>
                <w:szCs w:val="17"/>
              </w:rPr>
              <w:t>1</w:t>
            </w:r>
            <w:r w:rsidR="00452855">
              <w:rPr>
                <w:color w:val="000000"/>
                <w:sz w:val="17"/>
                <w:szCs w:val="17"/>
              </w:rPr>
              <w:t>4</w:t>
            </w:r>
            <w:r>
              <w:rPr>
                <w:color w:val="000000"/>
                <w:sz w:val="17"/>
                <w:szCs w:val="17"/>
              </w:rPr>
              <w:t>.9</w:t>
            </w:r>
            <w:r w:rsidR="00452855">
              <w:rPr>
                <w:color w:val="000000"/>
                <w:sz w:val="17"/>
                <w:szCs w:val="17"/>
              </w:rPr>
              <w:t>2</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4046DF2E" w14:textId="7E17F480" w:rsidR="00E9429B" w:rsidRDefault="00E9429B" w:rsidP="00F80494">
            <w:pPr>
              <w:spacing w:before="60" w:after="60" w:line="276" w:lineRule="auto"/>
              <w:jc w:val="center"/>
            </w:pPr>
            <w:r>
              <w:rPr>
                <w:color w:val="000000"/>
                <w:sz w:val="17"/>
                <w:szCs w:val="17"/>
              </w:rPr>
              <w:t>1</w:t>
            </w:r>
            <w:r w:rsidR="00452855">
              <w:rPr>
                <w:color w:val="000000"/>
                <w:sz w:val="17"/>
                <w:szCs w:val="17"/>
              </w:rPr>
              <w:t>5</w:t>
            </w:r>
            <w:r>
              <w:rPr>
                <w:color w:val="000000"/>
                <w:sz w:val="17"/>
                <w:szCs w:val="17"/>
              </w:rPr>
              <w:t>.8</w:t>
            </w:r>
            <w:r w:rsidR="00452855">
              <w:rPr>
                <w:color w:val="000000"/>
                <w:sz w:val="17"/>
                <w:szCs w:val="17"/>
              </w:rPr>
              <w:t>0</w:t>
            </w:r>
          </w:p>
        </w:tc>
        <w:tc>
          <w:tcPr>
            <w:tcW w:w="11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79ECBFB6" w14:textId="40B31253" w:rsidR="00E9429B" w:rsidRDefault="00E9429B" w:rsidP="00F80494">
            <w:pPr>
              <w:spacing w:before="60" w:after="60" w:line="276" w:lineRule="auto"/>
              <w:jc w:val="center"/>
            </w:pPr>
            <w:r>
              <w:rPr>
                <w:color w:val="000000"/>
                <w:sz w:val="17"/>
                <w:szCs w:val="17"/>
              </w:rPr>
              <w:t>1</w:t>
            </w:r>
            <w:r w:rsidR="00452855">
              <w:rPr>
                <w:color w:val="000000"/>
                <w:sz w:val="17"/>
                <w:szCs w:val="17"/>
              </w:rPr>
              <w:t>6</w:t>
            </w:r>
            <w:r>
              <w:rPr>
                <w:color w:val="000000"/>
                <w:sz w:val="17"/>
                <w:szCs w:val="17"/>
              </w:rPr>
              <w:t>.</w:t>
            </w:r>
            <w:r w:rsidR="00452855">
              <w:rPr>
                <w:color w:val="000000"/>
                <w:sz w:val="17"/>
                <w:szCs w:val="17"/>
              </w:rPr>
              <w:t>98</w:t>
            </w:r>
          </w:p>
        </w:tc>
        <w:tc>
          <w:tcPr>
            <w:tcW w:w="1100" w:type="dxa"/>
            <w:gridSpan w:val="2"/>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0A83A31B" w14:textId="3EBEA20F" w:rsidR="00E9429B" w:rsidRDefault="00452855" w:rsidP="00F80494">
            <w:pPr>
              <w:spacing w:before="60" w:after="60" w:line="276" w:lineRule="auto"/>
              <w:jc w:val="center"/>
            </w:pPr>
            <w:r>
              <w:rPr>
                <w:color w:val="000000"/>
                <w:sz w:val="17"/>
                <w:szCs w:val="17"/>
              </w:rPr>
              <w:t>18</w:t>
            </w:r>
            <w:r w:rsidR="00E9429B">
              <w:rPr>
                <w:color w:val="000000"/>
                <w:sz w:val="17"/>
                <w:szCs w:val="17"/>
              </w:rPr>
              <w:t>.</w:t>
            </w:r>
            <w:r>
              <w:rPr>
                <w:color w:val="000000"/>
                <w:sz w:val="17"/>
                <w:szCs w:val="17"/>
              </w:rPr>
              <w:t>99</w:t>
            </w:r>
          </w:p>
        </w:tc>
        <w:tc>
          <w:tcPr>
            <w:tcW w:w="11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7714EB31" w14:textId="3F246270" w:rsidR="00E9429B" w:rsidRDefault="00452855" w:rsidP="00F80494">
            <w:pPr>
              <w:spacing w:before="60" w:after="60" w:line="276" w:lineRule="auto"/>
              <w:jc w:val="center"/>
            </w:pPr>
            <w:r>
              <w:rPr>
                <w:color w:val="000000"/>
                <w:sz w:val="17"/>
                <w:szCs w:val="17"/>
              </w:rPr>
              <w:t>322.70</w:t>
            </w:r>
          </w:p>
        </w:tc>
      </w:tr>
      <w:tr w:rsidR="00E9429B" w14:paraId="5D764D74" w14:textId="77777777" w:rsidTr="00F80494">
        <w:tc>
          <w:tcPr>
            <w:tcW w:w="3120" w:type="dxa"/>
            <w:gridSpan w:val="2"/>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3BDF9986" w14:textId="77777777" w:rsidR="00E9429B" w:rsidRDefault="00E9429B" w:rsidP="00F80494">
            <w:pPr>
              <w:spacing w:before="60" w:after="60" w:line="276" w:lineRule="auto"/>
            </w:pPr>
            <w:r>
              <w:rPr>
                <w:b/>
                <w:bCs/>
                <w:color w:val="1B3A6B"/>
                <w:sz w:val="17"/>
                <w:szCs w:val="17"/>
              </w:rPr>
              <w:t>Enterprise Value (£m)</w:t>
            </w:r>
          </w:p>
        </w:tc>
        <w:tc>
          <w:tcPr>
            <w:tcW w:w="2080" w:type="dxa"/>
            <w:gridSpan w:val="3"/>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0C1174D6" w14:textId="35F74358" w:rsidR="00E9429B" w:rsidRDefault="00452855" w:rsidP="00F80494">
            <w:pPr>
              <w:spacing w:before="60" w:after="60" w:line="276" w:lineRule="auto"/>
              <w:jc w:val="center"/>
            </w:pPr>
            <w:r>
              <w:rPr>
                <w:b/>
                <w:bCs/>
                <w:color w:val="000000"/>
                <w:sz w:val="17"/>
                <w:szCs w:val="17"/>
              </w:rPr>
              <w:t>403.5</w:t>
            </w:r>
          </w:p>
        </w:tc>
        <w:tc>
          <w:tcPr>
            <w:tcW w:w="2080" w:type="dxa"/>
            <w:gridSpan w:val="3"/>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4BBF057" w14:textId="69DF4CE0" w:rsidR="00E9429B" w:rsidRDefault="00E9429B" w:rsidP="00F80494">
            <w:pPr>
              <w:spacing w:before="60" w:after="60" w:line="276" w:lineRule="auto"/>
            </w:pPr>
            <w:r>
              <w:rPr>
                <w:b/>
                <w:bCs/>
                <w:color w:val="1B3A6B"/>
                <w:sz w:val="17"/>
                <w:szCs w:val="17"/>
              </w:rPr>
              <w:t>(+)</w:t>
            </w:r>
            <w:r w:rsidR="00452855">
              <w:rPr>
                <w:b/>
                <w:bCs/>
                <w:color w:val="1B3A6B"/>
                <w:sz w:val="17"/>
                <w:szCs w:val="17"/>
              </w:rPr>
              <w:t xml:space="preserve"> </w:t>
            </w:r>
            <w:r>
              <w:rPr>
                <w:b/>
                <w:bCs/>
                <w:color w:val="1B3A6B"/>
                <w:sz w:val="17"/>
                <w:szCs w:val="17"/>
              </w:rPr>
              <w:t>Net Cash (£m)</w:t>
            </w:r>
          </w:p>
        </w:tc>
        <w:tc>
          <w:tcPr>
            <w:tcW w:w="2080" w:type="dxa"/>
            <w:gridSpan w:val="2"/>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08FFEEBC" w14:textId="77777777" w:rsidR="00E9429B" w:rsidRDefault="00E9429B" w:rsidP="00F80494">
            <w:pPr>
              <w:spacing w:before="60" w:after="60" w:line="276" w:lineRule="auto"/>
              <w:jc w:val="center"/>
            </w:pPr>
            <w:r>
              <w:rPr>
                <w:b/>
                <w:bCs/>
                <w:color w:val="000000"/>
                <w:sz w:val="17"/>
                <w:szCs w:val="17"/>
              </w:rPr>
              <w:t>31.2</w:t>
            </w:r>
          </w:p>
        </w:tc>
      </w:tr>
      <w:tr w:rsidR="00E9429B" w14:paraId="7923C2B1" w14:textId="77777777" w:rsidTr="00F80494">
        <w:tc>
          <w:tcPr>
            <w:tcW w:w="3120" w:type="dxa"/>
            <w:gridSpan w:val="2"/>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1E864CF6" w14:textId="77777777" w:rsidR="00E9429B" w:rsidRDefault="00E9429B" w:rsidP="00F80494">
            <w:pPr>
              <w:spacing w:before="60" w:after="60" w:line="276" w:lineRule="auto"/>
            </w:pPr>
            <w:r>
              <w:rPr>
                <w:b/>
                <w:bCs/>
                <w:color w:val="FFFFFF"/>
                <w:sz w:val="17"/>
                <w:szCs w:val="17"/>
              </w:rPr>
              <w:t>Equity Value (£m)</w:t>
            </w:r>
          </w:p>
        </w:tc>
        <w:tc>
          <w:tcPr>
            <w:tcW w:w="2080" w:type="dxa"/>
            <w:gridSpan w:val="3"/>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21432979" w14:textId="59BDFB40" w:rsidR="00E9429B" w:rsidRDefault="00452855" w:rsidP="00F80494">
            <w:pPr>
              <w:spacing w:before="60" w:after="60" w:line="276" w:lineRule="auto"/>
              <w:jc w:val="center"/>
            </w:pPr>
            <w:r>
              <w:rPr>
                <w:b/>
                <w:bCs/>
                <w:color w:val="FFFFFF"/>
                <w:sz w:val="17"/>
                <w:szCs w:val="17"/>
              </w:rPr>
              <w:t>434.7</w:t>
            </w:r>
          </w:p>
        </w:tc>
        <w:tc>
          <w:tcPr>
            <w:tcW w:w="2080" w:type="dxa"/>
            <w:gridSpan w:val="3"/>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289AD1F6" w14:textId="77777777" w:rsidR="00E9429B" w:rsidRDefault="00E9429B" w:rsidP="00F80494">
            <w:pPr>
              <w:spacing w:before="60" w:after="60" w:line="276" w:lineRule="auto"/>
            </w:pPr>
            <w:r>
              <w:rPr>
                <w:b/>
                <w:bCs/>
                <w:color w:val="FFFFFF"/>
                <w:sz w:val="17"/>
                <w:szCs w:val="17"/>
              </w:rPr>
              <w:t>Shares Outstanding (m)</w:t>
            </w:r>
          </w:p>
        </w:tc>
        <w:tc>
          <w:tcPr>
            <w:tcW w:w="2080" w:type="dxa"/>
            <w:gridSpan w:val="2"/>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56759D63" w14:textId="77777777" w:rsidR="00E9429B" w:rsidRDefault="00E9429B" w:rsidP="00F80494">
            <w:pPr>
              <w:spacing w:before="60" w:after="60" w:line="276" w:lineRule="auto"/>
              <w:jc w:val="center"/>
            </w:pPr>
            <w:r>
              <w:rPr>
                <w:b/>
                <w:bCs/>
                <w:color w:val="FFFFFF"/>
                <w:sz w:val="17"/>
                <w:szCs w:val="17"/>
              </w:rPr>
              <w:t>29.50</w:t>
            </w:r>
          </w:p>
        </w:tc>
      </w:tr>
      <w:tr w:rsidR="00E9429B" w14:paraId="4969E234" w14:textId="77777777" w:rsidTr="009B72B1">
        <w:tc>
          <w:tcPr>
            <w:tcW w:w="3120" w:type="dxa"/>
            <w:gridSpan w:val="2"/>
            <w:tcBorders>
              <w:top w:val="single" w:sz="4" w:space="0" w:color="C5D3E8"/>
              <w:left w:val="single" w:sz="4" w:space="0" w:color="C5D3E8"/>
              <w:bottom w:val="single" w:sz="4" w:space="0" w:color="C5D3E8"/>
              <w:right w:val="single" w:sz="4" w:space="0" w:color="C5D3E8"/>
            </w:tcBorders>
            <w:shd w:val="clear" w:color="auto" w:fill="EE0000"/>
            <w:tcMar>
              <w:top w:w="80" w:type="dxa"/>
              <w:left w:w="140" w:type="dxa"/>
              <w:bottom w:w="80" w:type="dxa"/>
              <w:right w:w="140" w:type="dxa"/>
            </w:tcMar>
            <w:vAlign w:val="center"/>
          </w:tcPr>
          <w:p w14:paraId="6BF0F76F" w14:textId="2779FB82" w:rsidR="00E9429B" w:rsidRDefault="009B72B1" w:rsidP="00F80494">
            <w:pPr>
              <w:spacing w:before="60" w:after="60" w:line="276" w:lineRule="auto"/>
              <w:jc w:val="center"/>
            </w:pPr>
            <w:r>
              <w:rPr>
                <w:b/>
                <w:bCs/>
                <w:color w:val="FFFFFF"/>
                <w:sz w:val="19"/>
                <w:szCs w:val="19"/>
              </w:rPr>
              <w:t>BEAR</w:t>
            </w:r>
            <w:r w:rsidR="00E9429B">
              <w:rPr>
                <w:b/>
                <w:bCs/>
                <w:color w:val="FFFFFF"/>
                <w:sz w:val="19"/>
                <w:szCs w:val="19"/>
              </w:rPr>
              <w:t xml:space="preserve"> CASE TARGET PRICE</w:t>
            </w:r>
          </w:p>
        </w:tc>
        <w:tc>
          <w:tcPr>
            <w:tcW w:w="6240" w:type="dxa"/>
            <w:gridSpan w:val="8"/>
            <w:tcBorders>
              <w:top w:val="single" w:sz="4" w:space="0" w:color="C5D3E8"/>
              <w:left w:val="single" w:sz="4" w:space="0" w:color="C5D3E8"/>
              <w:bottom w:val="single" w:sz="4" w:space="0" w:color="C5D3E8"/>
              <w:right w:val="single" w:sz="4" w:space="0" w:color="C5D3E8"/>
            </w:tcBorders>
            <w:shd w:val="clear" w:color="auto" w:fill="EE0000"/>
            <w:tcMar>
              <w:top w:w="80" w:type="dxa"/>
              <w:left w:w="140" w:type="dxa"/>
              <w:bottom w:w="80" w:type="dxa"/>
              <w:right w:w="140" w:type="dxa"/>
            </w:tcMar>
            <w:vAlign w:val="center"/>
          </w:tcPr>
          <w:p w14:paraId="16515656" w14:textId="07673AA8" w:rsidR="00E9429B" w:rsidRDefault="00E9429B" w:rsidP="00F80494">
            <w:pPr>
              <w:spacing w:before="60" w:after="60" w:line="276" w:lineRule="auto"/>
              <w:jc w:val="center"/>
            </w:pPr>
            <w:r>
              <w:rPr>
                <w:b/>
                <w:bCs/>
                <w:color w:val="FFFFFF"/>
                <w:sz w:val="22"/>
                <w:szCs w:val="22"/>
              </w:rPr>
              <w:t>£</w:t>
            </w:r>
            <w:r w:rsidR="00452855">
              <w:rPr>
                <w:b/>
                <w:bCs/>
                <w:color w:val="FFFFFF"/>
                <w:sz w:val="22"/>
                <w:szCs w:val="22"/>
              </w:rPr>
              <w:t>14.75</w:t>
            </w:r>
            <w:r>
              <w:rPr>
                <w:b/>
                <w:bCs/>
                <w:color w:val="FFFFFF"/>
                <w:sz w:val="22"/>
                <w:szCs w:val="22"/>
              </w:rPr>
              <w:t xml:space="preserve"> per share (</w:t>
            </w:r>
            <w:r w:rsidR="00452855">
              <w:rPr>
                <w:b/>
                <w:bCs/>
                <w:color w:val="FFFFFF"/>
                <w:sz w:val="22"/>
                <w:szCs w:val="22"/>
              </w:rPr>
              <w:t>-6</w:t>
            </w:r>
            <w:r>
              <w:rPr>
                <w:b/>
                <w:bCs/>
                <w:color w:val="FFFFFF"/>
                <w:sz w:val="22"/>
                <w:szCs w:val="22"/>
              </w:rPr>
              <w:t>%)</w:t>
            </w:r>
          </w:p>
        </w:tc>
      </w:tr>
    </w:tbl>
    <w:p w14:paraId="133F50D8" w14:textId="77777777" w:rsidR="0017006C" w:rsidRPr="0017006C" w:rsidRDefault="0017006C" w:rsidP="0017006C">
      <w:pPr>
        <w:spacing w:before="160" w:after="60" w:line="276" w:lineRule="auto"/>
        <w:rPr>
          <w:i/>
          <w:iCs/>
          <w:color w:val="555555"/>
          <w:sz w:val="17"/>
          <w:szCs w:val="17"/>
        </w:rPr>
      </w:pPr>
      <w:r w:rsidRPr="0017006C">
        <w:rPr>
          <w:i/>
          <w:iCs/>
          <w:color w:val="555555"/>
          <w:sz w:val="17"/>
          <w:szCs w:val="17"/>
        </w:rPr>
        <w:t>Note: Bear case assumes higher discount-rate pressure, lower terminal growth and weaker execution than the revised base case. Source: QUMMIF DCF Model.</w:t>
      </w:r>
    </w:p>
    <w:p w14:paraId="775F2B25" w14:textId="77777777" w:rsidR="003668E3" w:rsidRDefault="003668E3" w:rsidP="00FA6731">
      <w:pPr>
        <w:spacing w:before="60" w:after="120" w:line="300" w:lineRule="auto"/>
        <w:jc w:val="both"/>
        <w:rPr>
          <w:color w:val="000000"/>
        </w:rPr>
      </w:pPr>
    </w:p>
    <w:p w14:paraId="35FE0119" w14:textId="77777777" w:rsidR="008608BD" w:rsidRDefault="008608BD">
      <w:pPr>
        <w:spacing w:before="160" w:after="60" w:line="276" w:lineRule="auto"/>
        <w:rPr>
          <w:color w:val="000000"/>
        </w:rPr>
      </w:pPr>
    </w:p>
    <w:p w14:paraId="5119E777" w14:textId="62D8E60A" w:rsidR="00224027" w:rsidRDefault="00693104">
      <w:pPr>
        <w:spacing w:before="160" w:after="60" w:line="276" w:lineRule="auto"/>
      </w:pPr>
      <w:r>
        <w:rPr>
          <w:b/>
          <w:bCs/>
          <w:color w:val="2C5F9E"/>
          <w:sz w:val="22"/>
          <w:szCs w:val="22"/>
        </w:rPr>
        <w:lastRenderedPageBreak/>
        <w:t>Sell-Side Analyst Consensus</w:t>
      </w:r>
    </w:p>
    <w:p w14:paraId="569D0ADF" w14:textId="77777777" w:rsidR="00082EDD" w:rsidRPr="00082EDD" w:rsidRDefault="00082EDD" w:rsidP="00082EDD">
      <w:pPr>
        <w:spacing w:before="60" w:after="120" w:line="300" w:lineRule="auto"/>
        <w:jc w:val="both"/>
        <w:rPr>
          <w:color w:val="000000"/>
        </w:rPr>
      </w:pPr>
      <w:r w:rsidRPr="00082EDD">
        <w:rPr>
          <w:color w:val="000000"/>
        </w:rPr>
        <w:t xml:space="preserve">Sell-side consensus provides an external cross-check for the upper end of our valuation range rather than direct validation of our base case. The consensus average target price of </w:t>
      </w:r>
      <w:r w:rsidRPr="00082EDD">
        <w:rPr>
          <w:b/>
          <w:bCs/>
          <w:color w:val="000000"/>
        </w:rPr>
        <w:t>£20.39</w:t>
      </w:r>
      <w:r w:rsidRPr="00082EDD">
        <w:rPr>
          <w:color w:val="000000"/>
        </w:rPr>
        <w:t xml:space="preserve"> sits close to </w:t>
      </w:r>
      <w:r w:rsidRPr="00082EDD">
        <w:rPr>
          <w:b/>
          <w:bCs/>
          <w:color w:val="000000"/>
        </w:rPr>
        <w:t>our £20.46 bull case</w:t>
      </w:r>
      <w:r w:rsidRPr="00082EDD">
        <w:rPr>
          <w:color w:val="000000"/>
        </w:rPr>
        <w:t xml:space="preserve">, while our revised </w:t>
      </w:r>
      <w:r w:rsidRPr="00082EDD">
        <w:rPr>
          <w:b/>
          <w:bCs/>
          <w:color w:val="000000"/>
        </w:rPr>
        <w:t>£18.50 base-case</w:t>
      </w:r>
      <w:r w:rsidRPr="00082EDD">
        <w:rPr>
          <w:color w:val="000000"/>
        </w:rPr>
        <w:t xml:space="preserve"> target reflects more conservative assumptions on WACC, terminal growth and execution risk. All nine analysts listed maintain Buy ratings, supporting the view that Cerillion’s strategic position remains attractive despite near-term timing and concentration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200"/>
        <w:gridCol w:w="1760"/>
        <w:gridCol w:w="1600"/>
      </w:tblGrid>
      <w:tr w:rsidR="00224027" w14:paraId="55C7D798" w14:textId="77777777">
        <w:tc>
          <w:tcPr>
            <w:tcW w:w="240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27C5E516" w14:textId="77777777" w:rsidR="00224027" w:rsidRDefault="00693104">
            <w:pPr>
              <w:spacing w:before="60" w:after="60" w:line="276" w:lineRule="auto"/>
              <w:jc w:val="center"/>
            </w:pPr>
            <w:r>
              <w:rPr>
                <w:b/>
                <w:bCs/>
                <w:color w:val="FFFFFF"/>
                <w:sz w:val="17"/>
                <w:szCs w:val="17"/>
              </w:rPr>
              <w:t>Brokerage / Firm</w:t>
            </w:r>
          </w:p>
        </w:tc>
        <w:tc>
          <w:tcPr>
            <w:tcW w:w="240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6DF23D94" w14:textId="77777777" w:rsidR="00224027" w:rsidRDefault="00693104">
            <w:pPr>
              <w:spacing w:before="60" w:after="60" w:line="276" w:lineRule="auto"/>
              <w:jc w:val="center"/>
            </w:pPr>
            <w:r>
              <w:rPr>
                <w:b/>
                <w:bCs/>
                <w:color w:val="FFFFFF"/>
                <w:sz w:val="17"/>
                <w:szCs w:val="17"/>
              </w:rPr>
              <w:t>Analyst</w:t>
            </w:r>
          </w:p>
        </w:tc>
        <w:tc>
          <w:tcPr>
            <w:tcW w:w="120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013146A3" w14:textId="77777777" w:rsidR="00224027" w:rsidRDefault="00693104">
            <w:pPr>
              <w:spacing w:before="60" w:after="60" w:line="276" w:lineRule="auto"/>
              <w:jc w:val="center"/>
            </w:pPr>
            <w:r>
              <w:rPr>
                <w:b/>
                <w:bCs/>
                <w:color w:val="FFFFFF"/>
                <w:sz w:val="17"/>
                <w:szCs w:val="17"/>
              </w:rPr>
              <w:t>Rating</w:t>
            </w:r>
          </w:p>
        </w:tc>
        <w:tc>
          <w:tcPr>
            <w:tcW w:w="176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5A6F9608" w14:textId="77777777" w:rsidR="00224027" w:rsidRDefault="00693104">
            <w:pPr>
              <w:spacing w:before="60" w:after="60" w:line="276" w:lineRule="auto"/>
              <w:jc w:val="center"/>
            </w:pPr>
            <w:r>
              <w:rPr>
                <w:b/>
                <w:bCs/>
                <w:color w:val="FFFFFF"/>
                <w:sz w:val="17"/>
                <w:szCs w:val="17"/>
              </w:rPr>
              <w:t>Target Price (£)</w:t>
            </w:r>
          </w:p>
        </w:tc>
        <w:tc>
          <w:tcPr>
            <w:tcW w:w="160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05DBA14E" w14:textId="77777777" w:rsidR="00224027" w:rsidRDefault="00693104">
            <w:pPr>
              <w:spacing w:before="60" w:after="60" w:line="276" w:lineRule="auto"/>
              <w:jc w:val="center"/>
            </w:pPr>
            <w:r>
              <w:rPr>
                <w:b/>
                <w:bCs/>
                <w:color w:val="FFFFFF"/>
                <w:sz w:val="17"/>
                <w:szCs w:val="17"/>
              </w:rPr>
              <w:t>Date</w:t>
            </w:r>
          </w:p>
        </w:tc>
      </w:tr>
      <w:tr w:rsidR="00224027" w14:paraId="62B149F7" w14:textId="77777777">
        <w:tc>
          <w:tcPr>
            <w:tcW w:w="24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6EA6CD24" w14:textId="77777777" w:rsidR="00224027" w:rsidRDefault="00693104">
            <w:pPr>
              <w:spacing w:before="60" w:after="60" w:line="276" w:lineRule="auto"/>
            </w:pPr>
            <w:r>
              <w:rPr>
                <w:color w:val="000000"/>
                <w:sz w:val="17"/>
                <w:szCs w:val="17"/>
              </w:rPr>
              <w:t>Peel Hunt</w:t>
            </w:r>
          </w:p>
        </w:tc>
        <w:tc>
          <w:tcPr>
            <w:tcW w:w="24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1018BFA3" w14:textId="77777777" w:rsidR="00224027" w:rsidRDefault="00693104">
            <w:pPr>
              <w:spacing w:before="60" w:after="60" w:line="276" w:lineRule="auto"/>
            </w:pPr>
            <w:r>
              <w:rPr>
                <w:color w:val="000000"/>
                <w:sz w:val="17"/>
                <w:szCs w:val="17"/>
              </w:rPr>
              <w:t>Damindu Jayaweera</w:t>
            </w:r>
          </w:p>
        </w:tc>
        <w:tc>
          <w:tcPr>
            <w:tcW w:w="12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207C96E0" w14:textId="77777777" w:rsidR="00224027" w:rsidRDefault="00693104">
            <w:pPr>
              <w:spacing w:before="60" w:after="60" w:line="276" w:lineRule="auto"/>
              <w:jc w:val="center"/>
            </w:pPr>
            <w:r>
              <w:rPr>
                <w:b/>
                <w:bCs/>
                <w:color w:val="1A7A4A"/>
                <w:sz w:val="17"/>
                <w:szCs w:val="17"/>
              </w:rPr>
              <w:t>BUY</w:t>
            </w:r>
          </w:p>
        </w:tc>
        <w:tc>
          <w:tcPr>
            <w:tcW w:w="176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66B4CDDD" w14:textId="77777777" w:rsidR="00224027" w:rsidRDefault="00693104">
            <w:pPr>
              <w:spacing w:before="60" w:after="60" w:line="276" w:lineRule="auto"/>
              <w:jc w:val="center"/>
            </w:pPr>
            <w:r>
              <w:rPr>
                <w:b/>
                <w:bCs/>
                <w:color w:val="000000"/>
                <w:sz w:val="17"/>
                <w:szCs w:val="17"/>
              </w:rPr>
              <w:t>£20.20</w:t>
            </w:r>
          </w:p>
        </w:tc>
        <w:tc>
          <w:tcPr>
            <w:tcW w:w="16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414A83DB" w14:textId="77777777" w:rsidR="00224027" w:rsidRDefault="00693104">
            <w:pPr>
              <w:spacing w:before="60" w:after="60" w:line="276" w:lineRule="auto"/>
              <w:jc w:val="center"/>
            </w:pPr>
            <w:r>
              <w:rPr>
                <w:color w:val="000000"/>
                <w:sz w:val="16"/>
                <w:szCs w:val="16"/>
              </w:rPr>
              <w:t>06 Apr 2025</w:t>
            </w:r>
          </w:p>
        </w:tc>
      </w:tr>
      <w:tr w:rsidR="00224027" w14:paraId="2B4333CF" w14:textId="77777777">
        <w:tc>
          <w:tcPr>
            <w:tcW w:w="24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66F67AA" w14:textId="77777777" w:rsidR="00224027" w:rsidRDefault="00693104">
            <w:pPr>
              <w:spacing w:before="60" w:after="60" w:line="276" w:lineRule="auto"/>
            </w:pPr>
            <w:r>
              <w:rPr>
                <w:color w:val="000000"/>
                <w:sz w:val="17"/>
                <w:szCs w:val="17"/>
              </w:rPr>
              <w:t>Sadif Investment Analytics</w:t>
            </w:r>
          </w:p>
        </w:tc>
        <w:tc>
          <w:tcPr>
            <w:tcW w:w="24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3AE8C3EB" w14:textId="77777777" w:rsidR="00224027" w:rsidRDefault="00693104">
            <w:pPr>
              <w:spacing w:before="60" w:after="60" w:line="276" w:lineRule="auto"/>
            </w:pPr>
            <w:r>
              <w:rPr>
                <w:color w:val="000000"/>
                <w:sz w:val="17"/>
                <w:szCs w:val="17"/>
              </w:rPr>
              <w:t>Team Coverage</w:t>
            </w:r>
          </w:p>
        </w:tc>
        <w:tc>
          <w:tcPr>
            <w:tcW w:w="12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0EB0DC13" w14:textId="77777777" w:rsidR="00224027" w:rsidRDefault="00693104">
            <w:pPr>
              <w:spacing w:before="60" w:after="60" w:line="276" w:lineRule="auto"/>
              <w:jc w:val="center"/>
            </w:pPr>
            <w:r>
              <w:rPr>
                <w:b/>
                <w:bCs/>
                <w:color w:val="1A7A4A"/>
                <w:sz w:val="17"/>
                <w:szCs w:val="17"/>
              </w:rPr>
              <w:t>BUY</w:t>
            </w:r>
          </w:p>
        </w:tc>
        <w:tc>
          <w:tcPr>
            <w:tcW w:w="176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31F7863E" w14:textId="77777777" w:rsidR="00224027" w:rsidRDefault="00693104">
            <w:pPr>
              <w:spacing w:before="60" w:after="60" w:line="276" w:lineRule="auto"/>
              <w:jc w:val="center"/>
            </w:pPr>
            <w:r>
              <w:rPr>
                <w:b/>
                <w:bCs/>
                <w:color w:val="000000"/>
                <w:sz w:val="17"/>
                <w:szCs w:val="17"/>
              </w:rPr>
              <w:t>£17.60</w:t>
            </w:r>
          </w:p>
        </w:tc>
        <w:tc>
          <w:tcPr>
            <w:tcW w:w="16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7FE5BAFB" w14:textId="77777777" w:rsidR="00224027" w:rsidRDefault="00693104">
            <w:pPr>
              <w:spacing w:before="60" w:after="60" w:line="276" w:lineRule="auto"/>
              <w:jc w:val="center"/>
            </w:pPr>
            <w:r>
              <w:rPr>
                <w:color w:val="000000"/>
                <w:sz w:val="16"/>
                <w:szCs w:val="16"/>
              </w:rPr>
              <w:t>06 Feb 2025</w:t>
            </w:r>
          </w:p>
        </w:tc>
      </w:tr>
      <w:tr w:rsidR="00224027" w14:paraId="6CE6E7E9" w14:textId="77777777">
        <w:tc>
          <w:tcPr>
            <w:tcW w:w="24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4C275328" w14:textId="77777777" w:rsidR="00224027" w:rsidRDefault="00693104">
            <w:pPr>
              <w:spacing w:before="60" w:after="60" w:line="276" w:lineRule="auto"/>
            </w:pPr>
            <w:r>
              <w:rPr>
                <w:color w:val="000000"/>
                <w:sz w:val="17"/>
                <w:szCs w:val="17"/>
              </w:rPr>
              <w:t>Deutsche Bank</w:t>
            </w:r>
          </w:p>
        </w:tc>
        <w:tc>
          <w:tcPr>
            <w:tcW w:w="24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1BADFFE6" w14:textId="77777777" w:rsidR="00224027" w:rsidRDefault="00693104">
            <w:pPr>
              <w:spacing w:before="60" w:after="60" w:line="276" w:lineRule="auto"/>
            </w:pPr>
            <w:r>
              <w:rPr>
                <w:color w:val="000000"/>
                <w:sz w:val="17"/>
                <w:szCs w:val="17"/>
              </w:rPr>
              <w:t>Jasmine Rand</w:t>
            </w:r>
          </w:p>
        </w:tc>
        <w:tc>
          <w:tcPr>
            <w:tcW w:w="12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7D3ED046" w14:textId="77777777" w:rsidR="00224027" w:rsidRDefault="00693104">
            <w:pPr>
              <w:spacing w:before="60" w:after="60" w:line="276" w:lineRule="auto"/>
              <w:jc w:val="center"/>
            </w:pPr>
            <w:r>
              <w:rPr>
                <w:b/>
                <w:bCs/>
                <w:color w:val="1A7A4A"/>
                <w:sz w:val="17"/>
                <w:szCs w:val="17"/>
              </w:rPr>
              <w:t>BUY</w:t>
            </w:r>
          </w:p>
        </w:tc>
        <w:tc>
          <w:tcPr>
            <w:tcW w:w="176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6DC916B2" w14:textId="77777777" w:rsidR="00224027" w:rsidRDefault="00693104">
            <w:pPr>
              <w:spacing w:before="60" w:after="60" w:line="276" w:lineRule="auto"/>
              <w:jc w:val="center"/>
            </w:pPr>
            <w:r>
              <w:rPr>
                <w:b/>
                <w:bCs/>
                <w:color w:val="000000"/>
                <w:sz w:val="17"/>
                <w:szCs w:val="17"/>
              </w:rPr>
              <w:t>£19.00</w:t>
            </w:r>
          </w:p>
        </w:tc>
        <w:tc>
          <w:tcPr>
            <w:tcW w:w="16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5678A1E0" w14:textId="77777777" w:rsidR="00224027" w:rsidRDefault="00693104">
            <w:pPr>
              <w:spacing w:before="60" w:after="60" w:line="276" w:lineRule="auto"/>
              <w:jc w:val="center"/>
            </w:pPr>
            <w:r>
              <w:rPr>
                <w:color w:val="000000"/>
                <w:sz w:val="16"/>
                <w:szCs w:val="16"/>
              </w:rPr>
              <w:t>21 May 2025</w:t>
            </w:r>
          </w:p>
        </w:tc>
      </w:tr>
      <w:tr w:rsidR="00224027" w14:paraId="7620CDFA" w14:textId="77777777">
        <w:tc>
          <w:tcPr>
            <w:tcW w:w="24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715BD82B" w14:textId="77777777" w:rsidR="00224027" w:rsidRDefault="00693104">
            <w:pPr>
              <w:spacing w:before="60" w:after="60" w:line="276" w:lineRule="auto"/>
            </w:pPr>
            <w:r>
              <w:rPr>
                <w:color w:val="000000"/>
                <w:sz w:val="17"/>
                <w:szCs w:val="17"/>
              </w:rPr>
              <w:t>Investec</w:t>
            </w:r>
          </w:p>
        </w:tc>
        <w:tc>
          <w:tcPr>
            <w:tcW w:w="24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6B80D3A4" w14:textId="77777777" w:rsidR="00224027" w:rsidRDefault="00693104">
            <w:pPr>
              <w:spacing w:before="60" w:after="60" w:line="276" w:lineRule="auto"/>
            </w:pPr>
            <w:r>
              <w:rPr>
                <w:color w:val="000000"/>
                <w:sz w:val="17"/>
                <w:szCs w:val="17"/>
              </w:rPr>
              <w:t>Roger Phillips</w:t>
            </w:r>
          </w:p>
        </w:tc>
        <w:tc>
          <w:tcPr>
            <w:tcW w:w="12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8443BAE" w14:textId="77777777" w:rsidR="00224027" w:rsidRDefault="00693104">
            <w:pPr>
              <w:spacing w:before="60" w:after="60" w:line="276" w:lineRule="auto"/>
              <w:jc w:val="center"/>
            </w:pPr>
            <w:r>
              <w:rPr>
                <w:b/>
                <w:bCs/>
                <w:color w:val="1A7A4A"/>
                <w:sz w:val="17"/>
                <w:szCs w:val="17"/>
              </w:rPr>
              <w:t>BUY</w:t>
            </w:r>
          </w:p>
        </w:tc>
        <w:tc>
          <w:tcPr>
            <w:tcW w:w="176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7CB25AD9" w14:textId="77777777" w:rsidR="00224027" w:rsidRDefault="00693104">
            <w:pPr>
              <w:spacing w:before="60" w:after="60" w:line="276" w:lineRule="auto"/>
              <w:jc w:val="center"/>
            </w:pPr>
            <w:r>
              <w:rPr>
                <w:b/>
                <w:bCs/>
                <w:color w:val="000000"/>
                <w:sz w:val="17"/>
                <w:szCs w:val="17"/>
              </w:rPr>
              <w:t>£21.00</w:t>
            </w:r>
          </w:p>
        </w:tc>
        <w:tc>
          <w:tcPr>
            <w:tcW w:w="16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61543276" w14:textId="77777777" w:rsidR="00224027" w:rsidRDefault="00693104">
            <w:pPr>
              <w:spacing w:before="60" w:after="60" w:line="276" w:lineRule="auto"/>
              <w:jc w:val="center"/>
            </w:pPr>
            <w:r>
              <w:rPr>
                <w:color w:val="000000"/>
                <w:sz w:val="16"/>
                <w:szCs w:val="16"/>
              </w:rPr>
              <w:t>19 May 2025</w:t>
            </w:r>
          </w:p>
        </w:tc>
      </w:tr>
      <w:tr w:rsidR="00224027" w14:paraId="690372E1" w14:textId="77777777">
        <w:tc>
          <w:tcPr>
            <w:tcW w:w="24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638AEC59" w14:textId="77777777" w:rsidR="00224027" w:rsidRDefault="00693104">
            <w:pPr>
              <w:spacing w:before="60" w:after="60" w:line="276" w:lineRule="auto"/>
            </w:pPr>
            <w:r>
              <w:rPr>
                <w:color w:val="000000"/>
                <w:sz w:val="17"/>
                <w:szCs w:val="17"/>
              </w:rPr>
              <w:t>Canaccord Genuity</w:t>
            </w:r>
          </w:p>
        </w:tc>
        <w:tc>
          <w:tcPr>
            <w:tcW w:w="24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639A0E56" w14:textId="77777777" w:rsidR="00224027" w:rsidRDefault="00693104">
            <w:pPr>
              <w:spacing w:before="60" w:after="60" w:line="276" w:lineRule="auto"/>
            </w:pPr>
            <w:r>
              <w:rPr>
                <w:color w:val="000000"/>
                <w:sz w:val="17"/>
                <w:szCs w:val="17"/>
              </w:rPr>
              <w:t>Kai Folker Korschelt</w:t>
            </w:r>
          </w:p>
        </w:tc>
        <w:tc>
          <w:tcPr>
            <w:tcW w:w="12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2824EAAF" w14:textId="77777777" w:rsidR="00224027" w:rsidRDefault="00693104">
            <w:pPr>
              <w:spacing w:before="60" w:after="60" w:line="276" w:lineRule="auto"/>
              <w:jc w:val="center"/>
            </w:pPr>
            <w:r>
              <w:rPr>
                <w:b/>
                <w:bCs/>
                <w:color w:val="1A7A4A"/>
                <w:sz w:val="17"/>
                <w:szCs w:val="17"/>
              </w:rPr>
              <w:t>BUY</w:t>
            </w:r>
          </w:p>
        </w:tc>
        <w:tc>
          <w:tcPr>
            <w:tcW w:w="176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2B4C1591" w14:textId="77777777" w:rsidR="00224027" w:rsidRDefault="00693104">
            <w:pPr>
              <w:spacing w:before="60" w:after="60" w:line="276" w:lineRule="auto"/>
              <w:jc w:val="center"/>
            </w:pPr>
            <w:r>
              <w:rPr>
                <w:b/>
                <w:bCs/>
                <w:color w:val="000000"/>
                <w:sz w:val="17"/>
                <w:szCs w:val="17"/>
              </w:rPr>
              <w:t>£23.50</w:t>
            </w:r>
          </w:p>
        </w:tc>
        <w:tc>
          <w:tcPr>
            <w:tcW w:w="16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20E414EC" w14:textId="77777777" w:rsidR="00224027" w:rsidRDefault="00693104">
            <w:pPr>
              <w:spacing w:before="60" w:after="60" w:line="276" w:lineRule="auto"/>
              <w:jc w:val="center"/>
            </w:pPr>
            <w:r>
              <w:rPr>
                <w:color w:val="000000"/>
                <w:sz w:val="16"/>
                <w:szCs w:val="16"/>
              </w:rPr>
              <w:t>19 May 2025</w:t>
            </w:r>
          </w:p>
        </w:tc>
      </w:tr>
      <w:tr w:rsidR="00224027" w14:paraId="538977AF" w14:textId="77777777">
        <w:tc>
          <w:tcPr>
            <w:tcW w:w="24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45B1713" w14:textId="77777777" w:rsidR="00224027" w:rsidRDefault="00693104">
            <w:pPr>
              <w:spacing w:before="60" w:after="60" w:line="276" w:lineRule="auto"/>
            </w:pPr>
            <w:r>
              <w:rPr>
                <w:color w:val="000000"/>
                <w:sz w:val="17"/>
                <w:szCs w:val="17"/>
              </w:rPr>
              <w:t>Berenberg</w:t>
            </w:r>
          </w:p>
        </w:tc>
        <w:tc>
          <w:tcPr>
            <w:tcW w:w="24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75911EF9" w14:textId="77777777" w:rsidR="00224027" w:rsidRDefault="00693104">
            <w:pPr>
              <w:spacing w:before="60" w:after="60" w:line="276" w:lineRule="auto"/>
            </w:pPr>
            <w:r>
              <w:rPr>
                <w:color w:val="000000"/>
                <w:sz w:val="17"/>
                <w:szCs w:val="17"/>
              </w:rPr>
              <w:t>Ciaran Donnelly</w:t>
            </w:r>
          </w:p>
        </w:tc>
        <w:tc>
          <w:tcPr>
            <w:tcW w:w="12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5B5E25F3" w14:textId="77777777" w:rsidR="00224027" w:rsidRDefault="00693104">
            <w:pPr>
              <w:spacing w:before="60" w:after="60" w:line="276" w:lineRule="auto"/>
              <w:jc w:val="center"/>
            </w:pPr>
            <w:r>
              <w:rPr>
                <w:b/>
                <w:bCs/>
                <w:color w:val="1A7A4A"/>
                <w:sz w:val="17"/>
                <w:szCs w:val="17"/>
              </w:rPr>
              <w:t>BUY</w:t>
            </w:r>
          </w:p>
        </w:tc>
        <w:tc>
          <w:tcPr>
            <w:tcW w:w="176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5E2BFE8" w14:textId="77777777" w:rsidR="00224027" w:rsidRDefault="00693104">
            <w:pPr>
              <w:spacing w:before="60" w:after="60" w:line="276" w:lineRule="auto"/>
              <w:jc w:val="center"/>
            </w:pPr>
            <w:r>
              <w:rPr>
                <w:b/>
                <w:bCs/>
                <w:color w:val="000000"/>
                <w:sz w:val="17"/>
                <w:szCs w:val="17"/>
              </w:rPr>
              <w:t>£21.25</w:t>
            </w:r>
          </w:p>
        </w:tc>
        <w:tc>
          <w:tcPr>
            <w:tcW w:w="16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26E8FEF3" w14:textId="77777777" w:rsidR="00224027" w:rsidRDefault="00693104">
            <w:pPr>
              <w:spacing w:before="60" w:after="60" w:line="276" w:lineRule="auto"/>
              <w:jc w:val="center"/>
            </w:pPr>
            <w:r>
              <w:rPr>
                <w:color w:val="000000"/>
                <w:sz w:val="16"/>
                <w:szCs w:val="16"/>
              </w:rPr>
              <w:t>19 May 2025</w:t>
            </w:r>
          </w:p>
        </w:tc>
      </w:tr>
      <w:tr w:rsidR="00224027" w14:paraId="78221F1F" w14:textId="77777777">
        <w:tc>
          <w:tcPr>
            <w:tcW w:w="24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5BC15262" w14:textId="77777777" w:rsidR="00224027" w:rsidRDefault="00693104">
            <w:pPr>
              <w:spacing w:before="60" w:after="60" w:line="276" w:lineRule="auto"/>
            </w:pPr>
            <w:r>
              <w:rPr>
                <w:color w:val="000000"/>
                <w:sz w:val="17"/>
                <w:szCs w:val="17"/>
              </w:rPr>
              <w:t>Panmure Liberum</w:t>
            </w:r>
          </w:p>
        </w:tc>
        <w:tc>
          <w:tcPr>
            <w:tcW w:w="24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22826354" w14:textId="77777777" w:rsidR="00224027" w:rsidRDefault="00693104">
            <w:pPr>
              <w:spacing w:before="60" w:after="60" w:line="276" w:lineRule="auto"/>
            </w:pPr>
            <w:r>
              <w:rPr>
                <w:color w:val="000000"/>
                <w:sz w:val="17"/>
                <w:szCs w:val="17"/>
              </w:rPr>
              <w:t>Andrew Ripper</w:t>
            </w:r>
          </w:p>
        </w:tc>
        <w:tc>
          <w:tcPr>
            <w:tcW w:w="12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7F294C4D" w14:textId="77777777" w:rsidR="00224027" w:rsidRDefault="00693104">
            <w:pPr>
              <w:spacing w:before="60" w:after="60" w:line="276" w:lineRule="auto"/>
              <w:jc w:val="center"/>
            </w:pPr>
            <w:r>
              <w:rPr>
                <w:b/>
                <w:bCs/>
                <w:color w:val="1A7A4A"/>
                <w:sz w:val="17"/>
                <w:szCs w:val="17"/>
              </w:rPr>
              <w:t>BUY</w:t>
            </w:r>
          </w:p>
        </w:tc>
        <w:tc>
          <w:tcPr>
            <w:tcW w:w="176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6E612E6A" w14:textId="77777777" w:rsidR="00224027" w:rsidRDefault="00693104">
            <w:pPr>
              <w:spacing w:before="60" w:after="60" w:line="276" w:lineRule="auto"/>
              <w:jc w:val="center"/>
            </w:pPr>
            <w:r>
              <w:rPr>
                <w:b/>
                <w:bCs/>
                <w:color w:val="000000"/>
                <w:sz w:val="17"/>
                <w:szCs w:val="17"/>
              </w:rPr>
              <w:t>£20.00</w:t>
            </w:r>
          </w:p>
        </w:tc>
        <w:tc>
          <w:tcPr>
            <w:tcW w:w="16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213E8FDF" w14:textId="77777777" w:rsidR="00224027" w:rsidRDefault="00693104">
            <w:pPr>
              <w:spacing w:before="60" w:after="60" w:line="276" w:lineRule="auto"/>
              <w:jc w:val="center"/>
            </w:pPr>
            <w:r>
              <w:rPr>
                <w:color w:val="000000"/>
                <w:sz w:val="16"/>
                <w:szCs w:val="16"/>
              </w:rPr>
              <w:t>19 May 2025</w:t>
            </w:r>
          </w:p>
        </w:tc>
      </w:tr>
      <w:tr w:rsidR="00224027" w14:paraId="4810C96F" w14:textId="77777777">
        <w:tc>
          <w:tcPr>
            <w:tcW w:w="24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5010E28B" w14:textId="77777777" w:rsidR="00224027" w:rsidRDefault="00693104">
            <w:pPr>
              <w:spacing w:before="60" w:after="60" w:line="276" w:lineRule="auto"/>
            </w:pPr>
            <w:r>
              <w:rPr>
                <w:color w:val="000000"/>
                <w:sz w:val="17"/>
                <w:szCs w:val="17"/>
              </w:rPr>
              <w:t>Cavendish</w:t>
            </w:r>
          </w:p>
        </w:tc>
        <w:tc>
          <w:tcPr>
            <w:tcW w:w="24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32CFD91F" w14:textId="77777777" w:rsidR="00224027" w:rsidRDefault="00693104">
            <w:pPr>
              <w:spacing w:before="60" w:after="60" w:line="276" w:lineRule="auto"/>
            </w:pPr>
            <w:r>
              <w:rPr>
                <w:color w:val="000000"/>
                <w:sz w:val="17"/>
                <w:szCs w:val="17"/>
              </w:rPr>
              <w:t>Andrew Darley</w:t>
            </w:r>
          </w:p>
        </w:tc>
        <w:tc>
          <w:tcPr>
            <w:tcW w:w="12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6AC93FF1" w14:textId="77777777" w:rsidR="00224027" w:rsidRDefault="00693104">
            <w:pPr>
              <w:spacing w:before="60" w:after="60" w:line="276" w:lineRule="auto"/>
              <w:jc w:val="center"/>
            </w:pPr>
            <w:r>
              <w:rPr>
                <w:b/>
                <w:bCs/>
                <w:color w:val="1A7A4A"/>
                <w:sz w:val="17"/>
                <w:szCs w:val="17"/>
              </w:rPr>
              <w:t>BUY</w:t>
            </w:r>
          </w:p>
        </w:tc>
        <w:tc>
          <w:tcPr>
            <w:tcW w:w="176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5A6FDE8" w14:textId="77777777" w:rsidR="00224027" w:rsidRDefault="00693104">
            <w:pPr>
              <w:spacing w:before="60" w:after="60" w:line="276" w:lineRule="auto"/>
              <w:jc w:val="center"/>
            </w:pPr>
            <w:r>
              <w:rPr>
                <w:b/>
                <w:bCs/>
                <w:color w:val="000000"/>
                <w:sz w:val="17"/>
                <w:szCs w:val="17"/>
              </w:rPr>
              <w:t>£22.00</w:t>
            </w:r>
          </w:p>
        </w:tc>
        <w:tc>
          <w:tcPr>
            <w:tcW w:w="16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326782C7" w14:textId="77777777" w:rsidR="00224027" w:rsidRDefault="00693104">
            <w:pPr>
              <w:spacing w:before="60" w:after="60" w:line="276" w:lineRule="auto"/>
              <w:jc w:val="center"/>
            </w:pPr>
            <w:r>
              <w:rPr>
                <w:color w:val="000000"/>
                <w:sz w:val="16"/>
                <w:szCs w:val="16"/>
              </w:rPr>
              <w:t>19 May 2025</w:t>
            </w:r>
          </w:p>
        </w:tc>
      </w:tr>
      <w:tr w:rsidR="00224027" w14:paraId="7413A668" w14:textId="77777777">
        <w:tc>
          <w:tcPr>
            <w:tcW w:w="24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470C898E" w14:textId="77777777" w:rsidR="00224027" w:rsidRDefault="00693104">
            <w:pPr>
              <w:spacing w:before="60" w:after="60" w:line="276" w:lineRule="auto"/>
            </w:pPr>
            <w:r>
              <w:rPr>
                <w:color w:val="000000"/>
                <w:sz w:val="17"/>
                <w:szCs w:val="17"/>
              </w:rPr>
              <w:t>Singer Capital Markets</w:t>
            </w:r>
          </w:p>
        </w:tc>
        <w:tc>
          <w:tcPr>
            <w:tcW w:w="24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4705EB72" w14:textId="77777777" w:rsidR="00224027" w:rsidRDefault="00693104">
            <w:pPr>
              <w:spacing w:before="60" w:after="60" w:line="276" w:lineRule="auto"/>
            </w:pPr>
            <w:r>
              <w:rPr>
                <w:color w:val="000000"/>
                <w:sz w:val="17"/>
                <w:szCs w:val="17"/>
              </w:rPr>
              <w:t>Harold Evans</w:t>
            </w:r>
          </w:p>
        </w:tc>
        <w:tc>
          <w:tcPr>
            <w:tcW w:w="12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49264C9B" w14:textId="77777777" w:rsidR="00224027" w:rsidRDefault="00693104">
            <w:pPr>
              <w:spacing w:before="60" w:after="60" w:line="276" w:lineRule="auto"/>
              <w:jc w:val="center"/>
            </w:pPr>
            <w:r>
              <w:rPr>
                <w:b/>
                <w:bCs/>
                <w:color w:val="1A7A4A"/>
                <w:sz w:val="17"/>
                <w:szCs w:val="17"/>
              </w:rPr>
              <w:t>BUY</w:t>
            </w:r>
          </w:p>
        </w:tc>
        <w:tc>
          <w:tcPr>
            <w:tcW w:w="176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5D55A821" w14:textId="77777777" w:rsidR="00224027" w:rsidRDefault="00693104">
            <w:pPr>
              <w:spacing w:before="60" w:after="60" w:line="276" w:lineRule="auto"/>
              <w:jc w:val="center"/>
            </w:pPr>
            <w:r>
              <w:rPr>
                <w:b/>
                <w:bCs/>
                <w:color w:val="000000"/>
                <w:sz w:val="17"/>
                <w:szCs w:val="17"/>
              </w:rPr>
              <w:t>£19.00</w:t>
            </w:r>
          </w:p>
        </w:tc>
        <w:tc>
          <w:tcPr>
            <w:tcW w:w="160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3A1FE151" w14:textId="77777777" w:rsidR="00224027" w:rsidRDefault="00693104">
            <w:pPr>
              <w:spacing w:before="60" w:after="60" w:line="276" w:lineRule="auto"/>
              <w:jc w:val="center"/>
            </w:pPr>
            <w:r>
              <w:rPr>
                <w:color w:val="000000"/>
                <w:sz w:val="16"/>
                <w:szCs w:val="16"/>
              </w:rPr>
              <w:t>21 Oct 2024</w:t>
            </w:r>
          </w:p>
        </w:tc>
      </w:tr>
      <w:tr w:rsidR="00224027" w14:paraId="1C916754" w14:textId="77777777">
        <w:tc>
          <w:tcPr>
            <w:tcW w:w="240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30E3D6A6" w14:textId="77777777" w:rsidR="00224027" w:rsidRDefault="00693104">
            <w:pPr>
              <w:spacing w:before="60" w:after="60" w:line="276" w:lineRule="auto"/>
            </w:pPr>
            <w:r>
              <w:rPr>
                <w:b/>
                <w:bCs/>
                <w:color w:val="FFFFFF"/>
                <w:sz w:val="17"/>
                <w:szCs w:val="17"/>
              </w:rPr>
              <w:t>Consensus Average</w:t>
            </w:r>
          </w:p>
        </w:tc>
        <w:tc>
          <w:tcPr>
            <w:tcW w:w="240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2FAE6351" w14:textId="77777777" w:rsidR="00224027" w:rsidRDefault="00224027">
            <w:pPr>
              <w:spacing w:before="60" w:after="60" w:line="276" w:lineRule="auto"/>
            </w:pPr>
          </w:p>
        </w:tc>
        <w:tc>
          <w:tcPr>
            <w:tcW w:w="120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5024D911" w14:textId="77777777" w:rsidR="00224027" w:rsidRDefault="00693104">
            <w:pPr>
              <w:spacing w:before="60" w:after="60" w:line="276" w:lineRule="auto"/>
              <w:jc w:val="center"/>
            </w:pPr>
            <w:r>
              <w:rPr>
                <w:b/>
                <w:bCs/>
                <w:color w:val="FFFFFF"/>
                <w:sz w:val="17"/>
                <w:szCs w:val="17"/>
              </w:rPr>
              <w:t>9/9 BUY</w:t>
            </w:r>
          </w:p>
        </w:tc>
        <w:tc>
          <w:tcPr>
            <w:tcW w:w="1760" w:type="dxa"/>
            <w:tcBorders>
              <w:top w:val="single" w:sz="4" w:space="0" w:color="C5D3E8"/>
              <w:left w:val="single" w:sz="4" w:space="0" w:color="C5D3E8"/>
              <w:bottom w:val="single" w:sz="4" w:space="0" w:color="C5D3E8"/>
              <w:right w:val="single" w:sz="4" w:space="0" w:color="C5D3E8"/>
            </w:tcBorders>
            <w:shd w:val="clear" w:color="auto" w:fill="1A7A4A"/>
            <w:tcMar>
              <w:top w:w="80" w:type="dxa"/>
              <w:left w:w="140" w:type="dxa"/>
              <w:bottom w:w="80" w:type="dxa"/>
              <w:right w:w="140" w:type="dxa"/>
            </w:tcMar>
            <w:vAlign w:val="center"/>
          </w:tcPr>
          <w:p w14:paraId="30A83552" w14:textId="77777777" w:rsidR="00224027" w:rsidRDefault="00693104">
            <w:pPr>
              <w:spacing w:before="60" w:after="60" w:line="276" w:lineRule="auto"/>
              <w:jc w:val="center"/>
            </w:pPr>
            <w:r>
              <w:rPr>
                <w:b/>
                <w:bCs/>
                <w:color w:val="FFFFFF"/>
                <w:sz w:val="22"/>
                <w:szCs w:val="22"/>
              </w:rPr>
              <w:t>£20.39</w:t>
            </w:r>
          </w:p>
        </w:tc>
        <w:tc>
          <w:tcPr>
            <w:tcW w:w="160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401263F4" w14:textId="77777777" w:rsidR="00224027" w:rsidRDefault="00224027">
            <w:pPr>
              <w:spacing w:before="60" w:after="60" w:line="276" w:lineRule="auto"/>
            </w:pPr>
          </w:p>
        </w:tc>
      </w:tr>
    </w:tbl>
    <w:p w14:paraId="1135B345" w14:textId="77777777" w:rsidR="00224027" w:rsidRDefault="00693104" w:rsidP="00617EB9">
      <w:pPr>
        <w:spacing w:before="120" w:after="60" w:line="276" w:lineRule="auto"/>
        <w:jc w:val="center"/>
      </w:pPr>
      <w:r>
        <w:rPr>
          <w:i/>
          <w:iCs/>
          <w:color w:val="555555"/>
          <w:sz w:val="17"/>
          <w:szCs w:val="17"/>
        </w:rPr>
        <w:t>Source: Bloomberg; all data as at 13 June 2025</w:t>
      </w:r>
    </w:p>
    <w:p w14:paraId="542B28EB" w14:textId="77777777" w:rsidR="00224027" w:rsidRDefault="00693104">
      <w:pPr>
        <w:pageBreakBefore/>
        <w:pBdr>
          <w:bottom w:val="single" w:sz="8" w:space="4" w:color="1B3A6B"/>
        </w:pBdr>
        <w:spacing w:before="200" w:after="100" w:line="276" w:lineRule="auto"/>
      </w:pPr>
      <w:r>
        <w:rPr>
          <w:b/>
          <w:bCs/>
          <w:color w:val="1B3A6B"/>
          <w:sz w:val="26"/>
          <w:szCs w:val="26"/>
        </w:rPr>
        <w:lastRenderedPageBreak/>
        <w:t>Note on Recent Events — CEO Share Sale</w:t>
      </w:r>
    </w:p>
    <w:p w14:paraId="16CDAAD2" w14:textId="129F287A" w:rsidR="00224027" w:rsidRDefault="00693104">
      <w:pPr>
        <w:spacing w:before="60" w:after="80" w:line="300" w:lineRule="auto"/>
      </w:pPr>
      <w:r>
        <w:rPr>
          <w:color w:val="000000"/>
        </w:rPr>
        <w:t>On 12 June 2025</w:t>
      </w:r>
      <w:r w:rsidR="00617EB9">
        <w:rPr>
          <w:color w:val="000000"/>
        </w:rPr>
        <w:t xml:space="preserve">, </w:t>
      </w:r>
      <w:r>
        <w:rPr>
          <w:color w:val="000000"/>
        </w:rPr>
        <w:t>one day prior to this report's publication</w:t>
      </w:r>
      <w:r w:rsidR="00617EB9">
        <w:rPr>
          <w:color w:val="000000"/>
        </w:rPr>
        <w:t xml:space="preserve">, </w:t>
      </w:r>
      <w:r>
        <w:rPr>
          <w:color w:val="000000"/>
        </w:rPr>
        <w:t>CEO and founder Louis Hall sold approximately 10.3% of his personal shareholding (~3.0 million shares) at 1,500 pence per share, raising approximately £45.6 million. The transaction was conducted via an accelerated bookbuild led by Panmure Liberum Limited and represents his first open-market disposal since 2017.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4027" w14:paraId="3E73094E" w14:textId="77777777">
        <w:tc>
          <w:tcPr>
            <w:tcW w:w="220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6B1EFFE5" w14:textId="77777777" w:rsidR="00224027" w:rsidRDefault="00693104">
            <w:pPr>
              <w:spacing w:before="60" w:after="60" w:line="276" w:lineRule="auto"/>
              <w:jc w:val="center"/>
            </w:pPr>
            <w:r>
              <w:rPr>
                <w:b/>
                <w:bCs/>
                <w:color w:val="FFFFFF"/>
                <w:sz w:val="17"/>
                <w:szCs w:val="17"/>
              </w:rPr>
              <w:t>Transaction Detail</w:t>
            </w:r>
          </w:p>
        </w:tc>
        <w:tc>
          <w:tcPr>
            <w:tcW w:w="7160" w:type="dxa"/>
            <w:tcBorders>
              <w:top w:val="single" w:sz="4" w:space="0" w:color="C5D3E8"/>
              <w:left w:val="single" w:sz="4" w:space="0" w:color="C5D3E8"/>
              <w:bottom w:val="single" w:sz="4" w:space="0" w:color="C5D3E8"/>
              <w:right w:val="single" w:sz="4" w:space="0" w:color="C5D3E8"/>
            </w:tcBorders>
            <w:shd w:val="clear" w:color="auto" w:fill="1B3A6B"/>
            <w:tcMar>
              <w:top w:w="80" w:type="dxa"/>
              <w:left w:w="140" w:type="dxa"/>
              <w:bottom w:w="80" w:type="dxa"/>
              <w:right w:w="140" w:type="dxa"/>
            </w:tcMar>
            <w:vAlign w:val="center"/>
          </w:tcPr>
          <w:p w14:paraId="1F4BEA95" w14:textId="77777777" w:rsidR="00224027" w:rsidRDefault="00693104">
            <w:pPr>
              <w:spacing w:before="60" w:after="60" w:line="276" w:lineRule="auto"/>
              <w:jc w:val="center"/>
            </w:pPr>
            <w:r>
              <w:rPr>
                <w:b/>
                <w:bCs/>
                <w:color w:val="FFFFFF"/>
                <w:sz w:val="17"/>
                <w:szCs w:val="17"/>
              </w:rPr>
              <w:t>Summary</w:t>
            </w:r>
          </w:p>
        </w:tc>
      </w:tr>
      <w:tr w:rsidR="00224027" w14:paraId="0F7D42D2" w14:textId="77777777">
        <w:tc>
          <w:tcPr>
            <w:tcW w:w="22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5E38D17F" w14:textId="77777777" w:rsidR="00224027" w:rsidRDefault="00693104">
            <w:pPr>
              <w:spacing w:before="60" w:after="60" w:line="276" w:lineRule="auto"/>
            </w:pPr>
            <w:r>
              <w:rPr>
                <w:b/>
                <w:bCs/>
                <w:color w:val="1B3A6B"/>
                <w:sz w:val="17"/>
                <w:szCs w:val="17"/>
              </w:rPr>
              <w:t>Date</w:t>
            </w:r>
          </w:p>
        </w:tc>
        <w:tc>
          <w:tcPr>
            <w:tcW w:w="716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44C9DF03" w14:textId="77777777" w:rsidR="00224027" w:rsidRDefault="00693104">
            <w:pPr>
              <w:spacing w:before="60" w:after="60" w:line="276" w:lineRule="auto"/>
            </w:pPr>
            <w:r>
              <w:rPr>
                <w:color w:val="000000"/>
                <w:sz w:val="17"/>
                <w:szCs w:val="17"/>
              </w:rPr>
              <w:t>12 June 2025</w:t>
            </w:r>
          </w:p>
        </w:tc>
      </w:tr>
      <w:tr w:rsidR="00224027" w14:paraId="5210E7C4" w14:textId="77777777">
        <w:tc>
          <w:tcPr>
            <w:tcW w:w="22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537925C4" w14:textId="77777777" w:rsidR="00224027" w:rsidRDefault="00693104">
            <w:pPr>
              <w:spacing w:before="60" w:after="60" w:line="276" w:lineRule="auto"/>
            </w:pPr>
            <w:r>
              <w:rPr>
                <w:b/>
                <w:bCs/>
                <w:color w:val="1B3A6B"/>
                <w:sz w:val="17"/>
                <w:szCs w:val="17"/>
              </w:rPr>
              <w:t>Shares Sold</w:t>
            </w:r>
          </w:p>
        </w:tc>
        <w:tc>
          <w:tcPr>
            <w:tcW w:w="716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69AAA1DF" w14:textId="77777777" w:rsidR="00224027" w:rsidRDefault="00693104">
            <w:pPr>
              <w:spacing w:before="60" w:after="60" w:line="276" w:lineRule="auto"/>
            </w:pPr>
            <w:r>
              <w:rPr>
                <w:color w:val="000000"/>
                <w:sz w:val="17"/>
                <w:szCs w:val="17"/>
              </w:rPr>
              <w:t>~3.0 million shares (10.3% of Hall's prior holding)</w:t>
            </w:r>
          </w:p>
        </w:tc>
      </w:tr>
      <w:tr w:rsidR="00224027" w14:paraId="0B77DB89" w14:textId="77777777">
        <w:tc>
          <w:tcPr>
            <w:tcW w:w="22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6D98186D" w14:textId="77777777" w:rsidR="00224027" w:rsidRDefault="00693104">
            <w:pPr>
              <w:spacing w:before="60" w:after="60" w:line="276" w:lineRule="auto"/>
            </w:pPr>
            <w:r>
              <w:rPr>
                <w:b/>
                <w:bCs/>
                <w:color w:val="1B3A6B"/>
                <w:sz w:val="17"/>
                <w:szCs w:val="17"/>
              </w:rPr>
              <w:t>Sale Price</w:t>
            </w:r>
          </w:p>
        </w:tc>
        <w:tc>
          <w:tcPr>
            <w:tcW w:w="716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7EEDFFB6" w14:textId="77777777" w:rsidR="00224027" w:rsidRDefault="00693104">
            <w:pPr>
              <w:spacing w:before="60" w:after="60" w:line="276" w:lineRule="auto"/>
            </w:pPr>
            <w:r>
              <w:rPr>
                <w:color w:val="000000"/>
                <w:sz w:val="17"/>
                <w:szCs w:val="17"/>
              </w:rPr>
              <w:t>1,500 pence per share (4.8% discount to pre-announcement close)</w:t>
            </w:r>
          </w:p>
        </w:tc>
      </w:tr>
      <w:tr w:rsidR="00224027" w14:paraId="73CF9EC8" w14:textId="77777777">
        <w:tc>
          <w:tcPr>
            <w:tcW w:w="22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02DD856" w14:textId="77777777" w:rsidR="00224027" w:rsidRDefault="00693104">
            <w:pPr>
              <w:spacing w:before="60" w:after="60" w:line="276" w:lineRule="auto"/>
            </w:pPr>
            <w:r>
              <w:rPr>
                <w:b/>
                <w:bCs/>
                <w:color w:val="1B3A6B"/>
                <w:sz w:val="17"/>
                <w:szCs w:val="17"/>
              </w:rPr>
              <w:t>Gross Proceeds</w:t>
            </w:r>
          </w:p>
        </w:tc>
        <w:tc>
          <w:tcPr>
            <w:tcW w:w="716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9D10C3F" w14:textId="77777777" w:rsidR="00224027" w:rsidRDefault="00693104">
            <w:pPr>
              <w:spacing w:before="60" w:after="60" w:line="276" w:lineRule="auto"/>
            </w:pPr>
            <w:r>
              <w:rPr>
                <w:color w:val="000000"/>
                <w:sz w:val="17"/>
                <w:szCs w:val="17"/>
              </w:rPr>
              <w:t>~£45.6 million</w:t>
            </w:r>
          </w:p>
        </w:tc>
      </w:tr>
      <w:tr w:rsidR="00224027" w14:paraId="193197D1" w14:textId="77777777">
        <w:tc>
          <w:tcPr>
            <w:tcW w:w="22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7F0B4CF2" w14:textId="77777777" w:rsidR="00224027" w:rsidRDefault="00693104">
            <w:pPr>
              <w:spacing w:before="60" w:after="60" w:line="276" w:lineRule="auto"/>
            </w:pPr>
            <w:r>
              <w:rPr>
                <w:b/>
                <w:bCs/>
                <w:color w:val="1B3A6B"/>
                <w:sz w:val="17"/>
                <w:szCs w:val="17"/>
              </w:rPr>
              <w:t>Mechanism</w:t>
            </w:r>
          </w:p>
        </w:tc>
        <w:tc>
          <w:tcPr>
            <w:tcW w:w="716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6F93EE80" w14:textId="77777777" w:rsidR="00224027" w:rsidRDefault="00693104">
            <w:pPr>
              <w:spacing w:before="60" w:after="60" w:line="276" w:lineRule="auto"/>
            </w:pPr>
            <w:r>
              <w:rPr>
                <w:color w:val="000000"/>
                <w:sz w:val="17"/>
                <w:szCs w:val="17"/>
              </w:rPr>
              <w:t>Accelerated bookbuild, led by Panmure Liberum Ltd</w:t>
            </w:r>
          </w:p>
        </w:tc>
      </w:tr>
      <w:tr w:rsidR="00224027" w14:paraId="042E9A22" w14:textId="77777777">
        <w:tc>
          <w:tcPr>
            <w:tcW w:w="22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E99F562" w14:textId="77777777" w:rsidR="00224027" w:rsidRDefault="00693104">
            <w:pPr>
              <w:spacing w:before="60" w:after="60" w:line="276" w:lineRule="auto"/>
            </w:pPr>
            <w:r>
              <w:rPr>
                <w:b/>
                <w:bCs/>
                <w:color w:val="1B3A6B"/>
                <w:sz w:val="17"/>
                <w:szCs w:val="17"/>
              </w:rPr>
              <w:t>Hall's Retained Stake</w:t>
            </w:r>
          </w:p>
        </w:tc>
        <w:tc>
          <w:tcPr>
            <w:tcW w:w="716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3677CE2" w14:textId="133EAFC3" w:rsidR="00224027" w:rsidRDefault="00693104">
            <w:pPr>
              <w:spacing w:before="60" w:after="60" w:line="276" w:lineRule="auto"/>
            </w:pPr>
            <w:r>
              <w:rPr>
                <w:color w:val="000000"/>
                <w:sz w:val="17"/>
                <w:szCs w:val="17"/>
              </w:rPr>
              <w:t>Slightly above 20% remains single largest shareholder</w:t>
            </w:r>
          </w:p>
        </w:tc>
      </w:tr>
      <w:tr w:rsidR="00224027" w14:paraId="0F77862B" w14:textId="77777777">
        <w:tc>
          <w:tcPr>
            <w:tcW w:w="2200" w:type="dxa"/>
            <w:tcBorders>
              <w:top w:val="single" w:sz="4" w:space="0" w:color="C5D3E8"/>
              <w:left w:val="single" w:sz="4" w:space="0" w:color="C5D3E8"/>
              <w:bottom w:val="single" w:sz="4" w:space="0" w:color="C5D3E8"/>
              <w:right w:val="single" w:sz="4" w:space="0" w:color="C5D3E8"/>
            </w:tcBorders>
            <w:shd w:val="clear" w:color="auto" w:fill="D6E4F7"/>
            <w:tcMar>
              <w:top w:w="80" w:type="dxa"/>
              <w:left w:w="140" w:type="dxa"/>
              <w:bottom w:w="80" w:type="dxa"/>
              <w:right w:w="140" w:type="dxa"/>
            </w:tcMar>
            <w:vAlign w:val="center"/>
          </w:tcPr>
          <w:p w14:paraId="0ADBCE64" w14:textId="77777777" w:rsidR="00224027" w:rsidRDefault="00693104">
            <w:pPr>
              <w:spacing w:before="60" w:after="60" w:line="276" w:lineRule="auto"/>
            </w:pPr>
            <w:r>
              <w:rPr>
                <w:b/>
                <w:bCs/>
                <w:color w:val="1B3A6B"/>
                <w:sz w:val="17"/>
                <w:szCs w:val="17"/>
              </w:rPr>
              <w:t>Demand</w:t>
            </w:r>
          </w:p>
        </w:tc>
        <w:tc>
          <w:tcPr>
            <w:tcW w:w="7160" w:type="dxa"/>
            <w:tcBorders>
              <w:top w:val="single" w:sz="4" w:space="0" w:color="C5D3E8"/>
              <w:left w:val="single" w:sz="4" w:space="0" w:color="C5D3E8"/>
              <w:bottom w:val="single" w:sz="4" w:space="0" w:color="C5D3E8"/>
              <w:right w:val="single" w:sz="4" w:space="0" w:color="C5D3E8"/>
            </w:tcBorders>
            <w:shd w:val="clear" w:color="auto" w:fill="F4F6FA"/>
            <w:tcMar>
              <w:top w:w="80" w:type="dxa"/>
              <w:left w:w="140" w:type="dxa"/>
              <w:bottom w:w="80" w:type="dxa"/>
              <w:right w:w="140" w:type="dxa"/>
            </w:tcMar>
            <w:vAlign w:val="center"/>
          </w:tcPr>
          <w:p w14:paraId="2D89831C" w14:textId="77777777" w:rsidR="00224027" w:rsidRDefault="00693104">
            <w:pPr>
              <w:spacing w:before="60" w:after="60" w:line="276" w:lineRule="auto"/>
            </w:pPr>
            <w:r>
              <w:rPr>
                <w:color w:val="000000"/>
                <w:sz w:val="17"/>
                <w:szCs w:val="17"/>
              </w:rPr>
              <w:t>'Very strong'; transaction significantly oversubscribed at the larger size</w:t>
            </w:r>
          </w:p>
        </w:tc>
      </w:tr>
      <w:tr w:rsidR="00224027" w14:paraId="24922498" w14:textId="77777777">
        <w:tc>
          <w:tcPr>
            <w:tcW w:w="22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7762CD8D" w14:textId="77777777" w:rsidR="00224027" w:rsidRDefault="00693104">
            <w:pPr>
              <w:spacing w:before="60" w:after="60" w:line="276" w:lineRule="auto"/>
            </w:pPr>
            <w:r>
              <w:rPr>
                <w:b/>
                <w:bCs/>
                <w:color w:val="1B3A6B"/>
                <w:sz w:val="17"/>
                <w:szCs w:val="17"/>
              </w:rPr>
              <w:t>Investor Base</w:t>
            </w:r>
          </w:p>
        </w:tc>
        <w:tc>
          <w:tcPr>
            <w:tcW w:w="716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24748153" w14:textId="77777777" w:rsidR="00224027" w:rsidRDefault="00693104">
            <w:pPr>
              <w:spacing w:before="60" w:after="60" w:line="276" w:lineRule="auto"/>
            </w:pPr>
            <w:r>
              <w:rPr>
                <w:color w:val="000000"/>
                <w:sz w:val="17"/>
                <w:szCs w:val="17"/>
              </w:rPr>
              <w:t>New and existing UK, US and European institutional investors</w:t>
            </w:r>
          </w:p>
        </w:tc>
      </w:tr>
      <w:tr w:rsidR="00FC4308" w14:paraId="7B71D96E" w14:textId="77777777" w:rsidTr="00F7794A">
        <w:tc>
          <w:tcPr>
            <w:tcW w:w="2200" w:type="dxa"/>
            <w:tcBorders>
              <w:top w:val="single" w:sz="4" w:space="0" w:color="C5D3E8"/>
              <w:left w:val="single" w:sz="4" w:space="0" w:color="C5D3E8"/>
              <w:bottom w:val="single" w:sz="4" w:space="0" w:color="C5D3E8"/>
              <w:right w:val="single" w:sz="4" w:space="0" w:color="C5D3E8"/>
            </w:tcBorders>
            <w:shd w:val="clear" w:color="auto" w:fill="C1E4F5" w:themeFill="accent1" w:themeFillTint="33"/>
            <w:tcMar>
              <w:top w:w="80" w:type="dxa"/>
              <w:left w:w="140" w:type="dxa"/>
              <w:bottom w:w="80" w:type="dxa"/>
              <w:right w:w="140" w:type="dxa"/>
            </w:tcMar>
            <w:vAlign w:val="center"/>
          </w:tcPr>
          <w:p w14:paraId="4E4764D9" w14:textId="01A40508" w:rsidR="00FC4308" w:rsidRDefault="00D1620E">
            <w:pPr>
              <w:spacing w:before="60" w:after="60" w:line="276" w:lineRule="auto"/>
              <w:rPr>
                <w:b/>
                <w:bCs/>
                <w:color w:val="1B3A6B"/>
                <w:sz w:val="17"/>
                <w:szCs w:val="17"/>
              </w:rPr>
            </w:pPr>
            <w:r w:rsidRPr="00D1620E">
              <w:rPr>
                <w:b/>
                <w:bCs/>
                <w:color w:val="1B3A6B"/>
                <w:sz w:val="17"/>
                <w:szCs w:val="17"/>
              </w:rPr>
              <w:t>Lock-in</w:t>
            </w:r>
          </w:p>
        </w:tc>
        <w:tc>
          <w:tcPr>
            <w:tcW w:w="7160" w:type="dxa"/>
            <w:tcBorders>
              <w:top w:val="single" w:sz="4" w:space="0" w:color="C5D3E8"/>
              <w:left w:val="single" w:sz="4" w:space="0" w:color="C5D3E8"/>
              <w:bottom w:val="single" w:sz="4" w:space="0" w:color="C5D3E8"/>
              <w:right w:val="single" w:sz="4" w:space="0" w:color="C5D3E8"/>
            </w:tcBorders>
            <w:shd w:val="clear" w:color="auto" w:fill="F2F2F2" w:themeFill="background1" w:themeFillShade="F2"/>
            <w:tcMar>
              <w:top w:w="80" w:type="dxa"/>
              <w:left w:w="140" w:type="dxa"/>
              <w:bottom w:w="80" w:type="dxa"/>
              <w:right w:w="140" w:type="dxa"/>
            </w:tcMar>
            <w:vAlign w:val="center"/>
          </w:tcPr>
          <w:p w14:paraId="23F4A530" w14:textId="7CA5557D" w:rsidR="00FC4308" w:rsidRDefault="00D1620E">
            <w:pPr>
              <w:spacing w:before="60" w:after="60" w:line="276" w:lineRule="auto"/>
              <w:rPr>
                <w:color w:val="000000"/>
                <w:sz w:val="17"/>
                <w:szCs w:val="17"/>
              </w:rPr>
            </w:pPr>
            <w:r w:rsidRPr="00D1620E">
              <w:rPr>
                <w:color w:val="000000"/>
                <w:sz w:val="17"/>
                <w:szCs w:val="17"/>
              </w:rPr>
              <w:t>365-day lock-in, followed by a further 180-day orderly market provision</w:t>
            </w:r>
          </w:p>
        </w:tc>
      </w:tr>
      <w:tr w:rsidR="00D1620E" w14:paraId="5548D7DE" w14:textId="77777777">
        <w:tc>
          <w:tcPr>
            <w:tcW w:w="220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1D4867E8" w14:textId="5E39069B" w:rsidR="00D1620E" w:rsidRPr="00D1620E" w:rsidRDefault="00D1620E">
            <w:pPr>
              <w:spacing w:before="60" w:after="60" w:line="276" w:lineRule="auto"/>
              <w:rPr>
                <w:b/>
                <w:bCs/>
                <w:color w:val="1B3A6B"/>
                <w:sz w:val="17"/>
                <w:szCs w:val="17"/>
              </w:rPr>
            </w:pPr>
            <w:r w:rsidRPr="00D1620E">
              <w:rPr>
                <w:b/>
                <w:bCs/>
                <w:color w:val="1B3A6B"/>
                <w:sz w:val="17"/>
                <w:szCs w:val="17"/>
              </w:rPr>
              <w:t>Company Proceeds</w:t>
            </w:r>
          </w:p>
        </w:tc>
        <w:tc>
          <w:tcPr>
            <w:tcW w:w="7160"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7DC6F8EF" w14:textId="5624D204" w:rsidR="00D1620E" w:rsidRDefault="00D1620E">
            <w:pPr>
              <w:spacing w:before="60" w:after="60" w:line="276" w:lineRule="auto"/>
              <w:rPr>
                <w:color w:val="000000"/>
                <w:sz w:val="17"/>
                <w:szCs w:val="17"/>
              </w:rPr>
            </w:pPr>
            <w:r w:rsidRPr="00D1620E">
              <w:rPr>
                <w:color w:val="000000"/>
                <w:sz w:val="17"/>
                <w:szCs w:val="17"/>
              </w:rPr>
              <w:t>Nil; Cerillion did not receive proceeds from the placing</w:t>
            </w:r>
          </w:p>
        </w:tc>
      </w:tr>
    </w:tbl>
    <w:p w14:paraId="1592B416" w14:textId="77777777" w:rsidR="00224027" w:rsidRDefault="00693104">
      <w:pPr>
        <w:spacing w:before="160" w:after="60" w:line="276" w:lineRule="auto"/>
      </w:pPr>
      <w:r>
        <w:rPr>
          <w:b/>
          <w:bCs/>
          <w:color w:val="2C5F9E"/>
          <w:sz w:val="22"/>
          <w:szCs w:val="22"/>
        </w:rPr>
        <w:t>Investment Implications</w:t>
      </w:r>
    </w:p>
    <w:p w14:paraId="381373CE" w14:textId="63D9A91D" w:rsidR="00224027" w:rsidRDefault="00693104">
      <w:pPr>
        <w:spacing w:before="60" w:after="40" w:line="288" w:lineRule="auto"/>
      </w:pPr>
      <w:r>
        <w:rPr>
          <w:b/>
          <w:bCs/>
          <w:color w:val="2C5F9E"/>
          <w:sz w:val="19"/>
          <w:szCs w:val="19"/>
        </w:rPr>
        <w:t xml:space="preserve">Short-Term: Negative Sentiment Risk:  </w:t>
      </w:r>
      <w:r>
        <w:rPr>
          <w:color w:val="000000"/>
          <w:sz w:val="19"/>
          <w:szCs w:val="19"/>
        </w:rPr>
        <w:t>Insider sales of this magnitude commonly trigger negative price reactions as occurred on 12–13 June 2025. This short-term volatility does not, in our assessment, alter the fundamental investment thesis.</w:t>
      </w:r>
    </w:p>
    <w:p w14:paraId="5D4E6812" w14:textId="77777777" w:rsidR="00224027" w:rsidRDefault="00693104">
      <w:pPr>
        <w:spacing w:before="60" w:after="40" w:line="288" w:lineRule="auto"/>
      </w:pPr>
      <w:r>
        <w:rPr>
          <w:b/>
          <w:bCs/>
          <w:color w:val="2C5F9E"/>
          <w:sz w:val="19"/>
          <w:szCs w:val="19"/>
        </w:rPr>
        <w:t xml:space="preserve">Medium-Term: Positive Liquidity Effect:  </w:t>
      </w:r>
      <w:r>
        <w:rPr>
          <w:color w:val="000000"/>
          <w:sz w:val="19"/>
          <w:szCs w:val="19"/>
        </w:rPr>
        <w:t>The transaction is likely to expand Cerillion's free float, potentially qualifying the stock for additional index inclusion and drawing incremental institutional ownership, which typically narrows the AIM liquidity discount.</w:t>
      </w:r>
    </w:p>
    <w:p w14:paraId="23FB6A42" w14:textId="77777777" w:rsidR="00224027" w:rsidRDefault="00693104">
      <w:pPr>
        <w:spacing w:before="60" w:after="40" w:line="288" w:lineRule="auto"/>
      </w:pPr>
      <w:r>
        <w:rPr>
          <w:b/>
          <w:bCs/>
          <w:color w:val="2C5F9E"/>
          <w:sz w:val="19"/>
          <w:szCs w:val="19"/>
        </w:rPr>
        <w:t xml:space="preserve">Long-Term: Founder Alignment Preserved:  </w:t>
      </w:r>
      <w:r>
        <w:rPr>
          <w:color w:val="000000"/>
          <w:sz w:val="19"/>
          <w:szCs w:val="19"/>
        </w:rPr>
        <w:t>With a retained stake exceeding 20%, Hall remains the company's largest shareholder and retains strong economic alignment with minority shareholders. His decision to remain substantially invested signals continued confidence in the company's strategic trajectory.</w:t>
      </w:r>
    </w:p>
    <w:p w14:paraId="7069C346" w14:textId="30D4FCFB" w:rsidR="00614753" w:rsidRPr="00614753" w:rsidRDefault="00693104" w:rsidP="00614753">
      <w:pPr>
        <w:spacing w:before="60" w:after="40" w:line="288" w:lineRule="auto"/>
        <w:rPr>
          <w:color w:val="000000"/>
          <w:sz w:val="19"/>
          <w:szCs w:val="19"/>
        </w:rPr>
      </w:pPr>
      <w:r>
        <w:rPr>
          <w:b/>
          <w:bCs/>
          <w:color w:val="2C5F9E"/>
          <w:sz w:val="19"/>
          <w:szCs w:val="19"/>
        </w:rPr>
        <w:t xml:space="preserve">Valuation Context:  </w:t>
      </w:r>
      <w:r>
        <w:rPr>
          <w:color w:val="000000"/>
          <w:sz w:val="19"/>
          <w:szCs w:val="19"/>
        </w:rPr>
        <w:t xml:space="preserve">The sale at 1,500p represented a 4.8% discount to the pre-announcement price a conventional and entirely standard accelerated bookbuild clearing discount (typically 3–5%). </w:t>
      </w:r>
      <w:r w:rsidR="00614753" w:rsidRPr="00614753">
        <w:rPr>
          <w:color w:val="000000"/>
          <w:sz w:val="19"/>
          <w:szCs w:val="19"/>
        </w:rPr>
        <w:t>The 1,500p sale price should not be interpreted in isolation as a direct signal of intrinsic value, given the liquidity, size and bookbuild mechanics of the transaction.</w:t>
      </w:r>
    </w:p>
    <w:p w14:paraId="4525321C" w14:textId="247550F6" w:rsidR="00224027" w:rsidRPr="00BD3EAF" w:rsidRDefault="00BD3EAF" w:rsidP="00614753">
      <w:pPr>
        <w:spacing w:before="60" w:after="40" w:line="288" w:lineRule="auto"/>
        <w:rPr>
          <w:color w:val="1B3A6B"/>
          <w:sz w:val="19"/>
          <w:szCs w:val="19"/>
        </w:rPr>
      </w:pPr>
      <w:r w:rsidRPr="00BD3EAF">
        <w:rPr>
          <w:b/>
          <w:bCs/>
          <w:color w:val="1B3A6B"/>
          <w:sz w:val="19"/>
          <w:szCs w:val="19"/>
        </w:rPr>
        <w:t xml:space="preserve">Conclusion: </w:t>
      </w:r>
      <w:r w:rsidRPr="00BD3EAF">
        <w:rPr>
          <w:color w:val="1B3A6B"/>
          <w:sz w:val="19"/>
          <w:szCs w:val="19"/>
        </w:rPr>
        <w:t xml:space="preserve">We view the CEO share sale primarily as a personal liquidity and free-float event rather than a deterioration in Cerillion’s fundamental outlook. The oversubscribed bookbuild, Hall’s retained 20.1% ownership and the 365-day lock-in support continued founder alignment. However, the disposal may weigh on near-term sentiment, reinforcing our </w:t>
      </w:r>
      <w:r w:rsidRPr="00BD3EAF">
        <w:rPr>
          <w:b/>
          <w:bCs/>
          <w:color w:val="1B3A6B"/>
          <w:sz w:val="19"/>
          <w:szCs w:val="19"/>
        </w:rPr>
        <w:t>BUY / High Risk</w:t>
      </w:r>
      <w:r w:rsidRPr="00BD3EAF">
        <w:rPr>
          <w:color w:val="1B3A6B"/>
          <w:sz w:val="19"/>
          <w:szCs w:val="19"/>
        </w:rPr>
        <w:t xml:space="preserve"> rating, </w:t>
      </w:r>
      <w:r w:rsidRPr="00C917D9">
        <w:rPr>
          <w:b/>
          <w:bCs/>
          <w:color w:val="1B3A6B"/>
          <w:sz w:val="19"/>
          <w:szCs w:val="19"/>
        </w:rPr>
        <w:t>our £18.50 base-case</w:t>
      </w:r>
      <w:r w:rsidRPr="00BD3EAF">
        <w:rPr>
          <w:color w:val="1B3A6B"/>
          <w:sz w:val="19"/>
          <w:szCs w:val="19"/>
        </w:rPr>
        <w:t xml:space="preserve"> </w:t>
      </w:r>
      <w:r w:rsidRPr="00C917D9">
        <w:rPr>
          <w:b/>
          <w:bCs/>
          <w:color w:val="1B3A6B"/>
          <w:sz w:val="19"/>
          <w:szCs w:val="19"/>
        </w:rPr>
        <w:t>target price</w:t>
      </w:r>
      <w:r w:rsidRPr="00BD3EAF">
        <w:rPr>
          <w:color w:val="1B3A6B"/>
          <w:sz w:val="19"/>
          <w:szCs w:val="19"/>
        </w:rPr>
        <w:t xml:space="preserve">, and the need for a </w:t>
      </w:r>
      <w:r w:rsidRPr="00C917D9">
        <w:rPr>
          <w:b/>
          <w:bCs/>
          <w:color w:val="1B3A6B"/>
          <w:sz w:val="19"/>
          <w:szCs w:val="19"/>
        </w:rPr>
        <w:t>12–24</w:t>
      </w:r>
      <w:r w:rsidR="00C917D9" w:rsidRPr="00C917D9">
        <w:rPr>
          <w:b/>
          <w:bCs/>
          <w:color w:val="1B3A6B"/>
          <w:sz w:val="19"/>
          <w:szCs w:val="19"/>
        </w:rPr>
        <w:t xml:space="preserve"> </w:t>
      </w:r>
      <w:r w:rsidRPr="00C917D9">
        <w:rPr>
          <w:b/>
          <w:bCs/>
          <w:color w:val="1B3A6B"/>
          <w:sz w:val="19"/>
          <w:szCs w:val="19"/>
        </w:rPr>
        <w:t>month</w:t>
      </w:r>
      <w:r w:rsidRPr="00BD3EAF">
        <w:rPr>
          <w:color w:val="1B3A6B"/>
          <w:sz w:val="19"/>
          <w:szCs w:val="19"/>
        </w:rPr>
        <w:t xml:space="preserve"> investment horizon.</w:t>
      </w:r>
    </w:p>
    <w:p w14:paraId="3F0024C7" w14:textId="77777777" w:rsidR="00224027" w:rsidRDefault="00693104">
      <w:pPr>
        <w:pageBreakBefore/>
        <w:pBdr>
          <w:bottom w:val="single" w:sz="8" w:space="4" w:color="1B3A6B"/>
        </w:pBdr>
        <w:spacing w:before="200" w:after="100" w:line="276" w:lineRule="auto"/>
      </w:pPr>
      <w:r>
        <w:rPr>
          <w:b/>
          <w:bCs/>
          <w:color w:val="1B3A6B"/>
          <w:sz w:val="26"/>
          <w:szCs w:val="26"/>
        </w:rPr>
        <w:lastRenderedPageBreak/>
        <w:t>Conclusion &amp; Investment Recommendation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4027" w14:paraId="4690BA50"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80" w:type="dxa"/>
              <w:left w:w="200" w:type="dxa"/>
              <w:bottom w:w="80" w:type="dxa"/>
              <w:right w:w="200" w:type="dxa"/>
            </w:tcMar>
            <w:vAlign w:val="center"/>
          </w:tcPr>
          <w:p w14:paraId="038FC083" w14:textId="77777777" w:rsidR="00224027" w:rsidRDefault="00693104">
            <w:pPr>
              <w:spacing w:before="40" w:after="60" w:line="276" w:lineRule="auto"/>
              <w:jc w:val="center"/>
            </w:pPr>
            <w:r>
              <w:rPr>
                <w:b/>
                <w:bCs/>
                <w:color w:val="FFFFFF"/>
              </w:rPr>
              <w:t>INVESTMENT RECOMMENDATION SUMMARY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5"/>
              <w:gridCol w:w="2225"/>
              <w:gridCol w:w="2225"/>
              <w:gridCol w:w="2225"/>
            </w:tblGrid>
            <w:tr w:rsidR="00224027" w14:paraId="5DA7FAE2" w14:textId="77777777">
              <w:tc>
                <w:tcPr>
                  <w:tcW w:w="2225"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3CD90961" w14:textId="77777777" w:rsidR="00224027" w:rsidRDefault="00693104">
                  <w:pPr>
                    <w:spacing w:before="60" w:after="60" w:line="276" w:lineRule="auto"/>
                    <w:jc w:val="center"/>
                  </w:pPr>
                  <w:r>
                    <w:rPr>
                      <w:b/>
                      <w:bCs/>
                      <w:color w:val="1B3A6B"/>
                      <w:sz w:val="17"/>
                      <w:szCs w:val="17"/>
                    </w:rPr>
                    <w:t>Rating</w:t>
                  </w:r>
                </w:p>
              </w:tc>
              <w:tc>
                <w:tcPr>
                  <w:tcW w:w="2225"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6D499305" w14:textId="77777777" w:rsidR="00224027" w:rsidRDefault="00693104">
                  <w:pPr>
                    <w:spacing w:before="60" w:after="60" w:line="276" w:lineRule="auto"/>
                    <w:jc w:val="center"/>
                  </w:pPr>
                  <w:r>
                    <w:rPr>
                      <w:b/>
                      <w:bCs/>
                      <w:color w:val="1B3A6B"/>
                      <w:sz w:val="17"/>
                      <w:szCs w:val="17"/>
                    </w:rPr>
                    <w:t>Target Price</w:t>
                  </w:r>
                </w:p>
              </w:tc>
              <w:tc>
                <w:tcPr>
                  <w:tcW w:w="2225"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3A9A1D47" w14:textId="77777777" w:rsidR="00224027" w:rsidRDefault="00693104">
                  <w:pPr>
                    <w:spacing w:before="60" w:after="60" w:line="276" w:lineRule="auto"/>
                    <w:jc w:val="center"/>
                  </w:pPr>
                  <w:r>
                    <w:rPr>
                      <w:b/>
                      <w:bCs/>
                      <w:color w:val="1B3A6B"/>
                      <w:sz w:val="17"/>
                      <w:szCs w:val="17"/>
                    </w:rPr>
                    <w:t>Implied Upside</w:t>
                  </w:r>
                </w:p>
              </w:tc>
              <w:tc>
                <w:tcPr>
                  <w:tcW w:w="2225"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45620D60" w14:textId="77777777" w:rsidR="00224027" w:rsidRDefault="00693104">
                  <w:pPr>
                    <w:spacing w:before="60" w:after="60" w:line="276" w:lineRule="auto"/>
                    <w:jc w:val="center"/>
                  </w:pPr>
                  <w:r>
                    <w:rPr>
                      <w:b/>
                      <w:bCs/>
                      <w:color w:val="1B3A6B"/>
                      <w:sz w:val="17"/>
                      <w:szCs w:val="17"/>
                    </w:rPr>
                    <w:t>Time Horizon</w:t>
                  </w:r>
                </w:p>
              </w:tc>
            </w:tr>
            <w:tr w:rsidR="00224027" w14:paraId="6741BBD6" w14:textId="77777777">
              <w:tc>
                <w:tcPr>
                  <w:tcW w:w="2225" w:type="dxa"/>
                  <w:tcBorders>
                    <w:top w:val="single" w:sz="4" w:space="0" w:color="C5D3E8"/>
                    <w:left w:val="single" w:sz="4" w:space="0" w:color="C5D3E8"/>
                    <w:bottom w:val="single" w:sz="4" w:space="0" w:color="C5D3E8"/>
                    <w:right w:val="single" w:sz="4" w:space="0" w:color="C5D3E8"/>
                  </w:tcBorders>
                  <w:shd w:val="clear" w:color="auto" w:fill="F0FFF0"/>
                  <w:tcMar>
                    <w:top w:w="80" w:type="dxa"/>
                    <w:left w:w="140" w:type="dxa"/>
                    <w:bottom w:w="80" w:type="dxa"/>
                    <w:right w:w="140" w:type="dxa"/>
                  </w:tcMar>
                  <w:vAlign w:val="center"/>
                </w:tcPr>
                <w:p w14:paraId="1050963B" w14:textId="77777777" w:rsidR="00224027" w:rsidRDefault="00693104">
                  <w:pPr>
                    <w:spacing w:before="60" w:after="60" w:line="276" w:lineRule="auto"/>
                    <w:jc w:val="center"/>
                  </w:pPr>
                  <w:r>
                    <w:rPr>
                      <w:b/>
                      <w:bCs/>
                      <w:color w:val="1A7A4A"/>
                      <w:sz w:val="36"/>
                      <w:szCs w:val="36"/>
                    </w:rPr>
                    <w:t>BUY</w:t>
                  </w:r>
                </w:p>
              </w:tc>
              <w:tc>
                <w:tcPr>
                  <w:tcW w:w="2225"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7EA01F02" w14:textId="0E3D4F96" w:rsidR="00224027" w:rsidRDefault="00693104">
                  <w:pPr>
                    <w:spacing w:before="60" w:after="60" w:line="276" w:lineRule="auto"/>
                    <w:jc w:val="center"/>
                  </w:pPr>
                  <w:r>
                    <w:rPr>
                      <w:b/>
                      <w:bCs/>
                      <w:color w:val="1B3A6B"/>
                      <w:sz w:val="30"/>
                      <w:szCs w:val="30"/>
                    </w:rPr>
                    <w:t>£</w:t>
                  </w:r>
                  <w:r w:rsidR="005007A7">
                    <w:rPr>
                      <w:b/>
                      <w:bCs/>
                      <w:color w:val="1B3A6B"/>
                      <w:sz w:val="30"/>
                      <w:szCs w:val="30"/>
                    </w:rPr>
                    <w:t>18</w:t>
                  </w:r>
                  <w:r>
                    <w:rPr>
                      <w:b/>
                      <w:bCs/>
                      <w:color w:val="1B3A6B"/>
                      <w:sz w:val="30"/>
                      <w:szCs w:val="30"/>
                    </w:rPr>
                    <w:t>.</w:t>
                  </w:r>
                  <w:r w:rsidR="005007A7">
                    <w:rPr>
                      <w:b/>
                      <w:bCs/>
                      <w:color w:val="1B3A6B"/>
                      <w:sz w:val="30"/>
                      <w:szCs w:val="30"/>
                    </w:rPr>
                    <w:t>50</w:t>
                  </w:r>
                </w:p>
              </w:tc>
              <w:tc>
                <w:tcPr>
                  <w:tcW w:w="2225" w:type="dxa"/>
                  <w:tcBorders>
                    <w:top w:val="single" w:sz="4" w:space="0" w:color="C5D3E8"/>
                    <w:left w:val="single" w:sz="4" w:space="0" w:color="C5D3E8"/>
                    <w:bottom w:val="single" w:sz="4" w:space="0" w:color="C5D3E8"/>
                    <w:right w:val="single" w:sz="4" w:space="0" w:color="C5D3E8"/>
                  </w:tcBorders>
                  <w:shd w:val="clear" w:color="auto" w:fill="F0FFF0"/>
                  <w:tcMar>
                    <w:top w:w="80" w:type="dxa"/>
                    <w:left w:w="140" w:type="dxa"/>
                    <w:bottom w:w="80" w:type="dxa"/>
                    <w:right w:w="140" w:type="dxa"/>
                  </w:tcMar>
                  <w:vAlign w:val="center"/>
                </w:tcPr>
                <w:p w14:paraId="5FD29E2A" w14:textId="666A0682" w:rsidR="00224027" w:rsidRDefault="00693104">
                  <w:pPr>
                    <w:spacing w:before="60" w:after="60" w:line="276" w:lineRule="auto"/>
                    <w:jc w:val="center"/>
                  </w:pPr>
                  <w:r>
                    <w:rPr>
                      <w:b/>
                      <w:bCs/>
                      <w:color w:val="1A7A4A"/>
                      <w:sz w:val="30"/>
                      <w:szCs w:val="30"/>
                    </w:rPr>
                    <w:t>~</w:t>
                  </w:r>
                  <w:r w:rsidR="005007A7">
                    <w:rPr>
                      <w:b/>
                      <w:bCs/>
                      <w:color w:val="1A7A4A"/>
                      <w:sz w:val="30"/>
                      <w:szCs w:val="30"/>
                    </w:rPr>
                    <w:t>18</w:t>
                  </w:r>
                  <w:r>
                    <w:rPr>
                      <w:b/>
                      <w:bCs/>
                      <w:color w:val="1A7A4A"/>
                      <w:sz w:val="30"/>
                      <w:szCs w:val="30"/>
                    </w:rPr>
                    <w:t>%</w:t>
                  </w:r>
                </w:p>
              </w:tc>
              <w:tc>
                <w:tcPr>
                  <w:tcW w:w="2225" w:type="dxa"/>
                  <w:tcBorders>
                    <w:top w:val="single" w:sz="4" w:space="0" w:color="C5D3E8"/>
                    <w:left w:val="single" w:sz="4" w:space="0" w:color="C5D3E8"/>
                    <w:bottom w:val="single" w:sz="4" w:space="0" w:color="C5D3E8"/>
                    <w:right w:val="single" w:sz="4" w:space="0" w:color="C5D3E8"/>
                  </w:tcBorders>
                  <w:shd w:val="clear" w:color="auto" w:fill="FFFFFF"/>
                  <w:tcMar>
                    <w:top w:w="80" w:type="dxa"/>
                    <w:left w:w="140" w:type="dxa"/>
                    <w:bottom w:w="80" w:type="dxa"/>
                    <w:right w:w="140" w:type="dxa"/>
                  </w:tcMar>
                  <w:vAlign w:val="center"/>
                </w:tcPr>
                <w:p w14:paraId="2E0A96A3" w14:textId="0DDF3B8B" w:rsidR="00224027" w:rsidRDefault="00693104">
                  <w:pPr>
                    <w:spacing w:before="60" w:after="60" w:line="276" w:lineRule="auto"/>
                    <w:jc w:val="center"/>
                  </w:pPr>
                  <w:r>
                    <w:rPr>
                      <w:b/>
                      <w:bCs/>
                      <w:color w:val="2C5F9E"/>
                      <w:sz w:val="24"/>
                      <w:szCs w:val="24"/>
                    </w:rPr>
                    <w:t>12</w:t>
                  </w:r>
                  <w:r w:rsidR="005007A7">
                    <w:rPr>
                      <w:b/>
                      <w:bCs/>
                      <w:color w:val="2C5F9E"/>
                      <w:sz w:val="24"/>
                      <w:szCs w:val="24"/>
                    </w:rPr>
                    <w:t xml:space="preserve">-24 </w:t>
                  </w:r>
                  <w:r>
                    <w:rPr>
                      <w:b/>
                      <w:bCs/>
                      <w:color w:val="2C5F9E"/>
                      <w:sz w:val="24"/>
                      <w:szCs w:val="24"/>
                    </w:rPr>
                    <w:t>Months</w:t>
                  </w:r>
                </w:p>
              </w:tc>
            </w:tr>
          </w:tbl>
          <w:p w14:paraId="5FCFEBAA" w14:textId="77777777" w:rsidR="00224027" w:rsidRDefault="00224027">
            <w:pPr>
              <w:spacing w:before="40" w:line="276" w:lineRule="auto"/>
            </w:pPr>
          </w:p>
        </w:tc>
      </w:tr>
    </w:tbl>
    <w:p w14:paraId="39487BEF" w14:textId="77777777" w:rsidR="00224027" w:rsidRDefault="00224027">
      <w:pPr>
        <w:spacing w:before="80" w:line="276" w:lineRule="auto"/>
      </w:pPr>
    </w:p>
    <w:tbl>
      <w:tblPr>
        <w:tblW w:w="66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5"/>
        <w:gridCol w:w="2225"/>
        <w:gridCol w:w="2225"/>
      </w:tblGrid>
      <w:tr w:rsidR="00267B0A" w14:paraId="04C8F1F4" w14:textId="77777777" w:rsidTr="00BF4F75">
        <w:trPr>
          <w:jc w:val="center"/>
        </w:trPr>
        <w:tc>
          <w:tcPr>
            <w:tcW w:w="2225" w:type="dxa"/>
            <w:tcBorders>
              <w:top w:val="single" w:sz="4" w:space="0" w:color="C5D3E8"/>
              <w:left w:val="single" w:sz="4" w:space="0" w:color="C5D3E8"/>
              <w:bottom w:val="single" w:sz="4" w:space="0" w:color="C5D3E8"/>
              <w:right w:val="single" w:sz="4" w:space="0" w:color="C5D3E8"/>
            </w:tcBorders>
            <w:shd w:val="clear" w:color="auto" w:fill="156082" w:themeFill="accent1"/>
            <w:tcMar>
              <w:top w:w="80" w:type="dxa"/>
              <w:left w:w="140" w:type="dxa"/>
              <w:bottom w:w="80" w:type="dxa"/>
              <w:right w:w="140" w:type="dxa"/>
            </w:tcMar>
            <w:vAlign w:val="center"/>
          </w:tcPr>
          <w:p w14:paraId="49E917D7" w14:textId="043CBC7F" w:rsidR="00267B0A" w:rsidRPr="00BF4F75" w:rsidRDefault="00267B0A" w:rsidP="00F80494">
            <w:pPr>
              <w:spacing w:before="60" w:after="60" w:line="276" w:lineRule="auto"/>
              <w:jc w:val="center"/>
              <w:rPr>
                <w:b/>
                <w:bCs/>
                <w:color w:val="FFFFFF" w:themeColor="background1"/>
              </w:rPr>
            </w:pPr>
            <w:r w:rsidRPr="00BF4F75">
              <w:rPr>
                <w:b/>
                <w:bCs/>
                <w:color w:val="FFFFFF" w:themeColor="background1"/>
                <w:sz w:val="17"/>
                <w:szCs w:val="17"/>
              </w:rPr>
              <w:t>Bear case</w:t>
            </w:r>
          </w:p>
        </w:tc>
        <w:tc>
          <w:tcPr>
            <w:tcW w:w="2225" w:type="dxa"/>
            <w:tcBorders>
              <w:top w:val="single" w:sz="4" w:space="0" w:color="C5D3E8"/>
              <w:left w:val="single" w:sz="4" w:space="0" w:color="C5D3E8"/>
              <w:bottom w:val="single" w:sz="4" w:space="0" w:color="C5D3E8"/>
              <w:right w:val="single" w:sz="4" w:space="0" w:color="C5D3E8"/>
            </w:tcBorders>
            <w:shd w:val="clear" w:color="auto" w:fill="156082" w:themeFill="accent1"/>
            <w:tcMar>
              <w:top w:w="80" w:type="dxa"/>
              <w:left w:w="140" w:type="dxa"/>
              <w:bottom w:w="80" w:type="dxa"/>
              <w:right w:w="140" w:type="dxa"/>
            </w:tcMar>
            <w:vAlign w:val="center"/>
          </w:tcPr>
          <w:p w14:paraId="0E445D4A" w14:textId="5AD825D9" w:rsidR="00267B0A" w:rsidRPr="00BF4F75" w:rsidRDefault="00267B0A" w:rsidP="00F80494">
            <w:pPr>
              <w:spacing w:before="60" w:after="60" w:line="276" w:lineRule="auto"/>
              <w:jc w:val="center"/>
              <w:rPr>
                <w:b/>
                <w:bCs/>
                <w:color w:val="FFFFFF" w:themeColor="background1"/>
              </w:rPr>
            </w:pPr>
            <w:r w:rsidRPr="00BF4F75">
              <w:rPr>
                <w:b/>
                <w:bCs/>
                <w:color w:val="FFFFFF" w:themeColor="background1"/>
                <w:sz w:val="17"/>
                <w:szCs w:val="17"/>
              </w:rPr>
              <w:t>Base case</w:t>
            </w:r>
          </w:p>
        </w:tc>
        <w:tc>
          <w:tcPr>
            <w:tcW w:w="2225" w:type="dxa"/>
            <w:tcBorders>
              <w:top w:val="single" w:sz="4" w:space="0" w:color="C5D3E8"/>
              <w:left w:val="single" w:sz="4" w:space="0" w:color="C5D3E8"/>
              <w:bottom w:val="single" w:sz="4" w:space="0" w:color="C5D3E8"/>
              <w:right w:val="single" w:sz="4" w:space="0" w:color="C5D3E8"/>
            </w:tcBorders>
            <w:shd w:val="clear" w:color="auto" w:fill="156082" w:themeFill="accent1"/>
            <w:tcMar>
              <w:top w:w="80" w:type="dxa"/>
              <w:left w:w="140" w:type="dxa"/>
              <w:bottom w:w="80" w:type="dxa"/>
              <w:right w:w="140" w:type="dxa"/>
            </w:tcMar>
            <w:vAlign w:val="center"/>
          </w:tcPr>
          <w:p w14:paraId="6FBB8C9D" w14:textId="02EB6FE8" w:rsidR="00267B0A" w:rsidRPr="00BF4F75" w:rsidRDefault="00267B0A" w:rsidP="00F80494">
            <w:pPr>
              <w:spacing w:before="60" w:after="60" w:line="276" w:lineRule="auto"/>
              <w:jc w:val="center"/>
              <w:rPr>
                <w:b/>
                <w:bCs/>
                <w:color w:val="FFFFFF" w:themeColor="background1"/>
              </w:rPr>
            </w:pPr>
            <w:r w:rsidRPr="00BF4F75">
              <w:rPr>
                <w:b/>
                <w:bCs/>
                <w:color w:val="FFFFFF" w:themeColor="background1"/>
                <w:sz w:val="17"/>
                <w:szCs w:val="17"/>
              </w:rPr>
              <w:t>Bull Case</w:t>
            </w:r>
          </w:p>
        </w:tc>
      </w:tr>
      <w:tr w:rsidR="00267B0A" w14:paraId="6D49DCDF" w14:textId="77777777" w:rsidTr="00617EB9">
        <w:trPr>
          <w:jc w:val="center"/>
        </w:trPr>
        <w:tc>
          <w:tcPr>
            <w:tcW w:w="2225" w:type="dxa"/>
            <w:tcBorders>
              <w:top w:val="single" w:sz="4" w:space="0" w:color="C5D3E8"/>
              <w:left w:val="single" w:sz="4" w:space="0" w:color="C5D3E8"/>
              <w:bottom w:val="single" w:sz="4" w:space="0" w:color="C5D3E8"/>
              <w:right w:val="single" w:sz="4" w:space="0" w:color="C5D3E8"/>
            </w:tcBorders>
            <w:shd w:val="clear" w:color="auto" w:fill="F9CDBD"/>
            <w:tcMar>
              <w:top w:w="80" w:type="dxa"/>
              <w:left w:w="140" w:type="dxa"/>
              <w:bottom w:w="80" w:type="dxa"/>
              <w:right w:w="140" w:type="dxa"/>
            </w:tcMar>
            <w:vAlign w:val="center"/>
          </w:tcPr>
          <w:p w14:paraId="2BF6CA26" w14:textId="3D136AFF" w:rsidR="00267B0A" w:rsidRPr="0032572A" w:rsidRDefault="00267B0A" w:rsidP="00F80494">
            <w:pPr>
              <w:spacing w:before="60" w:after="60" w:line="276" w:lineRule="auto"/>
              <w:jc w:val="center"/>
              <w:rPr>
                <w:color w:val="1B3A6B"/>
                <w:sz w:val="17"/>
                <w:szCs w:val="17"/>
              </w:rPr>
            </w:pPr>
            <w:r w:rsidRPr="0032572A">
              <w:rPr>
                <w:color w:val="C00000"/>
                <w:sz w:val="17"/>
                <w:szCs w:val="17"/>
              </w:rPr>
              <w:t>£14.75 (-6%)</w:t>
            </w:r>
          </w:p>
        </w:tc>
        <w:tc>
          <w:tcPr>
            <w:tcW w:w="2225" w:type="dxa"/>
            <w:tcBorders>
              <w:top w:val="single" w:sz="4" w:space="0" w:color="C5D3E8"/>
              <w:left w:val="single" w:sz="4" w:space="0" w:color="C5D3E8"/>
              <w:bottom w:val="single" w:sz="4" w:space="0" w:color="C5D3E8"/>
              <w:right w:val="single" w:sz="4" w:space="0" w:color="C5D3E8"/>
            </w:tcBorders>
            <w:tcMar>
              <w:top w:w="80" w:type="dxa"/>
              <w:left w:w="140" w:type="dxa"/>
              <w:bottom w:w="80" w:type="dxa"/>
              <w:right w:w="140" w:type="dxa"/>
            </w:tcMar>
            <w:vAlign w:val="center"/>
          </w:tcPr>
          <w:p w14:paraId="35B5E999" w14:textId="0FF8BAEC" w:rsidR="00267B0A" w:rsidRPr="0032572A" w:rsidRDefault="00267B0A" w:rsidP="00F80494">
            <w:pPr>
              <w:spacing w:before="60" w:after="60" w:line="276" w:lineRule="auto"/>
              <w:jc w:val="center"/>
              <w:rPr>
                <w:color w:val="1B3A6B"/>
                <w:sz w:val="17"/>
                <w:szCs w:val="17"/>
              </w:rPr>
            </w:pPr>
            <w:r w:rsidRPr="0032572A">
              <w:rPr>
                <w:color w:val="0E2841" w:themeColor="text2"/>
                <w:sz w:val="17"/>
                <w:szCs w:val="17"/>
              </w:rPr>
              <w:t>£18.50 (+18%)</w:t>
            </w:r>
          </w:p>
        </w:tc>
        <w:tc>
          <w:tcPr>
            <w:tcW w:w="2225" w:type="dxa"/>
            <w:tcBorders>
              <w:top w:val="single" w:sz="4" w:space="0" w:color="C5D3E8"/>
              <w:left w:val="single" w:sz="4" w:space="0" w:color="C5D3E8"/>
              <w:bottom w:val="single" w:sz="4" w:space="0" w:color="C5D3E8"/>
              <w:right w:val="single" w:sz="4" w:space="0" w:color="C5D3E8"/>
            </w:tcBorders>
            <w:shd w:val="clear" w:color="auto" w:fill="F0FFF0"/>
            <w:tcMar>
              <w:top w:w="80" w:type="dxa"/>
              <w:left w:w="140" w:type="dxa"/>
              <w:bottom w:w="80" w:type="dxa"/>
              <w:right w:w="140" w:type="dxa"/>
            </w:tcMar>
            <w:vAlign w:val="center"/>
          </w:tcPr>
          <w:p w14:paraId="1ECF6B99" w14:textId="75EB1970" w:rsidR="00267B0A" w:rsidRPr="0032572A" w:rsidRDefault="00267B0A" w:rsidP="00F80494">
            <w:pPr>
              <w:spacing w:before="60" w:after="60" w:line="276" w:lineRule="auto"/>
              <w:jc w:val="center"/>
              <w:rPr>
                <w:color w:val="1B3A6B"/>
                <w:sz w:val="17"/>
                <w:szCs w:val="17"/>
              </w:rPr>
            </w:pPr>
            <w:r w:rsidRPr="0032572A">
              <w:rPr>
                <w:color w:val="4EA72E" w:themeColor="accent6"/>
                <w:sz w:val="17"/>
                <w:szCs w:val="17"/>
              </w:rPr>
              <w:t>£20.46</w:t>
            </w:r>
            <w:r w:rsidR="00BF4F75" w:rsidRPr="0032572A">
              <w:rPr>
                <w:color w:val="4EA72E" w:themeColor="accent6"/>
                <w:sz w:val="17"/>
                <w:szCs w:val="17"/>
              </w:rPr>
              <w:t xml:space="preserve"> (+30%)</w:t>
            </w:r>
          </w:p>
        </w:tc>
      </w:tr>
    </w:tbl>
    <w:p w14:paraId="67507A1D" w14:textId="77777777" w:rsidR="0024619F" w:rsidRDefault="0024619F">
      <w:pPr>
        <w:spacing w:before="60" w:after="60" w:line="300" w:lineRule="auto"/>
        <w:rPr>
          <w:color w:val="000000"/>
        </w:rPr>
      </w:pPr>
    </w:p>
    <w:p w14:paraId="392E80A0" w14:textId="77777777" w:rsidR="00034C63" w:rsidRPr="00034C63" w:rsidRDefault="00034C63" w:rsidP="00034C63">
      <w:pPr>
        <w:spacing w:after="80" w:line="276" w:lineRule="auto"/>
        <w:jc w:val="both"/>
        <w:rPr>
          <w:color w:val="000000"/>
        </w:rPr>
      </w:pPr>
      <w:r w:rsidRPr="00034C63">
        <w:rPr>
          <w:color w:val="000000"/>
        </w:rPr>
        <w:t xml:space="preserve">Having conducted a comprehensive assessment of Cerillion PLC’s financial performance, competitive positioning, risk profile and intrinsic valuation, we initiate coverage with a </w:t>
      </w:r>
      <w:r w:rsidRPr="00034C63">
        <w:rPr>
          <w:b/>
          <w:bCs/>
          <w:color w:val="000000"/>
        </w:rPr>
        <w:t>BUY / High Risk</w:t>
      </w:r>
      <w:r w:rsidRPr="00034C63">
        <w:rPr>
          <w:color w:val="000000"/>
        </w:rPr>
        <w:t xml:space="preserve"> rating and a revised </w:t>
      </w:r>
      <w:r w:rsidRPr="00034C63">
        <w:rPr>
          <w:b/>
          <w:bCs/>
          <w:color w:val="000000"/>
        </w:rPr>
        <w:t>base-case target price of £18.50</w:t>
      </w:r>
      <w:r w:rsidRPr="00034C63">
        <w:rPr>
          <w:color w:val="000000"/>
        </w:rPr>
        <w:t xml:space="preserve">, implying approximately </w:t>
      </w:r>
      <w:r w:rsidRPr="00034C63">
        <w:rPr>
          <w:b/>
          <w:bCs/>
          <w:color w:val="000000"/>
        </w:rPr>
        <w:t>18% upside</w:t>
      </w:r>
      <w:r w:rsidRPr="00034C63">
        <w:rPr>
          <w:color w:val="000000"/>
        </w:rPr>
        <w:t xml:space="preserve"> from the 13 June 2025 reference price of £15.75.</w:t>
      </w:r>
    </w:p>
    <w:p w14:paraId="48095BD5" w14:textId="77777777" w:rsidR="00034C63" w:rsidRPr="00034C63" w:rsidRDefault="00034C63" w:rsidP="00034C63">
      <w:pPr>
        <w:spacing w:after="80" w:line="276" w:lineRule="auto"/>
        <w:jc w:val="both"/>
        <w:rPr>
          <w:color w:val="000000"/>
        </w:rPr>
      </w:pPr>
      <w:r w:rsidRPr="00034C63">
        <w:rPr>
          <w:color w:val="000000"/>
        </w:rPr>
        <w:t xml:space="preserve">The investment thesis is supported by five reinforcing pillars: (i) a mission-critical BSS/OSS platform with high switching costs and customer relationships typically exceeding 10 years; (ii) meaningful revenue visibility from a £261m sales pipeline, a £56.5m back-order book and recurring revenue representing around 35% of total revenue; (iii) an industry-leading margin profile, with FY2024 EBITDA margin of 47.7% supported by a capital-light, offshore-enabled delivery model; (iv) a debt-free balance sheet with £31.2m net cash at H1 FY2025; and (v) supportive sell-side consensus, with an average target price of £20.39 that sits close to our </w:t>
      </w:r>
      <w:r w:rsidRPr="00034C63">
        <w:rPr>
          <w:b/>
          <w:bCs/>
          <w:color w:val="000000"/>
        </w:rPr>
        <w:t>£20.46 bull case</w:t>
      </w:r>
      <w:r w:rsidRPr="00034C63">
        <w:rPr>
          <w:color w:val="000000"/>
        </w:rPr>
        <w:t>.</w:t>
      </w:r>
    </w:p>
    <w:p w14:paraId="2A14CED3" w14:textId="77777777" w:rsidR="00034C63" w:rsidRPr="00034C63" w:rsidRDefault="00034C63" w:rsidP="00034C63">
      <w:pPr>
        <w:spacing w:after="80" w:line="276" w:lineRule="auto"/>
        <w:jc w:val="both"/>
        <w:rPr>
          <w:color w:val="000000"/>
        </w:rPr>
      </w:pPr>
      <w:r w:rsidRPr="00034C63">
        <w:rPr>
          <w:color w:val="000000"/>
        </w:rPr>
        <w:t xml:space="preserve">However, the investment case is not risk-free. Customer concentration, milestone-based revenue recognition, contract timing variability, valuation sensitivity and potential AI-led software disruption justify the </w:t>
      </w:r>
      <w:r w:rsidRPr="00034C63">
        <w:rPr>
          <w:b/>
          <w:bCs/>
          <w:color w:val="000000"/>
        </w:rPr>
        <w:t>High Risk</w:t>
      </w:r>
      <w:r w:rsidRPr="00034C63">
        <w:rPr>
          <w:color w:val="000000"/>
        </w:rPr>
        <w:t xml:space="preserve"> classification and our more conservative base-case assumptions. Our DCF therefore uses an 8.0% revenue growth assumption, a 7.25% base-case WACC and a 2.5% terminal growth rate, producing the £18.50 base-case target. In a bull case, stronger pipeline conversion and lower perceived execution risk support a </w:t>
      </w:r>
      <w:r w:rsidRPr="00034C63">
        <w:rPr>
          <w:b/>
          <w:bCs/>
          <w:color w:val="000000"/>
        </w:rPr>
        <w:t>£20.46 target price</w:t>
      </w:r>
      <w:r w:rsidRPr="00034C63">
        <w:rPr>
          <w:color w:val="000000"/>
        </w:rPr>
        <w:t xml:space="preserve">. In a bear case, slower execution, weaker revenue growth and higher discount-rate pressure support a target price around </w:t>
      </w:r>
      <w:r w:rsidRPr="00034C63">
        <w:rPr>
          <w:b/>
          <w:bCs/>
          <w:color w:val="000000"/>
        </w:rPr>
        <w:t>£14.75</w:t>
      </w:r>
      <w:r w:rsidRPr="00034C63">
        <w:rPr>
          <w:color w:val="000000"/>
        </w:rPr>
        <w:t>.</w:t>
      </w:r>
    </w:p>
    <w:p w14:paraId="7B4F4353" w14:textId="77777777" w:rsidR="00034C63" w:rsidRPr="00034C63" w:rsidRDefault="00034C63" w:rsidP="00034C63">
      <w:pPr>
        <w:spacing w:after="80" w:line="276" w:lineRule="auto"/>
        <w:jc w:val="both"/>
        <w:rPr>
          <w:color w:val="000000"/>
        </w:rPr>
      </w:pPr>
      <w:r w:rsidRPr="00034C63">
        <w:rPr>
          <w:color w:val="000000"/>
        </w:rPr>
        <w:t xml:space="preserve">Overall, Cerillion remains a high-quality, founder-led vertical software business with strong margins, a debt-free balance sheet and exposure to long-term telecom digital transformation. The risk-adjusted return profile remains attractive, but upside realisation depends on successful contract execution and continued pipeline conversion. We therefore rate the stock </w:t>
      </w:r>
      <w:r w:rsidRPr="00034C63">
        <w:rPr>
          <w:b/>
          <w:bCs/>
          <w:color w:val="000000"/>
        </w:rPr>
        <w:t>BUY / High Risk</w:t>
      </w:r>
      <w:r w:rsidRPr="00034C63">
        <w:rPr>
          <w:color w:val="000000"/>
        </w:rPr>
        <w:t xml:space="preserve"> on a </w:t>
      </w:r>
      <w:r w:rsidRPr="00034C63">
        <w:rPr>
          <w:b/>
          <w:bCs/>
          <w:color w:val="000000"/>
        </w:rPr>
        <w:t>12–24 month</w:t>
      </w:r>
      <w:r w:rsidRPr="00034C63">
        <w:rPr>
          <w:color w:val="000000"/>
        </w:rPr>
        <w:t xml:space="preserve"> view.</w:t>
      </w:r>
    </w:p>
    <w:p w14:paraId="16A8539E" w14:textId="09E88B23" w:rsidR="00224027" w:rsidRDefault="00693104">
      <w:pPr>
        <w:spacing w:after="80" w:line="300" w:lineRule="auto"/>
      </w:pPr>
      <w:r>
        <w:rPr>
          <w:color w:val="000000"/>
        </w:rPr>
        <w:t>.</w:t>
      </w:r>
    </w:p>
    <w:p w14:paraId="529C9429" w14:textId="6D1C4BC6" w:rsidR="00224027" w:rsidRPr="002371A8" w:rsidRDefault="002371A8" w:rsidP="002371A8">
      <w:pPr>
        <w:pBdr>
          <w:left w:val="single" w:sz="16" w:space="12" w:color="1B3A6B"/>
        </w:pBdr>
        <w:spacing w:before="40" w:after="40" w:line="288" w:lineRule="auto"/>
        <w:ind w:left="400"/>
        <w:rPr>
          <w:i/>
          <w:iCs/>
          <w:color w:val="1B3A6B"/>
        </w:rPr>
      </w:pPr>
      <w:r w:rsidRPr="002371A8">
        <w:rPr>
          <w:i/>
          <w:iCs/>
          <w:color w:val="1B3A6B"/>
        </w:rPr>
        <w:t>Cerillion PLC remains a high-quality AIM-listed vertical software business with strong margins, a debt-free balance sheet and attractive long-term market exposure. However, the investment case is execution-dependent and valuation-sensitive. On a 12–24 month</w:t>
      </w:r>
      <w:r>
        <w:rPr>
          <w:i/>
          <w:iCs/>
          <w:color w:val="1B3A6B"/>
        </w:rPr>
        <w:t>s</w:t>
      </w:r>
      <w:r w:rsidRPr="002371A8">
        <w:rPr>
          <w:i/>
          <w:iCs/>
          <w:color w:val="1B3A6B"/>
        </w:rPr>
        <w:t xml:space="preserve"> view, we rate the stock BUY with a base-case target price of £18.50.</w:t>
      </w:r>
    </w:p>
    <w:p w14:paraId="5BECD8D6" w14:textId="77777777" w:rsidR="00224027" w:rsidRDefault="00693104">
      <w:pPr>
        <w:pageBreakBefore/>
        <w:spacing w:after="60"/>
      </w:pPr>
      <w:r>
        <w:rPr>
          <w:b/>
          <w:bCs/>
          <w:color w:val="1B3A6B"/>
          <w:sz w:val="22"/>
          <w:szCs w:val="22"/>
        </w:rPr>
        <w:lastRenderedPageBreak/>
        <w:t>Legal Disclaimer &amp; Important Disclosures</w:t>
      </w:r>
    </w:p>
    <w:p w14:paraId="284771D2" w14:textId="77777777" w:rsidR="00224027" w:rsidRDefault="00224027">
      <w:pPr>
        <w:pBdr>
          <w:bottom w:val="single" w:sz="4" w:space="1" w:color="C5D3E8"/>
        </w:pBdr>
        <w:spacing w:line="276" w:lineRule="auto"/>
      </w:pPr>
    </w:p>
    <w:p w14:paraId="57E6443A" w14:textId="77777777" w:rsidR="00224027" w:rsidRDefault="00693104">
      <w:pPr>
        <w:spacing w:before="40" w:after="40" w:line="260" w:lineRule="auto"/>
      </w:pPr>
      <w:r>
        <w:rPr>
          <w:color w:val="000000"/>
          <w:sz w:val="17"/>
          <w:szCs w:val="17"/>
        </w:rPr>
        <w:t>NATURE OF THIS DOCUMENT: This report was prepared exclusively for academic and educational purposes by QUMMIF (Queen Mary University of London Managed Investment Fund) and does not constitute investment advice, a solicitation, or a recommendation to buy or sell any security. Views and recommendations are based solely on publicly available information as at 13 June 2025 and are intended to demonstrate analytical and research capabilities in the context of a student-managed investment fund.</w:t>
      </w:r>
    </w:p>
    <w:p w14:paraId="37D45517" w14:textId="77777777" w:rsidR="00224027" w:rsidRDefault="00693104">
      <w:pPr>
        <w:spacing w:before="40" w:after="40" w:line="260" w:lineRule="auto"/>
      </w:pPr>
      <w:r>
        <w:rPr>
          <w:color w:val="000000"/>
          <w:sz w:val="17"/>
          <w:szCs w:val="17"/>
        </w:rPr>
        <w:t>NO INVESTMENT ADVICE: Nothing in this report should be construed as personalised investment advice. It does not take into account the specific investment objectives, financial situation, risk tolerance or individual needs of any particular reader. Readers should consult a qualified financial adviser before making any investment decision.</w:t>
      </w:r>
    </w:p>
    <w:p w14:paraId="67D11C09" w14:textId="77777777" w:rsidR="00224027" w:rsidRDefault="00693104">
      <w:pPr>
        <w:spacing w:before="40" w:after="40" w:line="260" w:lineRule="auto"/>
      </w:pPr>
      <w:r>
        <w:rPr>
          <w:color w:val="000000"/>
          <w:sz w:val="17"/>
          <w:szCs w:val="17"/>
        </w:rPr>
        <w:t>PROFESSIONAL CLIENTS ONLY: This content is directed at sophisticated readers capable of making their own assessment of investment merit. It is not intended for retail investors and should not be used as the primary basis for any retail investment decision.</w:t>
      </w:r>
    </w:p>
    <w:p w14:paraId="5C2D6673" w14:textId="77777777" w:rsidR="00224027" w:rsidRDefault="00693104">
      <w:pPr>
        <w:spacing w:before="40" w:after="40" w:line="260" w:lineRule="auto"/>
      </w:pPr>
      <w:r>
        <w:rPr>
          <w:color w:val="000000"/>
          <w:sz w:val="17"/>
          <w:szCs w:val="17"/>
        </w:rPr>
        <w:t>CONFLICTS OF INTEREST: QUMMIF members may hold personal positions in Cerillion PLC. All authors affirm that the research was conducted independently and that no commercial relationship with Cerillion PLC or its advisers has influenced the analysis or recommendations herein.</w:t>
      </w:r>
    </w:p>
    <w:p w14:paraId="54C03A2B" w14:textId="77777777" w:rsidR="00224027" w:rsidRDefault="00693104">
      <w:pPr>
        <w:spacing w:before="40" w:after="40" w:line="260" w:lineRule="auto"/>
      </w:pPr>
      <w:r>
        <w:rPr>
          <w:color w:val="000000"/>
          <w:sz w:val="17"/>
          <w:szCs w:val="17"/>
        </w:rPr>
        <w:t>FORWARD-LOOKING STATEMENTS: All estimates, projections and price targets constitute forward-looking statements subject to material risks and uncertainties. Actual outcomes may differ materially from those projected. Past financial performance is not a reliable indicator of future results.</w:t>
      </w:r>
    </w:p>
    <w:p w14:paraId="6D846F24" w14:textId="77777777" w:rsidR="00224027" w:rsidRDefault="00693104">
      <w:pPr>
        <w:spacing w:before="40" w:after="40" w:line="260" w:lineRule="auto"/>
      </w:pPr>
      <w:r>
        <w:rPr>
          <w:color w:val="000000"/>
          <w:sz w:val="17"/>
          <w:szCs w:val="17"/>
        </w:rPr>
        <w:t>DATA SOURCES: Financial data sourced from Cerillion's Annual Reports, H1 FY2025 Interim Report, Bloomberg, MarketScreener, IMARC Group, Allied Market Research, Damodaran Online and the World Bank. While sources are believed reliable, no warranty is given as to accuracy or completeness.</w:t>
      </w:r>
    </w:p>
    <w:p w14:paraId="0CA8AB06" w14:textId="77777777" w:rsidR="00224027" w:rsidRDefault="00693104">
      <w:pPr>
        <w:spacing w:before="40" w:after="40" w:line="260" w:lineRule="auto"/>
      </w:pPr>
      <w:r>
        <w:rPr>
          <w:color w:val="000000"/>
          <w:sz w:val="17"/>
          <w:szCs w:val="17"/>
        </w:rPr>
        <w:t>AIM MARKET RISKS: Cerillion PLC is listed on AIM. AIM shares may be less liquid than Main Market securities and carry elevated liquidity risk. Investment in AIM shares may not be suitable for all investors.</w:t>
      </w:r>
    </w:p>
    <w:p w14:paraId="3DB5AADE" w14:textId="77777777" w:rsidR="00224027" w:rsidRDefault="00224027">
      <w:pPr>
        <w:pBdr>
          <w:bottom w:val="single" w:sz="4" w:space="1" w:color="C5D3E8"/>
        </w:pBdr>
        <w:spacing w:line="276" w:lineRule="auto"/>
      </w:pPr>
    </w:p>
    <w:p w14:paraId="65E4DF75" w14:textId="62A154A1" w:rsidR="00C6742A" w:rsidRPr="00C6742A" w:rsidRDefault="00C6742A" w:rsidP="00C6742A">
      <w:pPr>
        <w:spacing w:before="60" w:after="40" w:line="276" w:lineRule="auto"/>
        <w:jc w:val="center"/>
        <w:rPr>
          <w:i/>
          <w:iCs/>
          <w:color w:val="666666"/>
          <w:sz w:val="16"/>
          <w:szCs w:val="16"/>
        </w:rPr>
      </w:pPr>
      <w:r w:rsidRPr="00C6742A">
        <w:rPr>
          <w:i/>
          <w:iCs/>
          <w:color w:val="666666"/>
          <w:sz w:val="16"/>
          <w:szCs w:val="16"/>
        </w:rPr>
        <w:t>QUMMIF Equity Research | Report Date: 13 June 2025 | Cerillion PLC (AIM: CER) | Rating: BUY | Base-case Target Price: £18.50</w:t>
      </w:r>
    </w:p>
    <w:p w14:paraId="7D68EE7F" w14:textId="6362F1D8" w:rsidR="00224027" w:rsidRDefault="00224027" w:rsidP="00C6742A">
      <w:pPr>
        <w:spacing w:before="60" w:after="40" w:line="276" w:lineRule="auto"/>
        <w:jc w:val="center"/>
      </w:pPr>
    </w:p>
    <w:sectPr w:rsidR="00224027" w:rsidSect="00132607">
      <w:headerReference w:type="default" r:id="rId11"/>
      <w:footerReference w:type="default" r:id="rId12"/>
      <w:pgSz w:w="12240" w:h="15840"/>
      <w:pgMar w:top="1080" w:right="1325"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6DED6" w14:textId="77777777" w:rsidR="003419FC" w:rsidRDefault="003419FC">
      <w:r>
        <w:separator/>
      </w:r>
    </w:p>
  </w:endnote>
  <w:endnote w:type="continuationSeparator" w:id="0">
    <w:p w14:paraId="34127FC0" w14:textId="77777777" w:rsidR="003419FC" w:rsidRDefault="00341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0948722"/>
      <w:docPartObj>
        <w:docPartGallery w:val="Page Numbers (Bottom of Page)"/>
        <w:docPartUnique/>
      </w:docPartObj>
    </w:sdtPr>
    <w:sdtContent>
      <w:p w14:paraId="77C6A068" w14:textId="45CC7CA6" w:rsidR="00224027" w:rsidRDefault="00C32B14" w:rsidP="00E36A2B">
        <w:pPr>
          <w:pStyle w:val="Footer"/>
          <w:jc w:val="right"/>
        </w:pPr>
        <w:r>
          <w:rPr>
            <w:noProof/>
          </w:rPr>
          <w:drawing>
            <wp:anchor distT="0" distB="0" distL="0" distR="0" simplePos="0" relativeHeight="251661312" behindDoc="1" locked="0" layoutInCell="1" allowOverlap="1" wp14:anchorId="34D72595" wp14:editId="19FEC560">
              <wp:simplePos x="0" y="0"/>
              <wp:positionH relativeFrom="margin">
                <wp:posOffset>-548640</wp:posOffset>
              </wp:positionH>
              <wp:positionV relativeFrom="bottomMargin">
                <wp:align>top</wp:align>
              </wp:positionV>
              <wp:extent cx="2419643" cy="563245"/>
              <wp:effectExtent l="0" t="0" r="0" b="8255"/>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2419643" cy="563245"/>
                      </a:xfrm>
                      <a:prstGeom prst="rect">
                        <a:avLst/>
                      </a:prstGeom>
                    </pic:spPr>
                  </pic:pic>
                </a:graphicData>
              </a:graphic>
              <wp14:sizeRelH relativeFrom="margin">
                <wp14:pctWidth>0</wp14:pctWidth>
              </wp14:sizeRelH>
              <wp14:sizeRelV relativeFrom="margin">
                <wp14:pctHeight>0</wp14:pctHeight>
              </wp14:sizeRelV>
            </wp:anchor>
          </w:drawing>
        </w:r>
        <w:r w:rsidR="00E36A2B">
          <w:fldChar w:fldCharType="begin"/>
        </w:r>
        <w:r w:rsidR="00E36A2B">
          <w:instrText>PAGE   \* MERGEFORMAT</w:instrText>
        </w:r>
        <w:r w:rsidR="00E36A2B">
          <w:fldChar w:fldCharType="separate"/>
        </w:r>
        <w:r w:rsidR="00E36A2B">
          <w:t>2</w:t>
        </w:r>
        <w:r w:rsidR="00E36A2B">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810BF" w14:textId="77777777" w:rsidR="003419FC" w:rsidRDefault="003419FC">
      <w:r>
        <w:separator/>
      </w:r>
    </w:p>
  </w:footnote>
  <w:footnote w:type="continuationSeparator" w:id="0">
    <w:p w14:paraId="3958620E" w14:textId="77777777" w:rsidR="003419FC" w:rsidRDefault="003419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3D13B" w14:textId="6EEDD21D" w:rsidR="00224027" w:rsidRDefault="00360D3D" w:rsidP="00132607">
    <w:pPr>
      <w:pStyle w:val="Header"/>
    </w:pPr>
    <w:r w:rsidRPr="00360D3D">
      <w:rPr>
        <w:noProof/>
        <w:szCs w:val="24"/>
      </w:rPr>
      <w:t xml:space="preserve"> </w:t>
    </w:r>
    <w:r w:rsidR="00E36A2B" w:rsidRPr="007D0BBC">
      <w:rPr>
        <w:noProof/>
        <w:szCs w:val="24"/>
      </w:rPr>
      <w:drawing>
        <wp:anchor distT="0" distB="0" distL="0" distR="0" simplePos="0" relativeHeight="251659264" behindDoc="0" locked="0" layoutInCell="1" allowOverlap="1" wp14:anchorId="089D0D18" wp14:editId="4B03293B">
          <wp:simplePos x="0" y="0"/>
          <wp:positionH relativeFrom="page">
            <wp:posOffset>6213628</wp:posOffset>
          </wp:positionH>
          <wp:positionV relativeFrom="paragraph">
            <wp:posOffset>-327443</wp:posOffset>
          </wp:positionV>
          <wp:extent cx="1308100" cy="400050"/>
          <wp:effectExtent l="0" t="0" r="6350" b="0"/>
          <wp:wrapNone/>
          <wp:docPr id="214286920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08100" cy="4000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0B8823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6" o:spid="_x0000_i1025" type="#_x0000_t75" alt="User outline" style="width:7.75pt;height:8.6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" o:bullet="t">
        <v:imagedata r:id="rId1" o:title="" cropbottom="-1136f" cropleft="-4283f" cropright="-5569f"/>
      </v:shape>
    </w:pict>
  </w:numPicBullet>
  <w:abstractNum w:abstractNumId="0" w15:restartNumberingAfterBreak="0">
    <w:nsid w:val="170606EA"/>
    <w:multiLevelType w:val="hybridMultilevel"/>
    <w:tmpl w:val="C6CE755C"/>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A22E52"/>
    <w:multiLevelType w:val="hybridMultilevel"/>
    <w:tmpl w:val="97B2EEC2"/>
    <w:lvl w:ilvl="0" w:tplc="1E7603AE">
      <w:start w:val="1"/>
      <w:numFmt w:val="bullet"/>
      <w:lvlText w:val="●"/>
      <w:lvlJc w:val="left"/>
      <w:pPr>
        <w:ind w:left="720" w:hanging="360"/>
      </w:pPr>
    </w:lvl>
    <w:lvl w:ilvl="1" w:tplc="9F62DDF0">
      <w:start w:val="1"/>
      <w:numFmt w:val="bullet"/>
      <w:lvlText w:val="○"/>
      <w:lvlJc w:val="left"/>
      <w:pPr>
        <w:ind w:left="1440" w:hanging="360"/>
      </w:pPr>
    </w:lvl>
    <w:lvl w:ilvl="2" w:tplc="EF809ADC">
      <w:start w:val="1"/>
      <w:numFmt w:val="bullet"/>
      <w:lvlText w:val="■"/>
      <w:lvlJc w:val="left"/>
      <w:pPr>
        <w:ind w:left="2160" w:hanging="360"/>
      </w:pPr>
    </w:lvl>
    <w:lvl w:ilvl="3" w:tplc="719024C6">
      <w:start w:val="1"/>
      <w:numFmt w:val="bullet"/>
      <w:lvlText w:val="●"/>
      <w:lvlJc w:val="left"/>
      <w:pPr>
        <w:ind w:left="2880" w:hanging="360"/>
      </w:pPr>
    </w:lvl>
    <w:lvl w:ilvl="4" w:tplc="02445334">
      <w:start w:val="1"/>
      <w:numFmt w:val="bullet"/>
      <w:lvlText w:val="○"/>
      <w:lvlJc w:val="left"/>
      <w:pPr>
        <w:ind w:left="3600" w:hanging="360"/>
      </w:pPr>
    </w:lvl>
    <w:lvl w:ilvl="5" w:tplc="66EE2270">
      <w:start w:val="1"/>
      <w:numFmt w:val="bullet"/>
      <w:lvlText w:val="■"/>
      <w:lvlJc w:val="left"/>
      <w:pPr>
        <w:ind w:left="4320" w:hanging="360"/>
      </w:pPr>
    </w:lvl>
    <w:lvl w:ilvl="6" w:tplc="9BB88616">
      <w:start w:val="1"/>
      <w:numFmt w:val="bullet"/>
      <w:lvlText w:val="●"/>
      <w:lvlJc w:val="left"/>
      <w:pPr>
        <w:ind w:left="5040" w:hanging="360"/>
      </w:pPr>
    </w:lvl>
    <w:lvl w:ilvl="7" w:tplc="975412B4">
      <w:start w:val="1"/>
      <w:numFmt w:val="bullet"/>
      <w:lvlText w:val="●"/>
      <w:lvlJc w:val="left"/>
      <w:pPr>
        <w:ind w:left="5760" w:hanging="360"/>
      </w:pPr>
    </w:lvl>
    <w:lvl w:ilvl="8" w:tplc="E1E6C97A">
      <w:start w:val="1"/>
      <w:numFmt w:val="bullet"/>
      <w:lvlText w:val="●"/>
      <w:lvlJc w:val="left"/>
      <w:pPr>
        <w:ind w:left="6480" w:hanging="360"/>
      </w:pPr>
    </w:lvl>
  </w:abstractNum>
  <w:abstractNum w:abstractNumId="2" w15:restartNumberingAfterBreak="0">
    <w:nsid w:val="495915B0"/>
    <w:multiLevelType w:val="multilevel"/>
    <w:tmpl w:val="7E9C8E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48098">
    <w:abstractNumId w:val="1"/>
    <w:lvlOverride w:ilvl="0">
      <w:startOverride w:val="1"/>
    </w:lvlOverride>
  </w:num>
  <w:num w:numId="2" w16cid:durableId="1682858287">
    <w:abstractNumId w:val="0"/>
  </w:num>
  <w:num w:numId="3" w16cid:durableId="19862294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027"/>
    <w:rsid w:val="00002D0B"/>
    <w:rsid w:val="000153BB"/>
    <w:rsid w:val="00023760"/>
    <w:rsid w:val="00031686"/>
    <w:rsid w:val="00031E45"/>
    <w:rsid w:val="00034C63"/>
    <w:rsid w:val="00040738"/>
    <w:rsid w:val="0004546B"/>
    <w:rsid w:val="00051AF8"/>
    <w:rsid w:val="00052CFB"/>
    <w:rsid w:val="00052D26"/>
    <w:rsid w:val="00066139"/>
    <w:rsid w:val="00082EDD"/>
    <w:rsid w:val="00097A77"/>
    <w:rsid w:val="000A2E94"/>
    <w:rsid w:val="000A32B0"/>
    <w:rsid w:val="000B5EE6"/>
    <w:rsid w:val="000D39D1"/>
    <w:rsid w:val="000E6845"/>
    <w:rsid w:val="001125B7"/>
    <w:rsid w:val="0011330B"/>
    <w:rsid w:val="0011617D"/>
    <w:rsid w:val="001217C9"/>
    <w:rsid w:val="00132607"/>
    <w:rsid w:val="0013361B"/>
    <w:rsid w:val="00142C0E"/>
    <w:rsid w:val="0016508E"/>
    <w:rsid w:val="0017006C"/>
    <w:rsid w:val="00193CB2"/>
    <w:rsid w:val="00196AB7"/>
    <w:rsid w:val="001A07DF"/>
    <w:rsid w:val="001A402B"/>
    <w:rsid w:val="001E2CB4"/>
    <w:rsid w:val="001E39E1"/>
    <w:rsid w:val="001E7A84"/>
    <w:rsid w:val="0020425D"/>
    <w:rsid w:val="00207645"/>
    <w:rsid w:val="002153DB"/>
    <w:rsid w:val="00224027"/>
    <w:rsid w:val="002371A8"/>
    <w:rsid w:val="0024619F"/>
    <w:rsid w:val="00262882"/>
    <w:rsid w:val="00267B0A"/>
    <w:rsid w:val="00280733"/>
    <w:rsid w:val="00296582"/>
    <w:rsid w:val="002A34F4"/>
    <w:rsid w:val="002A3DB7"/>
    <w:rsid w:val="002B7B8C"/>
    <w:rsid w:val="002D740A"/>
    <w:rsid w:val="002D7FF6"/>
    <w:rsid w:val="002F61BB"/>
    <w:rsid w:val="002F68FF"/>
    <w:rsid w:val="0032572A"/>
    <w:rsid w:val="003279BA"/>
    <w:rsid w:val="003419FC"/>
    <w:rsid w:val="0035474A"/>
    <w:rsid w:val="00360CE8"/>
    <w:rsid w:val="00360D3D"/>
    <w:rsid w:val="0036666B"/>
    <w:rsid w:val="003668E3"/>
    <w:rsid w:val="00372DC8"/>
    <w:rsid w:val="00384EBA"/>
    <w:rsid w:val="0038705D"/>
    <w:rsid w:val="003C4D2E"/>
    <w:rsid w:val="003D5D71"/>
    <w:rsid w:val="003E3575"/>
    <w:rsid w:val="003E7DD8"/>
    <w:rsid w:val="003F07D1"/>
    <w:rsid w:val="004269BF"/>
    <w:rsid w:val="00430285"/>
    <w:rsid w:val="00433CBA"/>
    <w:rsid w:val="00435C96"/>
    <w:rsid w:val="00445730"/>
    <w:rsid w:val="00447168"/>
    <w:rsid w:val="00451418"/>
    <w:rsid w:val="00452855"/>
    <w:rsid w:val="00456630"/>
    <w:rsid w:val="004616E1"/>
    <w:rsid w:val="00461A72"/>
    <w:rsid w:val="004669E1"/>
    <w:rsid w:val="0047662A"/>
    <w:rsid w:val="0048151A"/>
    <w:rsid w:val="004B18E3"/>
    <w:rsid w:val="004D664E"/>
    <w:rsid w:val="004E1122"/>
    <w:rsid w:val="004F027B"/>
    <w:rsid w:val="00500787"/>
    <w:rsid w:val="005007A7"/>
    <w:rsid w:val="00523302"/>
    <w:rsid w:val="005308D4"/>
    <w:rsid w:val="00537A53"/>
    <w:rsid w:val="00554A9C"/>
    <w:rsid w:val="005667D1"/>
    <w:rsid w:val="00573D48"/>
    <w:rsid w:val="0059178C"/>
    <w:rsid w:val="005940ED"/>
    <w:rsid w:val="005D4D35"/>
    <w:rsid w:val="005D6DFB"/>
    <w:rsid w:val="00607133"/>
    <w:rsid w:val="006078F6"/>
    <w:rsid w:val="00614753"/>
    <w:rsid w:val="00617EB9"/>
    <w:rsid w:val="00634521"/>
    <w:rsid w:val="00641B0F"/>
    <w:rsid w:val="00647805"/>
    <w:rsid w:val="00651545"/>
    <w:rsid w:val="00660D1D"/>
    <w:rsid w:val="00663A75"/>
    <w:rsid w:val="00693104"/>
    <w:rsid w:val="006B367F"/>
    <w:rsid w:val="006B4F82"/>
    <w:rsid w:val="006D05E0"/>
    <w:rsid w:val="006D2E7F"/>
    <w:rsid w:val="006F091B"/>
    <w:rsid w:val="006F2CD8"/>
    <w:rsid w:val="0070054B"/>
    <w:rsid w:val="00712F78"/>
    <w:rsid w:val="00720590"/>
    <w:rsid w:val="00723C0A"/>
    <w:rsid w:val="00731BD4"/>
    <w:rsid w:val="00735834"/>
    <w:rsid w:val="00741CD3"/>
    <w:rsid w:val="00743799"/>
    <w:rsid w:val="007445A4"/>
    <w:rsid w:val="007577DA"/>
    <w:rsid w:val="007704B6"/>
    <w:rsid w:val="00770692"/>
    <w:rsid w:val="00770C23"/>
    <w:rsid w:val="00772C7B"/>
    <w:rsid w:val="007745F1"/>
    <w:rsid w:val="007857C2"/>
    <w:rsid w:val="00785C18"/>
    <w:rsid w:val="00786B5C"/>
    <w:rsid w:val="0079137F"/>
    <w:rsid w:val="00797528"/>
    <w:rsid w:val="007B0011"/>
    <w:rsid w:val="007B6D66"/>
    <w:rsid w:val="007C4074"/>
    <w:rsid w:val="007D4278"/>
    <w:rsid w:val="0080044F"/>
    <w:rsid w:val="00802370"/>
    <w:rsid w:val="008057A1"/>
    <w:rsid w:val="008101F9"/>
    <w:rsid w:val="008107AB"/>
    <w:rsid w:val="00822C24"/>
    <w:rsid w:val="00830A01"/>
    <w:rsid w:val="00835A8E"/>
    <w:rsid w:val="008439ED"/>
    <w:rsid w:val="008476C0"/>
    <w:rsid w:val="00853598"/>
    <w:rsid w:val="0085479B"/>
    <w:rsid w:val="0085762D"/>
    <w:rsid w:val="008608BD"/>
    <w:rsid w:val="0086090E"/>
    <w:rsid w:val="0086557A"/>
    <w:rsid w:val="00865963"/>
    <w:rsid w:val="00887699"/>
    <w:rsid w:val="00893E88"/>
    <w:rsid w:val="00895788"/>
    <w:rsid w:val="008B7E02"/>
    <w:rsid w:val="008C7678"/>
    <w:rsid w:val="008D6A6F"/>
    <w:rsid w:val="008D6B67"/>
    <w:rsid w:val="008D7571"/>
    <w:rsid w:val="008F257C"/>
    <w:rsid w:val="00901F8B"/>
    <w:rsid w:val="00904C99"/>
    <w:rsid w:val="00906E87"/>
    <w:rsid w:val="00921688"/>
    <w:rsid w:val="009371C4"/>
    <w:rsid w:val="00966F70"/>
    <w:rsid w:val="00991335"/>
    <w:rsid w:val="009B6465"/>
    <w:rsid w:val="009B72B1"/>
    <w:rsid w:val="009F1633"/>
    <w:rsid w:val="009F4B6C"/>
    <w:rsid w:val="00A3191B"/>
    <w:rsid w:val="00A34B5E"/>
    <w:rsid w:val="00A4307C"/>
    <w:rsid w:val="00A50AAC"/>
    <w:rsid w:val="00A543FE"/>
    <w:rsid w:val="00A7678E"/>
    <w:rsid w:val="00A85564"/>
    <w:rsid w:val="00A875E5"/>
    <w:rsid w:val="00A87CCB"/>
    <w:rsid w:val="00A948A8"/>
    <w:rsid w:val="00A94E53"/>
    <w:rsid w:val="00A97CF2"/>
    <w:rsid w:val="00AA2FBD"/>
    <w:rsid w:val="00AA44DF"/>
    <w:rsid w:val="00AA65E1"/>
    <w:rsid w:val="00AB3B11"/>
    <w:rsid w:val="00AB77D6"/>
    <w:rsid w:val="00AB7DDF"/>
    <w:rsid w:val="00AF7559"/>
    <w:rsid w:val="00B00AE6"/>
    <w:rsid w:val="00B06049"/>
    <w:rsid w:val="00B079FF"/>
    <w:rsid w:val="00B17C59"/>
    <w:rsid w:val="00B31F86"/>
    <w:rsid w:val="00B40F68"/>
    <w:rsid w:val="00B42408"/>
    <w:rsid w:val="00B75F09"/>
    <w:rsid w:val="00B76AC5"/>
    <w:rsid w:val="00B86821"/>
    <w:rsid w:val="00B9042C"/>
    <w:rsid w:val="00BB6982"/>
    <w:rsid w:val="00BB746C"/>
    <w:rsid w:val="00BC0FF9"/>
    <w:rsid w:val="00BD3EAF"/>
    <w:rsid w:val="00BF3CA2"/>
    <w:rsid w:val="00BF4F75"/>
    <w:rsid w:val="00C00061"/>
    <w:rsid w:val="00C03A2E"/>
    <w:rsid w:val="00C10630"/>
    <w:rsid w:val="00C11087"/>
    <w:rsid w:val="00C157D5"/>
    <w:rsid w:val="00C16332"/>
    <w:rsid w:val="00C22DD6"/>
    <w:rsid w:val="00C25FD5"/>
    <w:rsid w:val="00C32B14"/>
    <w:rsid w:val="00C4049C"/>
    <w:rsid w:val="00C440BD"/>
    <w:rsid w:val="00C46169"/>
    <w:rsid w:val="00C50BDC"/>
    <w:rsid w:val="00C51949"/>
    <w:rsid w:val="00C629CD"/>
    <w:rsid w:val="00C63FB7"/>
    <w:rsid w:val="00C6742A"/>
    <w:rsid w:val="00C67835"/>
    <w:rsid w:val="00C917D9"/>
    <w:rsid w:val="00CA34E4"/>
    <w:rsid w:val="00CB0B36"/>
    <w:rsid w:val="00CB7157"/>
    <w:rsid w:val="00CD342A"/>
    <w:rsid w:val="00CE3C9C"/>
    <w:rsid w:val="00CE6901"/>
    <w:rsid w:val="00CF5B78"/>
    <w:rsid w:val="00CF6729"/>
    <w:rsid w:val="00CF7862"/>
    <w:rsid w:val="00D0668C"/>
    <w:rsid w:val="00D11BB4"/>
    <w:rsid w:val="00D1620E"/>
    <w:rsid w:val="00D17A9C"/>
    <w:rsid w:val="00D22939"/>
    <w:rsid w:val="00D31ED6"/>
    <w:rsid w:val="00D328AD"/>
    <w:rsid w:val="00D453B4"/>
    <w:rsid w:val="00D679FD"/>
    <w:rsid w:val="00D77A3F"/>
    <w:rsid w:val="00D8540E"/>
    <w:rsid w:val="00D95F3D"/>
    <w:rsid w:val="00DA15CF"/>
    <w:rsid w:val="00DB1B2D"/>
    <w:rsid w:val="00DB3729"/>
    <w:rsid w:val="00DD600D"/>
    <w:rsid w:val="00DF1EC5"/>
    <w:rsid w:val="00DF3159"/>
    <w:rsid w:val="00DF31B6"/>
    <w:rsid w:val="00DF3B5B"/>
    <w:rsid w:val="00DF54EC"/>
    <w:rsid w:val="00E05ABB"/>
    <w:rsid w:val="00E076C7"/>
    <w:rsid w:val="00E26DE5"/>
    <w:rsid w:val="00E307BD"/>
    <w:rsid w:val="00E36A2B"/>
    <w:rsid w:val="00E43731"/>
    <w:rsid w:val="00E62AF9"/>
    <w:rsid w:val="00E71E32"/>
    <w:rsid w:val="00E845CB"/>
    <w:rsid w:val="00E9429B"/>
    <w:rsid w:val="00EA0235"/>
    <w:rsid w:val="00EC10B9"/>
    <w:rsid w:val="00EC6D88"/>
    <w:rsid w:val="00ED440D"/>
    <w:rsid w:val="00EE13B1"/>
    <w:rsid w:val="00EE795E"/>
    <w:rsid w:val="00EF792E"/>
    <w:rsid w:val="00F04519"/>
    <w:rsid w:val="00F06A60"/>
    <w:rsid w:val="00F07335"/>
    <w:rsid w:val="00F07BC6"/>
    <w:rsid w:val="00F17514"/>
    <w:rsid w:val="00F31F28"/>
    <w:rsid w:val="00F33CD0"/>
    <w:rsid w:val="00F551B3"/>
    <w:rsid w:val="00F628AC"/>
    <w:rsid w:val="00F7794A"/>
    <w:rsid w:val="00FA6731"/>
    <w:rsid w:val="00FB27F0"/>
    <w:rsid w:val="00FB3C6B"/>
    <w:rsid w:val="00FC4308"/>
    <w:rsid w:val="00FF6E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9CBF22"/>
  <w15:docId w15:val="{53406EF1-5F5B-456B-99D0-E6CF8C0C0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36A2B"/>
    <w:pPr>
      <w:tabs>
        <w:tab w:val="center" w:pos="4819"/>
        <w:tab w:val="right" w:pos="9638"/>
      </w:tabs>
    </w:pPr>
  </w:style>
  <w:style w:type="character" w:customStyle="1" w:styleId="HeaderChar">
    <w:name w:val="Header Char"/>
    <w:basedOn w:val="DefaultParagraphFont"/>
    <w:link w:val="Header"/>
    <w:uiPriority w:val="99"/>
    <w:rsid w:val="00E36A2B"/>
  </w:style>
  <w:style w:type="paragraph" w:styleId="Footer">
    <w:name w:val="footer"/>
    <w:basedOn w:val="Normal"/>
    <w:link w:val="FooterChar"/>
    <w:uiPriority w:val="99"/>
    <w:unhideWhenUsed/>
    <w:rsid w:val="00E36A2B"/>
    <w:pPr>
      <w:tabs>
        <w:tab w:val="center" w:pos="4819"/>
        <w:tab w:val="right" w:pos="9638"/>
      </w:tabs>
    </w:pPr>
  </w:style>
  <w:style w:type="character" w:customStyle="1" w:styleId="FooterChar">
    <w:name w:val="Footer Char"/>
    <w:basedOn w:val="DefaultParagraphFont"/>
    <w:link w:val="Footer"/>
    <w:uiPriority w:val="99"/>
    <w:rsid w:val="00E36A2B"/>
  </w:style>
  <w:style w:type="paragraph" w:styleId="NormalWeb">
    <w:name w:val="Normal (Web)"/>
    <w:basedOn w:val="Normal"/>
    <w:uiPriority w:val="99"/>
    <w:semiHidden/>
    <w:unhideWhenUsed/>
    <w:rsid w:val="00E845CB"/>
    <w:rPr>
      <w:rFonts w:ascii="Times New Roman" w:hAnsi="Times New Roman" w:cs="Times New Roman"/>
      <w:sz w:val="24"/>
      <w:szCs w:val="24"/>
    </w:rPr>
  </w:style>
  <w:style w:type="paragraph" w:styleId="Caption">
    <w:name w:val="caption"/>
    <w:basedOn w:val="Normal"/>
    <w:next w:val="Normal"/>
    <w:uiPriority w:val="35"/>
    <w:unhideWhenUsed/>
    <w:qFormat/>
    <w:rsid w:val="00723C0A"/>
    <w:pPr>
      <w:spacing w:after="200"/>
    </w:pPr>
    <w:rPr>
      <w:i/>
      <w:iCs/>
      <w:color w:val="0E2841" w:themeColor="text2"/>
      <w:sz w:val="18"/>
      <w:szCs w:val="18"/>
    </w:rPr>
  </w:style>
  <w:style w:type="table" w:styleId="TableGrid">
    <w:name w:val="Table Grid"/>
    <w:basedOn w:val="TableNormal"/>
    <w:uiPriority w:val="39"/>
    <w:rsid w:val="00A5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B3B11"/>
    <w:pPr>
      <w:keepNext/>
      <w:keepLines/>
      <w:spacing w:before="240" w:line="259" w:lineRule="auto"/>
      <w:outlineLvl w:val="9"/>
    </w:pPr>
    <w:rPr>
      <w:rFonts w:asciiTheme="majorHAnsi" w:eastAsiaTheme="majorEastAsia" w:hAnsiTheme="majorHAnsi" w:cstheme="majorBidi"/>
      <w:color w:val="0F4761" w:themeColor="accent1" w:themeShade="BF"/>
    </w:rPr>
  </w:style>
  <w:style w:type="table" w:styleId="TableGridLight">
    <w:name w:val="Grid Table Light"/>
    <w:basedOn w:val="TableNormal"/>
    <w:uiPriority w:val="40"/>
    <w:rsid w:val="00C00061"/>
    <w:tblPr>
      <w:tblBorders>
        <w:insideH w:val="single" w:sz="4" w:space="0" w:color="DAE9F7" w:themeColor="text2" w:themeTint="1A"/>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Market Size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Sheet1!$A$2:$A$11</c:f>
              <c:numCache>
                <c:formatCode>General</c:formatCode>
                <c:ptCount val="10"/>
                <c:pt idx="0">
                  <c:v>2024</c:v>
                </c:pt>
                <c:pt idx="1">
                  <c:v>2025</c:v>
                </c:pt>
                <c:pt idx="2">
                  <c:v>2026</c:v>
                </c:pt>
                <c:pt idx="3">
                  <c:v>2027</c:v>
                </c:pt>
                <c:pt idx="4">
                  <c:v>2028</c:v>
                </c:pt>
                <c:pt idx="5">
                  <c:v>2029</c:v>
                </c:pt>
                <c:pt idx="6">
                  <c:v>2030</c:v>
                </c:pt>
                <c:pt idx="7">
                  <c:v>2031</c:v>
                </c:pt>
                <c:pt idx="8">
                  <c:v>2032</c:v>
                </c:pt>
                <c:pt idx="9">
                  <c:v>2033</c:v>
                </c:pt>
              </c:numCache>
            </c:numRef>
          </c:cat>
          <c:val>
            <c:numRef>
              <c:f>Sheet1!$B$2:$B$11</c:f>
              <c:numCache>
                <c:formatCode>General</c:formatCode>
                <c:ptCount val="10"/>
                <c:pt idx="0">
                  <c:v>20</c:v>
                </c:pt>
                <c:pt idx="1">
                  <c:v>21.9</c:v>
                </c:pt>
                <c:pt idx="2">
                  <c:v>24</c:v>
                </c:pt>
                <c:pt idx="3">
                  <c:v>26.3</c:v>
                </c:pt>
                <c:pt idx="4">
                  <c:v>28.8</c:v>
                </c:pt>
                <c:pt idx="5">
                  <c:v>31.6</c:v>
                </c:pt>
                <c:pt idx="6">
                  <c:v>34.6</c:v>
                </c:pt>
                <c:pt idx="7">
                  <c:v>37.9</c:v>
                </c:pt>
                <c:pt idx="8">
                  <c:v>41.4</c:v>
                </c:pt>
                <c:pt idx="9">
                  <c:v>44.5</c:v>
                </c:pt>
              </c:numCache>
            </c:numRef>
          </c:val>
          <c:extLst>
            <c:ext xmlns:c16="http://schemas.microsoft.com/office/drawing/2014/chart" uri="{C3380CC4-5D6E-409C-BE32-E72D297353CC}">
              <c16:uniqueId val="{00000000-07C2-461C-BA9C-2ADAC3C54A53}"/>
            </c:ext>
          </c:extLst>
        </c:ser>
        <c:dLbls>
          <c:dLblPos val="outEnd"/>
          <c:showLegendKey val="0"/>
          <c:showVal val="1"/>
          <c:showCatName val="0"/>
          <c:showSerName val="0"/>
          <c:showPercent val="0"/>
          <c:showBubbleSize val="0"/>
        </c:dLbls>
        <c:gapWidth val="219"/>
        <c:overlap val="-27"/>
        <c:axId val="1002392415"/>
        <c:axId val="1002392895"/>
      </c:barChart>
      <c:catAx>
        <c:axId val="10023924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2392895"/>
        <c:crosses val="autoZero"/>
        <c:auto val="1"/>
        <c:lblAlgn val="ctr"/>
        <c:lblOffset val="100"/>
        <c:noMultiLvlLbl val="0"/>
      </c:catAx>
      <c:valAx>
        <c:axId val="10023928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US$ billions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239241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Gross Margin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Sheet1!$A$2:$A$7</c:f>
              <c:strCache>
                <c:ptCount val="6"/>
                <c:pt idx="0">
                  <c:v>FY2020</c:v>
                </c:pt>
                <c:pt idx="1">
                  <c:v>FY2021</c:v>
                </c:pt>
                <c:pt idx="2">
                  <c:v>FY2022</c:v>
                </c:pt>
                <c:pt idx="3">
                  <c:v>FY2023</c:v>
                </c:pt>
                <c:pt idx="4">
                  <c:v>FY2024 </c:v>
                </c:pt>
                <c:pt idx="5">
                  <c:v>H1 FY25</c:v>
                </c:pt>
              </c:strCache>
            </c:strRef>
          </c:cat>
          <c:val>
            <c:numRef>
              <c:f>Sheet1!$B$2:$B$7</c:f>
              <c:numCache>
                <c:formatCode>General</c:formatCode>
                <c:ptCount val="6"/>
                <c:pt idx="0">
                  <c:v>73.7</c:v>
                </c:pt>
                <c:pt idx="1">
                  <c:v>78.3</c:v>
                </c:pt>
                <c:pt idx="2">
                  <c:v>78.3</c:v>
                </c:pt>
                <c:pt idx="3">
                  <c:v>78.7</c:v>
                </c:pt>
                <c:pt idx="4">
                  <c:v>80.5</c:v>
                </c:pt>
                <c:pt idx="5">
                  <c:v>80.599999999999994</c:v>
                </c:pt>
              </c:numCache>
            </c:numRef>
          </c:val>
          <c:smooth val="0"/>
          <c:extLst>
            <c:ext xmlns:c16="http://schemas.microsoft.com/office/drawing/2014/chart" uri="{C3380CC4-5D6E-409C-BE32-E72D297353CC}">
              <c16:uniqueId val="{00000000-6773-4404-81B4-C81A65D7A68A}"/>
            </c:ext>
          </c:extLst>
        </c:ser>
        <c:ser>
          <c:idx val="1"/>
          <c:order val="1"/>
          <c:tx>
            <c:strRef>
              <c:f>Sheet1!$C$1</c:f>
              <c:strCache>
                <c:ptCount val="1"/>
                <c:pt idx="0">
                  <c:v>EBITDA Margin </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Sheet1!$A$2:$A$7</c:f>
              <c:strCache>
                <c:ptCount val="6"/>
                <c:pt idx="0">
                  <c:v>FY2020</c:v>
                </c:pt>
                <c:pt idx="1">
                  <c:v>FY2021</c:v>
                </c:pt>
                <c:pt idx="2">
                  <c:v>FY2022</c:v>
                </c:pt>
                <c:pt idx="3">
                  <c:v>FY2023</c:v>
                </c:pt>
                <c:pt idx="4">
                  <c:v>FY2024 </c:v>
                </c:pt>
                <c:pt idx="5">
                  <c:v>H1 FY25</c:v>
                </c:pt>
              </c:strCache>
            </c:strRef>
          </c:cat>
          <c:val>
            <c:numRef>
              <c:f>Sheet1!$C$2:$C$7</c:f>
              <c:numCache>
                <c:formatCode>General</c:formatCode>
                <c:ptCount val="6"/>
                <c:pt idx="0">
                  <c:v>19.899999999999999</c:v>
                </c:pt>
                <c:pt idx="1">
                  <c:v>33.9</c:v>
                </c:pt>
                <c:pt idx="2">
                  <c:v>37</c:v>
                </c:pt>
                <c:pt idx="3">
                  <c:v>41.5</c:v>
                </c:pt>
                <c:pt idx="4">
                  <c:v>47.7</c:v>
                </c:pt>
                <c:pt idx="5">
                  <c:v>43.1</c:v>
                </c:pt>
              </c:numCache>
            </c:numRef>
          </c:val>
          <c:smooth val="0"/>
          <c:extLst>
            <c:ext xmlns:c16="http://schemas.microsoft.com/office/drawing/2014/chart" uri="{C3380CC4-5D6E-409C-BE32-E72D297353CC}">
              <c16:uniqueId val="{00000001-6773-4404-81B4-C81A65D7A68A}"/>
            </c:ext>
          </c:extLst>
        </c:ser>
        <c:ser>
          <c:idx val="2"/>
          <c:order val="2"/>
          <c:tx>
            <c:strRef>
              <c:f>Sheet1!$D$1</c:f>
              <c:strCache>
                <c:ptCount val="1"/>
                <c:pt idx="0">
                  <c:v>EBIT Margin </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Sheet1!$A$2:$A$7</c:f>
              <c:strCache>
                <c:ptCount val="6"/>
                <c:pt idx="0">
                  <c:v>FY2020</c:v>
                </c:pt>
                <c:pt idx="1">
                  <c:v>FY2021</c:v>
                </c:pt>
                <c:pt idx="2">
                  <c:v>FY2022</c:v>
                </c:pt>
                <c:pt idx="3">
                  <c:v>FY2023</c:v>
                </c:pt>
                <c:pt idx="4">
                  <c:v>FY2024 </c:v>
                </c:pt>
                <c:pt idx="5">
                  <c:v>H1 FY25</c:v>
                </c:pt>
              </c:strCache>
            </c:strRef>
          </c:cat>
          <c:val>
            <c:numRef>
              <c:f>Sheet1!$D$2:$D$7</c:f>
              <c:numCache>
                <c:formatCode>General</c:formatCode>
                <c:ptCount val="6"/>
                <c:pt idx="0">
                  <c:v>13.5</c:v>
                </c:pt>
                <c:pt idx="1">
                  <c:v>28.7</c:v>
                </c:pt>
                <c:pt idx="2">
                  <c:v>32.700000000000003</c:v>
                </c:pt>
                <c:pt idx="3">
                  <c:v>39</c:v>
                </c:pt>
                <c:pt idx="4">
                  <c:v>42.1</c:v>
                </c:pt>
                <c:pt idx="5">
                  <c:v>40</c:v>
                </c:pt>
              </c:numCache>
            </c:numRef>
          </c:val>
          <c:smooth val="0"/>
          <c:extLst>
            <c:ext xmlns:c16="http://schemas.microsoft.com/office/drawing/2014/chart" uri="{C3380CC4-5D6E-409C-BE32-E72D297353CC}">
              <c16:uniqueId val="{00000002-6773-4404-81B4-C81A65D7A68A}"/>
            </c:ext>
          </c:extLst>
        </c:ser>
        <c:dLbls>
          <c:showLegendKey val="0"/>
          <c:showVal val="0"/>
          <c:showCatName val="0"/>
          <c:showSerName val="0"/>
          <c:showPercent val="0"/>
          <c:showBubbleSize val="0"/>
        </c:dLbls>
        <c:marker val="1"/>
        <c:smooth val="0"/>
        <c:axId val="1208486064"/>
        <c:axId val="1208486544"/>
      </c:lineChart>
      <c:catAx>
        <c:axId val="1208486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8486544"/>
        <c:crosses val="autoZero"/>
        <c:auto val="1"/>
        <c:lblAlgn val="ctr"/>
        <c:lblOffset val="100"/>
        <c:noMultiLvlLbl val="0"/>
      </c:catAx>
      <c:valAx>
        <c:axId val="12084865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GB" b="1"/>
                  <a:t>Margin (%)</a:t>
                </a:r>
                <a:endParaRPr lang="en-GB"/>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8486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D807BA-D28C-4F60-957C-4C104B1F7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21</Pages>
  <Words>6682</Words>
  <Characters>38090</Characters>
  <Application>Microsoft Office Word</Application>
  <DocSecurity>0</DocSecurity>
  <Lines>317</Lines>
  <Paragraphs>89</Paragraphs>
  <ScaleCrop>false</ScaleCrop>
  <Company/>
  <LinksUpToDate>false</LinksUpToDate>
  <CharactersWithSpaces>44683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matteo macchi</cp:lastModifiedBy>
  <cp:revision>250</cp:revision>
  <dcterms:created xsi:type="dcterms:W3CDTF">2026-05-12T12:03:00Z</dcterms:created>
  <dcterms:modified xsi:type="dcterms:W3CDTF">2026-05-13T15:46:00Z</dcterms:modified>
</cp:coreProperties>
</file>