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S9-L3 - Perdita Annua Attesa (SLE)</w:t>
      </w:r>
    </w:p>
    <w:p>
      <w:pPr>
        <w:pStyle w:val="Heading2"/>
      </w:pPr>
      <w:r>
        <w:t>Calcoli dettagliati</w:t>
      </w:r>
    </w:p>
    <w:p>
      <w:r>
        <w:t>I calcoli della perdita annua attesa (SLE) sono stati eseguiti utilizzando la formula:</w:t>
      </w:r>
    </w:p>
    <w:p>
      <w:pPr>
        <w:pStyle w:val="IntenseQuote"/>
      </w:pPr>
      <w:r>
        <w:t>SLE = ARO × Valore asset × Exposure Factor</w:t>
      </w:r>
    </w:p>
    <w:p>
      <w:r>
        <w:t>Dove:</w:t>
      </w:r>
    </w:p>
    <w:p>
      <w:r>
        <w:t>- ARO (Annualized Rate of Occurrence) rappresenta la probabilità annua di un evento;</w:t>
      </w:r>
    </w:p>
    <w:p>
      <w:r>
        <w:t>- Valore asset è il valore dell'asset coinvolto;</w:t>
      </w:r>
    </w:p>
    <w:p>
      <w:r>
        <w:t>- Exposure Factor (EF) è la percentuale di perdita associata all'evento per l'asset.</w:t>
      </w:r>
    </w:p>
    <w:p>
      <w:pPr>
        <w:pStyle w:val="Heading2"/>
      </w:pPr>
      <w:r>
        <w:t>Calcoli per ciascun caso</w:t>
      </w:r>
    </w:p>
    <w:p>
      <w:pPr>
        <w:pStyle w:val="Heading3"/>
      </w:pPr>
      <w:r>
        <w:t>Inondazione sull’asset "edificio secondario"</w:t>
      </w:r>
    </w:p>
    <w:p>
      <w:r>
        <w:t>SLE = 0,02 × 150.000 × 0,40 = 1200.00 €</w:t>
      </w:r>
    </w:p>
    <w:p>
      <w:pPr>
        <w:pStyle w:val="Heading3"/>
      </w:pPr>
      <w:r>
        <w:t>Terremoto sull’asset "datacenter"</w:t>
      </w:r>
    </w:p>
    <w:p>
      <w:r>
        <w:t>SLE = 0,03 × 100.000 × 0,95 = 2850.00 €</w:t>
      </w:r>
    </w:p>
    <w:p>
      <w:pPr>
        <w:pStyle w:val="Heading3"/>
      </w:pPr>
      <w:r>
        <w:t>Incendio sull’asset "edificio primario"</w:t>
      </w:r>
    </w:p>
    <w:p>
      <w:r>
        <w:t>SLE = 0,05 × 350.000 × 0,60 = 10500.00 €</w:t>
      </w:r>
    </w:p>
    <w:p>
      <w:pPr>
        <w:pStyle w:val="Heading3"/>
      </w:pPr>
      <w:r>
        <w:t>Incendio sull’asset "edificio secondario"</w:t>
      </w:r>
    </w:p>
    <w:p>
      <w:r>
        <w:t>SLE = 0,05 × 150.000 × 0,50 = 3750.00 €</w:t>
      </w:r>
    </w:p>
    <w:p>
      <w:pPr>
        <w:pStyle w:val="Heading3"/>
      </w:pPr>
      <w:r>
        <w:t>Inondazione sull’asset "edificio primario"</w:t>
      </w:r>
    </w:p>
    <w:p>
      <w:r>
        <w:t>SLE = 0,02 × 350.000 × 0,55 = 3850.00 €</w:t>
      </w:r>
    </w:p>
    <w:p>
      <w:pPr>
        <w:pStyle w:val="Heading3"/>
      </w:pPr>
      <w:r>
        <w:t>Terremoto sull’asset "edificio primario"</w:t>
      </w:r>
    </w:p>
    <w:p>
      <w:r>
        <w:t>SLE = 0,03 × 350.000 × 0,80 = 8400.00 €</w:t>
      </w:r>
    </w:p>
    <w:p>
      <w:pPr>
        <w:pStyle w:val="Heading2"/>
      </w:pPr>
      <w:r>
        <w:t>Tabella riepilogativa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Evento</w:t>
            </w:r>
          </w:p>
        </w:tc>
        <w:tc>
          <w:tcPr>
            <w:tcW w:type="dxa" w:w="2880"/>
          </w:tcPr>
          <w:p>
            <w:r>
              <w:t>Asset</w:t>
            </w:r>
          </w:p>
        </w:tc>
        <w:tc>
          <w:tcPr>
            <w:tcW w:type="dxa" w:w="2880"/>
          </w:tcPr>
          <w:p>
            <w:r>
              <w:t>Perdita Annua (SLE) (€)</w:t>
            </w:r>
          </w:p>
        </w:tc>
      </w:tr>
      <w:tr>
        <w:tc>
          <w:tcPr>
            <w:tcW w:type="dxa" w:w="2880"/>
          </w:tcPr>
          <w:p>
            <w:r>
              <w:t>Inondazione</w:t>
            </w:r>
          </w:p>
        </w:tc>
        <w:tc>
          <w:tcPr>
            <w:tcW w:type="dxa" w:w="2880"/>
          </w:tcPr>
          <w:p>
            <w:r>
              <w:t>Edificio secondario</w:t>
            </w:r>
          </w:p>
        </w:tc>
        <w:tc>
          <w:tcPr>
            <w:tcW w:type="dxa" w:w="2880"/>
          </w:tcPr>
          <w:p>
            <w:r>
              <w:t>1200.00</w:t>
            </w:r>
          </w:p>
        </w:tc>
      </w:tr>
      <w:tr>
        <w:tc>
          <w:tcPr>
            <w:tcW w:type="dxa" w:w="2880"/>
          </w:tcPr>
          <w:p>
            <w:r>
              <w:t>Terremoto</w:t>
            </w:r>
          </w:p>
        </w:tc>
        <w:tc>
          <w:tcPr>
            <w:tcW w:type="dxa" w:w="2880"/>
          </w:tcPr>
          <w:p>
            <w:r>
              <w:t>Datacenter</w:t>
            </w:r>
          </w:p>
        </w:tc>
        <w:tc>
          <w:tcPr>
            <w:tcW w:type="dxa" w:w="2880"/>
          </w:tcPr>
          <w:p>
            <w:r>
              <w:t>2850.00</w:t>
            </w:r>
          </w:p>
        </w:tc>
      </w:tr>
      <w:tr>
        <w:tc>
          <w:tcPr>
            <w:tcW w:type="dxa" w:w="2880"/>
          </w:tcPr>
          <w:p>
            <w:r>
              <w:t>Incendio</w:t>
            </w:r>
          </w:p>
        </w:tc>
        <w:tc>
          <w:tcPr>
            <w:tcW w:type="dxa" w:w="2880"/>
          </w:tcPr>
          <w:p>
            <w:r>
              <w:t>Edificio primario</w:t>
            </w:r>
          </w:p>
        </w:tc>
        <w:tc>
          <w:tcPr>
            <w:tcW w:type="dxa" w:w="2880"/>
          </w:tcPr>
          <w:p>
            <w:r>
              <w:t>10500.00</w:t>
            </w:r>
          </w:p>
        </w:tc>
      </w:tr>
      <w:tr>
        <w:tc>
          <w:tcPr>
            <w:tcW w:type="dxa" w:w="2880"/>
          </w:tcPr>
          <w:p>
            <w:r>
              <w:t>Incendio</w:t>
            </w:r>
          </w:p>
        </w:tc>
        <w:tc>
          <w:tcPr>
            <w:tcW w:type="dxa" w:w="2880"/>
          </w:tcPr>
          <w:p>
            <w:r>
              <w:t>Edificio secondario</w:t>
            </w:r>
          </w:p>
        </w:tc>
        <w:tc>
          <w:tcPr>
            <w:tcW w:type="dxa" w:w="2880"/>
          </w:tcPr>
          <w:p>
            <w:r>
              <w:t>3750.00</w:t>
            </w:r>
          </w:p>
        </w:tc>
      </w:tr>
      <w:tr>
        <w:tc>
          <w:tcPr>
            <w:tcW w:type="dxa" w:w="2880"/>
          </w:tcPr>
          <w:p>
            <w:r>
              <w:t>Inondazione</w:t>
            </w:r>
          </w:p>
        </w:tc>
        <w:tc>
          <w:tcPr>
            <w:tcW w:type="dxa" w:w="2880"/>
          </w:tcPr>
          <w:p>
            <w:r>
              <w:t>Edificio primario</w:t>
            </w:r>
          </w:p>
        </w:tc>
        <w:tc>
          <w:tcPr>
            <w:tcW w:type="dxa" w:w="2880"/>
          </w:tcPr>
          <w:p>
            <w:r>
              <w:t>3850.00</w:t>
            </w:r>
          </w:p>
        </w:tc>
      </w:tr>
      <w:tr>
        <w:tc>
          <w:tcPr>
            <w:tcW w:type="dxa" w:w="2880"/>
          </w:tcPr>
          <w:p>
            <w:r>
              <w:t>Terremoto</w:t>
            </w:r>
          </w:p>
        </w:tc>
        <w:tc>
          <w:tcPr>
            <w:tcW w:type="dxa" w:w="2880"/>
          </w:tcPr>
          <w:p>
            <w:r>
              <w:t>Edificio primario</w:t>
            </w:r>
          </w:p>
        </w:tc>
        <w:tc>
          <w:tcPr>
            <w:tcW w:type="dxa" w:w="2880"/>
          </w:tcPr>
          <w:p>
            <w:r>
              <w:t>8400.00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