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22" w:rsidRDefault="006E18E5" w:rsidP="00094795">
      <w:pPr>
        <w:pStyle w:val="Titolo"/>
        <w:jc w:val="center"/>
      </w:pPr>
      <w:r w:rsidRPr="006E18E5">
        <w:t>SPI LED RING – MASTER</w:t>
      </w:r>
    </w:p>
    <w:p w:rsidR="007E576D" w:rsidRDefault="007E576D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Default="001369D6" w:rsidP="007E576D"/>
    <w:p w:rsidR="001369D6" w:rsidRPr="007E576D" w:rsidRDefault="001369D6" w:rsidP="007E576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2029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4795" w:rsidRDefault="00094795">
          <w:pPr>
            <w:pStyle w:val="Titolosommario"/>
          </w:pPr>
          <w:r>
            <w:t>Sommario</w:t>
          </w:r>
        </w:p>
        <w:p w:rsidR="00094795" w:rsidRDefault="0009479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8993" w:history="1">
            <w:r w:rsidRPr="007C7347">
              <w:rPr>
                <w:rStyle w:val="Collegamentoipertestuale"/>
                <w:noProof/>
              </w:rPr>
              <w:t>1</w:t>
            </w:r>
            <w:r>
              <w:rPr>
                <w:noProof/>
              </w:rPr>
              <w:tab/>
            </w:r>
            <w:r w:rsidRPr="007C7347">
              <w:rPr>
                <w:rStyle w:val="Collegamentoipertestuale"/>
                <w:noProof/>
              </w:rPr>
              <w:t>Configurazione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5978994" w:history="1">
            <w:r w:rsidR="00094795" w:rsidRPr="007C7347">
              <w:rPr>
                <w:rStyle w:val="Collegamentoipertestuale"/>
                <w:noProof/>
              </w:rPr>
              <w:t>1.1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Collegamento per SPI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_Toc515978994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1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5978995" w:history="1">
            <w:r w:rsidR="00094795" w:rsidRPr="007C7347">
              <w:rPr>
                <w:rStyle w:val="Collegamentoipertestuale"/>
                <w:noProof/>
              </w:rPr>
              <w:t>1.2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Tabella dei comandi inviati allo Slave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_Toc515978995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1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5978996" w:history="1">
            <w:r w:rsidR="00094795" w:rsidRPr="007C7347">
              <w:rPr>
                <w:rStyle w:val="Collegamentoipertestuale"/>
                <w:noProof/>
              </w:rPr>
              <w:t>1.3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Componenti utilizzati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_Toc515978996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1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5978997" w:history="1">
            <w:r w:rsidR="00094795" w:rsidRPr="007C7347">
              <w:rPr>
                <w:rStyle w:val="Collegamentoipertestuale"/>
                <w:noProof/>
              </w:rPr>
              <w:t>1.4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Passaggi configurazione software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_Toc515978997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2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5978998" w:history="1">
            <w:r w:rsidR="00094795" w:rsidRPr="007C7347">
              <w:rPr>
                <w:rStyle w:val="Collegamentoipertestuale"/>
                <w:noProof/>
              </w:rPr>
              <w:t>2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Implementazione del codice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_Toc515978998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2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5978999" w:history="1">
            <w:r w:rsidR="00094795" w:rsidRPr="007C7347">
              <w:rPr>
                <w:rStyle w:val="Collegamentoipertestuale"/>
                <w:noProof/>
              </w:rPr>
              <w:t>3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Problemi riscontrati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_Toc515978999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4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094795" w:rsidRDefault="00A32A1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5979000" w:history="1">
            <w:r w:rsidR="00094795" w:rsidRPr="007C7347">
              <w:rPr>
                <w:rStyle w:val="Collegamentoipertestuale"/>
                <w:noProof/>
              </w:rPr>
              <w:t>4</w:t>
            </w:r>
            <w:r w:rsidR="00094795">
              <w:rPr>
                <w:noProof/>
              </w:rPr>
              <w:tab/>
            </w:r>
            <w:r w:rsidR="00094795" w:rsidRPr="007C7347">
              <w:rPr>
                <w:rStyle w:val="Collegamentoipertestuale"/>
                <w:noProof/>
              </w:rPr>
              <w:t>Guide</w:t>
            </w:r>
            <w:r w:rsidR="00094795">
              <w:rPr>
                <w:noProof/>
                <w:webHidden/>
              </w:rPr>
              <w:tab/>
            </w:r>
            <w:r w:rsidR="00094795">
              <w:rPr>
                <w:noProof/>
                <w:webHidden/>
              </w:rPr>
              <w:fldChar w:fldCharType="begin"/>
            </w:r>
            <w:r w:rsidR="00094795">
              <w:rPr>
                <w:noProof/>
                <w:webHidden/>
              </w:rPr>
              <w:instrText xml:space="preserve"> PAGEREF _Toc515979000 \h </w:instrText>
            </w:r>
            <w:r w:rsidR="00094795">
              <w:rPr>
                <w:noProof/>
                <w:webHidden/>
              </w:rPr>
            </w:r>
            <w:r w:rsidR="00094795">
              <w:rPr>
                <w:noProof/>
                <w:webHidden/>
              </w:rPr>
              <w:fldChar w:fldCharType="separate"/>
            </w:r>
            <w:r w:rsidR="00094795">
              <w:rPr>
                <w:noProof/>
                <w:webHidden/>
              </w:rPr>
              <w:t>4</w:t>
            </w:r>
            <w:r w:rsidR="00094795">
              <w:rPr>
                <w:noProof/>
                <w:webHidden/>
              </w:rPr>
              <w:fldChar w:fldCharType="end"/>
            </w:r>
          </w:hyperlink>
        </w:p>
        <w:p w:rsidR="00CB3A82" w:rsidRDefault="00094795" w:rsidP="00CB3A82">
          <w:r>
            <w:rPr>
              <w:b/>
              <w:bCs/>
            </w:rPr>
            <w:fldChar w:fldCharType="end"/>
          </w:r>
        </w:p>
      </w:sdtContent>
    </w:sdt>
    <w:p w:rsidR="00CB3A82" w:rsidRDefault="00683921" w:rsidP="00CB3A82">
      <w:pPr>
        <w:pStyle w:val="Titolo1"/>
      </w:pPr>
      <w:bookmarkStart w:id="0" w:name="_Toc515978993"/>
      <w:r>
        <w:t>Configurazione</w:t>
      </w:r>
      <w:r w:rsidR="00CC1065">
        <w:t xml:space="preserve"> de</w:t>
      </w:r>
      <w:r w:rsidR="00152DF2">
        <w:t>l</w:t>
      </w:r>
      <w:r w:rsidR="00CC1065">
        <w:t xml:space="preserve"> </w:t>
      </w:r>
      <w:r>
        <w:t>sistema</w:t>
      </w:r>
      <w:bookmarkEnd w:id="0"/>
    </w:p>
    <w:p w:rsidR="002E0E76" w:rsidRDefault="00CC1065" w:rsidP="00CB3A82">
      <w:r>
        <w:br/>
        <w:t xml:space="preserve">Il dispositivo Master si interfaccia con lo </w:t>
      </w:r>
      <w:r w:rsidR="00BD5AD5">
        <w:t>Slave tramite il protocollo SPI. Il suo ruolo è quello di inviare allo Slave gli</w:t>
      </w:r>
      <w:r w:rsidR="00166F3E">
        <w:t xml:space="preserve"> effetti di luce da riprodurre, </w:t>
      </w:r>
      <w:r w:rsidR="00BD5AD5">
        <w:t xml:space="preserve">tramite un comando dedicato </w:t>
      </w:r>
      <w:r w:rsidR="00166F3E">
        <w:t xml:space="preserve">per </w:t>
      </w:r>
      <w:r w:rsidR="00BD5AD5">
        <w:t xml:space="preserve">ciascuno di essi che consiste in un Byte (seguire la tabella per i codici dei comandi). </w:t>
      </w:r>
      <w:r w:rsidR="00166F3E">
        <w:t>Quando il Master deve inviare allo Slave il tempo della sessione, e solo in questo caso, invia due Byte (uno dopo l’altro) che rappresentano le ore e i minuti di durata della sessione.</w:t>
      </w:r>
    </w:p>
    <w:p w:rsidR="00683921" w:rsidRDefault="002E0E76" w:rsidP="00683921">
      <w:pPr>
        <w:pStyle w:val="Titolo2"/>
      </w:pPr>
      <w:bookmarkStart w:id="1" w:name="_Toc515978994"/>
      <w:r>
        <w:t>Collegamento</w:t>
      </w:r>
      <w:r w:rsidR="00CB3A82">
        <w:t xml:space="preserve"> per </w:t>
      </w:r>
      <w:r w:rsidR="006E18E5">
        <w:t>SPI</w:t>
      </w:r>
      <w:bookmarkEnd w:id="1"/>
    </w:p>
    <w:p w:rsidR="00B543B9" w:rsidRDefault="00BD5AD5" w:rsidP="00CB3A82">
      <w:r>
        <w:t>Per far co</w:t>
      </w:r>
      <w:r w:rsidR="00152DF2">
        <w:t xml:space="preserve">municare </w:t>
      </w:r>
      <w:r>
        <w:t xml:space="preserve">Master e Slave </w:t>
      </w:r>
      <w:r w:rsidR="00152DF2">
        <w:t>con</w:t>
      </w:r>
      <w:r>
        <w:t xml:space="preserve"> il protocollo SPI servono cinque collegamenti</w:t>
      </w:r>
      <w:r w:rsidR="00152DF2">
        <w:t xml:space="preserve"> tra i pin</w:t>
      </w:r>
      <w:r w:rsidR="00B543B9">
        <w:t>:</w:t>
      </w:r>
    </w:p>
    <w:p w:rsidR="00B543B9" w:rsidRDefault="00941F96" w:rsidP="00B543B9">
      <w:pPr>
        <w:pStyle w:val="Paragrafoelenco"/>
        <w:numPr>
          <w:ilvl w:val="0"/>
          <w:numId w:val="5"/>
        </w:numPr>
      </w:pPr>
      <w:r>
        <w:t>SCK:</w:t>
      </w:r>
      <w:r w:rsidR="00BD5AD5">
        <w:t xml:space="preserve"> clock in comune tra i due dispositivi,</w:t>
      </w:r>
      <w:r w:rsidR="002E0E76">
        <w:t xml:space="preserve"> emesso dal Master;</w:t>
      </w:r>
    </w:p>
    <w:p w:rsidR="00B543B9" w:rsidRDefault="00BD5AD5" w:rsidP="00B543B9">
      <w:pPr>
        <w:pStyle w:val="Paragrafoelenco"/>
        <w:numPr>
          <w:ilvl w:val="0"/>
          <w:numId w:val="5"/>
        </w:numPr>
      </w:pPr>
      <w:r>
        <w:t>MISO: Master Input – Slave Output</w:t>
      </w:r>
      <w:r w:rsidR="002E0E76">
        <w:t>;</w:t>
      </w:r>
    </w:p>
    <w:p w:rsidR="00941F96" w:rsidRDefault="00941F96" w:rsidP="00B543B9">
      <w:pPr>
        <w:pStyle w:val="Paragrafoelenco"/>
        <w:numPr>
          <w:ilvl w:val="0"/>
          <w:numId w:val="5"/>
        </w:numPr>
      </w:pPr>
      <w:r>
        <w:t>MOSI:</w:t>
      </w:r>
      <w:r w:rsidR="00BD5AD5">
        <w:t xml:space="preserve"> Master Output – Slave Input</w:t>
      </w:r>
      <w:r w:rsidR="002E0E76">
        <w:t>;</w:t>
      </w:r>
    </w:p>
    <w:p w:rsidR="00941F96" w:rsidRDefault="00941F96" w:rsidP="00B543B9">
      <w:pPr>
        <w:pStyle w:val="Paragrafoelenco"/>
        <w:numPr>
          <w:ilvl w:val="0"/>
          <w:numId w:val="5"/>
        </w:numPr>
      </w:pPr>
      <w:r>
        <w:t>SS:</w:t>
      </w:r>
      <w:r w:rsidR="00BD5AD5">
        <w:t xml:space="preserve"> segnal</w:t>
      </w:r>
      <w:r w:rsidR="002E0E76">
        <w:t>e usato per abilitare lo Slave; è attivo basso quindi va mantenuto a 0 Volt per abilitarlo e a 5 Volt per disabilitarlo;</w:t>
      </w:r>
    </w:p>
    <w:p w:rsidR="00941F96" w:rsidRDefault="00BD5AD5" w:rsidP="00B543B9">
      <w:pPr>
        <w:pStyle w:val="Paragrafoelenco"/>
        <w:numPr>
          <w:ilvl w:val="0"/>
          <w:numId w:val="5"/>
        </w:numPr>
      </w:pPr>
      <w:r>
        <w:t>GND</w:t>
      </w:r>
      <w:r w:rsidR="00941F96">
        <w:t xml:space="preserve">: </w:t>
      </w:r>
      <w:r w:rsidR="002E0E76">
        <w:t>deve essere in comune.</w:t>
      </w:r>
    </w:p>
    <w:p w:rsidR="003219EA" w:rsidRDefault="00152DF2" w:rsidP="00941F96">
      <w:r>
        <w:t>Tutti i pin devono corrispondere alla stessa posizione tra i due dispositivi, esempio MISO del Master va collegato al MISO dello Slave, e lo stesso vale per gli altri pin del protocollo SPI.</w:t>
      </w:r>
    </w:p>
    <w:tbl>
      <w:tblPr>
        <w:tblStyle w:val="Grigliatabella"/>
        <w:tblpPr w:leftFromText="141" w:rightFromText="141" w:vertAnchor="text" w:horzAnchor="margin" w:tblpY="294"/>
        <w:tblW w:w="5000" w:type="pct"/>
        <w:tblLook w:val="04A0" w:firstRow="1" w:lastRow="0" w:firstColumn="1" w:lastColumn="0" w:noHBand="0" w:noVBand="1"/>
      </w:tblPr>
      <w:tblGrid>
        <w:gridCol w:w="1883"/>
        <w:gridCol w:w="1976"/>
        <w:gridCol w:w="2032"/>
        <w:gridCol w:w="2032"/>
        <w:gridCol w:w="1931"/>
      </w:tblGrid>
      <w:tr w:rsidR="001E1F91" w:rsidRPr="00C91E92" w:rsidTr="001E1F91">
        <w:tc>
          <w:tcPr>
            <w:tcW w:w="955" w:type="pct"/>
          </w:tcPr>
          <w:p w:rsidR="001E1F91" w:rsidRPr="00C91E92" w:rsidRDefault="001E1F91" w:rsidP="001E1F91">
            <w:pPr>
              <w:pStyle w:val="Paragrafoelenco"/>
              <w:ind w:left="0"/>
              <w:jc w:val="center"/>
              <w:rPr>
                <w:b/>
              </w:rPr>
            </w:pPr>
          </w:p>
        </w:tc>
        <w:tc>
          <w:tcPr>
            <w:tcW w:w="1002" w:type="pct"/>
          </w:tcPr>
          <w:p w:rsidR="001E1F91" w:rsidRPr="00C91E92" w:rsidRDefault="001E1F91" w:rsidP="001E1F91">
            <w:pPr>
              <w:pStyle w:val="Paragrafoelenco"/>
              <w:ind w:left="0"/>
              <w:jc w:val="center"/>
              <w:rPr>
                <w:b/>
              </w:rPr>
            </w:pPr>
            <w:r w:rsidRPr="00C91E92">
              <w:rPr>
                <w:b/>
              </w:rPr>
              <w:t>SCK</w:t>
            </w:r>
          </w:p>
        </w:tc>
        <w:tc>
          <w:tcPr>
            <w:tcW w:w="1031" w:type="pct"/>
          </w:tcPr>
          <w:p w:rsidR="001E1F91" w:rsidRPr="00C91E92" w:rsidRDefault="001E1F91" w:rsidP="001E1F91">
            <w:pPr>
              <w:pStyle w:val="Paragrafoelenco"/>
              <w:ind w:left="0"/>
              <w:jc w:val="center"/>
              <w:rPr>
                <w:b/>
              </w:rPr>
            </w:pPr>
            <w:r w:rsidRPr="00C91E92">
              <w:rPr>
                <w:b/>
              </w:rPr>
              <w:t>MISO</w:t>
            </w:r>
          </w:p>
        </w:tc>
        <w:tc>
          <w:tcPr>
            <w:tcW w:w="1031" w:type="pct"/>
          </w:tcPr>
          <w:p w:rsidR="001E1F91" w:rsidRPr="00C91E92" w:rsidRDefault="001E1F91" w:rsidP="001E1F91">
            <w:pPr>
              <w:pStyle w:val="Paragrafoelenco"/>
              <w:ind w:left="0"/>
              <w:jc w:val="center"/>
              <w:rPr>
                <w:b/>
              </w:rPr>
            </w:pPr>
            <w:r w:rsidRPr="00C91E92">
              <w:rPr>
                <w:b/>
              </w:rPr>
              <w:t>MOSI</w:t>
            </w:r>
          </w:p>
        </w:tc>
        <w:tc>
          <w:tcPr>
            <w:tcW w:w="980" w:type="pct"/>
          </w:tcPr>
          <w:p w:rsidR="001E1F91" w:rsidRPr="00C91E92" w:rsidRDefault="001E1F91" w:rsidP="001E1F91">
            <w:pPr>
              <w:pStyle w:val="Paragrafoelenco"/>
              <w:ind w:left="0"/>
              <w:jc w:val="center"/>
              <w:rPr>
                <w:b/>
              </w:rPr>
            </w:pPr>
            <w:r w:rsidRPr="00C91E92">
              <w:rPr>
                <w:b/>
              </w:rPr>
              <w:t>SS</w:t>
            </w:r>
          </w:p>
        </w:tc>
      </w:tr>
      <w:tr w:rsidR="001E1F91" w:rsidTr="001E1F91">
        <w:tc>
          <w:tcPr>
            <w:tcW w:w="955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Arduino Board</w:t>
            </w:r>
          </w:p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(Master)</w:t>
            </w:r>
          </w:p>
        </w:tc>
        <w:tc>
          <w:tcPr>
            <w:tcW w:w="1002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13</w:t>
            </w:r>
          </w:p>
        </w:tc>
        <w:tc>
          <w:tcPr>
            <w:tcW w:w="1031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12</w:t>
            </w:r>
          </w:p>
        </w:tc>
        <w:tc>
          <w:tcPr>
            <w:tcW w:w="1031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11</w:t>
            </w:r>
          </w:p>
        </w:tc>
        <w:tc>
          <w:tcPr>
            <w:tcW w:w="980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10</w:t>
            </w:r>
          </w:p>
        </w:tc>
      </w:tr>
      <w:tr w:rsidR="001E1F91" w:rsidTr="001E1F91">
        <w:tc>
          <w:tcPr>
            <w:tcW w:w="955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Scheda con LED</w:t>
            </w:r>
          </w:p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(Slave)</w:t>
            </w:r>
          </w:p>
        </w:tc>
        <w:tc>
          <w:tcPr>
            <w:tcW w:w="1002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17 (</w:t>
            </w:r>
            <w:r w:rsidRPr="00C91E92">
              <w:rPr>
                <w:b/>
              </w:rPr>
              <w:t>PB5</w:t>
            </w:r>
            <w:r>
              <w:t>)</w:t>
            </w:r>
          </w:p>
        </w:tc>
        <w:tc>
          <w:tcPr>
            <w:tcW w:w="1031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16 (</w:t>
            </w:r>
            <w:r w:rsidRPr="00C91E92">
              <w:rPr>
                <w:b/>
              </w:rPr>
              <w:t>PB4</w:t>
            </w:r>
            <w:r>
              <w:t>)</w:t>
            </w:r>
          </w:p>
        </w:tc>
        <w:tc>
          <w:tcPr>
            <w:tcW w:w="1031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15 (</w:t>
            </w:r>
            <w:r w:rsidRPr="00C91E92">
              <w:rPr>
                <w:b/>
              </w:rPr>
              <w:t>PB3</w:t>
            </w:r>
            <w:r>
              <w:t>)</w:t>
            </w:r>
          </w:p>
        </w:tc>
        <w:tc>
          <w:tcPr>
            <w:tcW w:w="980" w:type="pct"/>
            <w:vAlign w:val="center"/>
          </w:tcPr>
          <w:p w:rsidR="001E1F91" w:rsidRDefault="001E1F91" w:rsidP="001E1F91">
            <w:pPr>
              <w:pStyle w:val="Paragrafoelenco"/>
              <w:ind w:left="0"/>
              <w:jc w:val="center"/>
            </w:pPr>
            <w:r>
              <w:t>Pin 14 (</w:t>
            </w:r>
            <w:r w:rsidRPr="00C91E92">
              <w:rPr>
                <w:b/>
              </w:rPr>
              <w:t>PB2</w:t>
            </w:r>
            <w:r>
              <w:t>)</w:t>
            </w:r>
          </w:p>
        </w:tc>
      </w:tr>
    </w:tbl>
    <w:p w:rsidR="00877C50" w:rsidRDefault="00877C50" w:rsidP="00941F96"/>
    <w:p w:rsidR="00F30460" w:rsidRPr="00877C50" w:rsidRDefault="00877C50" w:rsidP="00CB3A82">
      <w:pPr>
        <w:pStyle w:val="Titolo2"/>
      </w:pPr>
      <w:bookmarkStart w:id="2" w:name="_Toc515978995"/>
      <w:r>
        <w:t>T</w:t>
      </w:r>
      <w:r w:rsidR="0031412B">
        <w:t xml:space="preserve">abella </w:t>
      </w:r>
      <w:r>
        <w:t>dei</w:t>
      </w:r>
      <w:r w:rsidR="0031412B">
        <w:t xml:space="preserve"> comandi inviati allo S</w:t>
      </w:r>
      <w:r>
        <w:t>lave</w:t>
      </w:r>
      <w:bookmarkEnd w:id="2"/>
    </w:p>
    <w:p w:rsidR="00877C50" w:rsidRPr="00877C50" w:rsidRDefault="002207E2" w:rsidP="00CB3A82">
      <w:r>
        <w:t xml:space="preserve">Per evitare desincronizzazioni, la durata della sessione viene fornita dal Master il quale invia due byte dopo aver inviato </w:t>
      </w:r>
      <w:proofErr w:type="spellStart"/>
      <w:r w:rsidRPr="00131682">
        <w:rPr>
          <w:rStyle w:val="CodiceCarattere"/>
        </w:rPr>
        <w:t>SetBooked</w:t>
      </w:r>
      <w:proofErr w:type="spellEnd"/>
      <w:r>
        <w:t>: il primo valore indica il numero di ore che la scrivania sarà occupata, mentre il secondo indica i minuti.</w:t>
      </w:r>
    </w:p>
    <w:tbl>
      <w:tblPr>
        <w:tblpPr w:leftFromText="141" w:rightFromText="141" w:vertAnchor="text" w:horzAnchor="margin" w:tblpXSpec="center" w:tblpY="-831"/>
        <w:tblW w:w="116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843"/>
        <w:gridCol w:w="9386"/>
      </w:tblGrid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  <w:lastRenderedPageBreak/>
              <w:t>Funzionalità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  <w:t>Codice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b/>
                <w:bCs/>
                <w:color w:val="000000"/>
                <w:szCs w:val="20"/>
                <w:lang w:eastAsia="it-IT"/>
              </w:rPr>
              <w:t>Descrizione</w:t>
            </w:r>
          </w:p>
        </w:tc>
      </w:tr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Setup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1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Master si collega allo Slave, il quale risponde con lo stesso valore per confermare</w:t>
            </w:r>
          </w:p>
        </w:tc>
      </w:tr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proofErr w:type="spellStart"/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DefaultState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-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Accensione dei LED nella configurazione iniziale</w:t>
            </w:r>
          </w:p>
        </w:tc>
      </w:tr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proofErr w:type="spellStart"/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SetFree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2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LED accesi in colore verde in quanto la scrivania è libera</w:t>
            </w:r>
          </w:p>
        </w:tc>
      </w:tr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proofErr w:type="spellStart"/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SetBooked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3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LED accesi in colore blu in quanto la scrivania è stata prenotata con successo</w:t>
            </w:r>
          </w:p>
        </w:tc>
      </w:tr>
      <w:tr w:rsidR="00C80AF1" w:rsidRPr="00F30460" w:rsidTr="00C80AF1">
        <w:trPr>
          <w:trHeight w:val="24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proofErr w:type="spellStart"/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SetDenied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>4</w:t>
            </w:r>
          </w:p>
        </w:tc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AF1" w:rsidRPr="00452A1F" w:rsidRDefault="00C80AF1" w:rsidP="00C80A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eastAsia="it-IT"/>
              </w:rPr>
            </w:pP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 xml:space="preserve">LED accesi in colore rosso in quanto la scrivania è occupata, </w:t>
            </w:r>
            <w:r>
              <w:rPr>
                <w:rFonts w:eastAsia="Times New Roman" w:cs="Arial"/>
                <w:color w:val="000000"/>
                <w:szCs w:val="20"/>
                <w:lang w:eastAsia="it-IT"/>
              </w:rPr>
              <w:t>o</w:t>
            </w:r>
            <w:r w:rsidRPr="00452A1F">
              <w:rPr>
                <w:rFonts w:eastAsia="Times New Roman" w:cs="Arial"/>
                <w:color w:val="000000"/>
                <w:szCs w:val="20"/>
                <w:lang w:eastAsia="it-IT"/>
              </w:rPr>
              <w:t xml:space="preserve"> il tentativo di prenotazione non è valido</w:t>
            </w:r>
          </w:p>
        </w:tc>
      </w:tr>
    </w:tbl>
    <w:p w:rsidR="00877C50" w:rsidRDefault="00877C50" w:rsidP="00877C50">
      <w:pPr>
        <w:pStyle w:val="Titolo2"/>
      </w:pPr>
      <w:bookmarkStart w:id="3" w:name="_Toc515978996"/>
      <w:r>
        <w:t>C</w:t>
      </w:r>
      <w:r w:rsidR="00166F3E">
        <w:t>omponenti</w:t>
      </w:r>
      <w:r w:rsidR="0031412B">
        <w:t xml:space="preserve"> </w:t>
      </w:r>
      <w:r w:rsidR="00166F3E">
        <w:t>utilizzati</w:t>
      </w:r>
      <w:bookmarkEnd w:id="3"/>
    </w:p>
    <w:p w:rsidR="00877C50" w:rsidRDefault="00246475" w:rsidP="00877C50">
      <w:pPr>
        <w:pStyle w:val="Paragrafoelenco"/>
        <w:numPr>
          <w:ilvl w:val="0"/>
          <w:numId w:val="6"/>
        </w:numPr>
      </w:pPr>
      <w:r>
        <w:t xml:space="preserve">Modulo </w:t>
      </w:r>
      <w:r w:rsidR="0031412B" w:rsidRPr="000E075E">
        <w:rPr>
          <w:b/>
        </w:rPr>
        <w:t>Arduino ISP</w:t>
      </w:r>
      <w:r w:rsidR="00166F3E">
        <w:t xml:space="preserve"> per il caricamento del</w:t>
      </w:r>
      <w:r w:rsidR="004F039E">
        <w:t xml:space="preserve"> </w:t>
      </w:r>
      <w:proofErr w:type="spellStart"/>
      <w:r w:rsidR="004F039E">
        <w:t>bootloader</w:t>
      </w:r>
      <w:proofErr w:type="spellEnd"/>
      <w:r w:rsidR="004F039E">
        <w:t xml:space="preserve"> e </w:t>
      </w:r>
      <w:r w:rsidR="00166F3E">
        <w:t xml:space="preserve">dello </w:t>
      </w:r>
      <w:r w:rsidR="004F039E">
        <w:t xml:space="preserve">sketch </w:t>
      </w:r>
      <w:r w:rsidR="0066778B">
        <w:t>sullo</w:t>
      </w:r>
      <w:r w:rsidR="004F039E">
        <w:t xml:space="preserve"> Slave</w:t>
      </w:r>
      <w:r w:rsidR="0031412B">
        <w:t>;</w:t>
      </w:r>
    </w:p>
    <w:p w:rsidR="00877C50" w:rsidRDefault="0031412B" w:rsidP="00877C50">
      <w:pPr>
        <w:pStyle w:val="Paragrafoelenco"/>
        <w:numPr>
          <w:ilvl w:val="0"/>
          <w:numId w:val="6"/>
        </w:numPr>
      </w:pPr>
      <w:r>
        <w:t xml:space="preserve">Collegamenti </w:t>
      </w:r>
      <w:r w:rsidR="004F039E">
        <w:t>da usare</w:t>
      </w:r>
      <w:r>
        <w:t xml:space="preserve"> per il protocollo SPI</w:t>
      </w:r>
      <w:r w:rsidR="004F039E">
        <w:t>,</w:t>
      </w:r>
      <w:r w:rsidR="006E18E5">
        <w:t xml:space="preserve"> ossia </w:t>
      </w:r>
      <w:r w:rsidR="00877C50">
        <w:t>cinque</w:t>
      </w:r>
      <w:r w:rsidR="0066778B">
        <w:t xml:space="preserve"> cavi: MISO, MOSI, SS, </w:t>
      </w:r>
      <w:r w:rsidR="006E18E5">
        <w:t>CLK e GND</w:t>
      </w:r>
      <w:r w:rsidR="004F039E">
        <w:t>;</w:t>
      </w:r>
    </w:p>
    <w:p w:rsidR="00246475" w:rsidRDefault="0066778B" w:rsidP="00877C50">
      <w:pPr>
        <w:pStyle w:val="Paragrafoelenco"/>
        <w:numPr>
          <w:ilvl w:val="0"/>
          <w:numId w:val="6"/>
        </w:numPr>
      </w:pPr>
      <w:r>
        <w:t>Alimentazione</w:t>
      </w:r>
      <w:r w:rsidR="004F039E">
        <w:t xml:space="preserve"> esterna </w:t>
      </w:r>
      <w:r>
        <w:t>dello</w:t>
      </w:r>
      <w:r w:rsidR="004F039E">
        <w:t xml:space="preserve"> Slave.</w:t>
      </w:r>
    </w:p>
    <w:p w:rsidR="0066778B" w:rsidRDefault="0066778B" w:rsidP="0066778B">
      <w:pPr>
        <w:pStyle w:val="Titolo2"/>
      </w:pPr>
      <w:bookmarkStart w:id="4" w:name="_Toc515978997"/>
      <w:r>
        <w:t>Passaggi configurazione software</w:t>
      </w:r>
      <w:bookmarkEnd w:id="4"/>
      <w:r w:rsidR="008760ED">
        <w:br/>
      </w:r>
    </w:p>
    <w:p w:rsidR="0066778B" w:rsidRDefault="0066778B" w:rsidP="00CB3A82">
      <w:pPr>
        <w:pStyle w:val="Paragrafoelenco"/>
        <w:numPr>
          <w:ilvl w:val="0"/>
          <w:numId w:val="7"/>
        </w:numPr>
      </w:pPr>
      <w:r>
        <w:t>Caricamento</w:t>
      </w:r>
      <w:r w:rsidR="00166F3E">
        <w:t xml:space="preserve"> </w:t>
      </w:r>
      <w:r>
        <w:t>del</w:t>
      </w:r>
      <w:r w:rsidR="00166F3E">
        <w:t>lo sketch su</w:t>
      </w:r>
      <w:r w:rsidR="00CF3CFF">
        <w:t xml:space="preserve"> dispositivo</w:t>
      </w:r>
      <w:r w:rsidR="00166F3E">
        <w:t xml:space="preserve"> Master</w:t>
      </w:r>
      <w:r>
        <w:t xml:space="preserve"> (tramite Arduino IDE);</w:t>
      </w:r>
    </w:p>
    <w:p w:rsidR="003930BA" w:rsidRDefault="003930BA" w:rsidP="003930BA">
      <w:pPr>
        <w:pStyle w:val="Paragrafoelenco"/>
        <w:ind w:left="360"/>
      </w:pPr>
    </w:p>
    <w:p w:rsidR="00E069EA" w:rsidRDefault="00E069EA" w:rsidP="00CB3A82">
      <w:pPr>
        <w:pStyle w:val="Paragrafoelenco"/>
        <w:numPr>
          <w:ilvl w:val="0"/>
          <w:numId w:val="7"/>
        </w:numPr>
      </w:pPr>
      <w:r>
        <w:t>Preparazione di Arduino IDE al caricamento di dati su un microcontrollore diverso da ATmega328P:</w:t>
      </w:r>
    </w:p>
    <w:p w:rsidR="00A73B5F" w:rsidRDefault="00A73B5F" w:rsidP="00A73B5F">
      <w:pPr>
        <w:pStyle w:val="Paragrafoelenco"/>
        <w:numPr>
          <w:ilvl w:val="1"/>
          <w:numId w:val="7"/>
        </w:numPr>
      </w:pPr>
      <w:r>
        <w:t xml:space="preserve">Cercare il file </w:t>
      </w:r>
      <w:proofErr w:type="spellStart"/>
      <w:proofErr w:type="gramStart"/>
      <w:r w:rsidRPr="00A73B5F">
        <w:rPr>
          <w:i/>
        </w:rPr>
        <w:t>avrdude.conf</w:t>
      </w:r>
      <w:proofErr w:type="spellEnd"/>
      <w:proofErr w:type="gramEnd"/>
      <w:r>
        <w:t xml:space="preserve"> nelle cartelle temporanee del sistema:</w:t>
      </w:r>
    </w:p>
    <w:p w:rsidR="00A73B5F" w:rsidRPr="00695A0D" w:rsidRDefault="00A73B5F" w:rsidP="00A73B5F">
      <w:pPr>
        <w:pStyle w:val="Paragrafoelenco"/>
        <w:numPr>
          <w:ilvl w:val="2"/>
          <w:numId w:val="7"/>
        </w:numPr>
        <w:rPr>
          <w:rStyle w:val="Enfasicorsivo"/>
          <w:i w:val="0"/>
          <w:iCs w:val="0"/>
        </w:rPr>
      </w:pPr>
      <w:r>
        <w:t xml:space="preserve">In caso si </w:t>
      </w:r>
      <w:r w:rsidR="00695A0D">
        <w:t xml:space="preserve">utilizzasse Windows, andare nella cartella </w:t>
      </w:r>
      <w:r w:rsidR="00695A0D" w:rsidRPr="00F6456B">
        <w:rPr>
          <w:rFonts w:ascii="Lucida Console" w:hAnsi="Lucida Console"/>
          <w:sz w:val="18"/>
        </w:rPr>
        <w:t>AppData\Local\</w:t>
      </w:r>
      <w:r w:rsidR="00695A0D" w:rsidRPr="00F6456B">
        <w:rPr>
          <w:rFonts w:ascii="Lucida Console" w:hAnsi="Lucida Console" w:cs="Arial"/>
          <w:sz w:val="18"/>
          <w:shd w:val="clear" w:color="auto" w:fill="FFFFFF"/>
        </w:rPr>
        <w:t>Arduino15\packages\arduino\tools\avrdude\6.3.0-arduino8\etc\</w:t>
      </w:r>
      <w:r w:rsidR="00F6456B">
        <w:rPr>
          <w:rFonts w:cs="Arial"/>
          <w:shd w:val="clear" w:color="auto" w:fill="FFFFFF"/>
        </w:rPr>
        <w:t>;</w:t>
      </w:r>
    </w:p>
    <w:p w:rsidR="00695A0D" w:rsidRPr="00695A0D" w:rsidRDefault="00695A0D" w:rsidP="00A73B5F">
      <w:pPr>
        <w:pStyle w:val="Paragrafoelenco"/>
        <w:numPr>
          <w:ilvl w:val="2"/>
          <w:numId w:val="7"/>
        </w:numPr>
        <w:rPr>
          <w:rStyle w:val="Enfasicorsivo"/>
          <w:i w:val="0"/>
          <w:iCs w:val="0"/>
        </w:rPr>
      </w:pPr>
      <w:r>
        <w:rPr>
          <w:rStyle w:val="Enfasicorsivo"/>
          <w:rFonts w:cs="Arial"/>
          <w:bCs/>
          <w:i w:val="0"/>
          <w:iCs w:val="0"/>
          <w:shd w:val="clear" w:color="auto" w:fill="FFFFFF"/>
        </w:rPr>
        <w:t xml:space="preserve">In caso si utilizzasse Linux, andare nella propria Home e successivamente nella cartella nascosta </w:t>
      </w:r>
      <w:r w:rsidRPr="005413EC">
        <w:rPr>
          <w:rStyle w:val="ErrorCarattere"/>
        </w:rPr>
        <w:t>.arduino15/</w:t>
      </w:r>
      <w:proofErr w:type="spellStart"/>
      <w:r w:rsidRPr="005413EC">
        <w:rPr>
          <w:rStyle w:val="ErrorCarattere"/>
        </w:rPr>
        <w:t>packages</w:t>
      </w:r>
      <w:proofErr w:type="spellEnd"/>
      <w:r w:rsidRPr="005413EC">
        <w:rPr>
          <w:rStyle w:val="ErrorCarattere"/>
        </w:rPr>
        <w:t>/</w:t>
      </w:r>
      <w:proofErr w:type="spellStart"/>
      <w:r w:rsidRPr="005413EC">
        <w:rPr>
          <w:rStyle w:val="ErrorCarattere"/>
        </w:rPr>
        <w:t>arduino</w:t>
      </w:r>
      <w:proofErr w:type="spellEnd"/>
      <w:r w:rsidRPr="005413EC">
        <w:rPr>
          <w:rStyle w:val="ErrorCarattere"/>
        </w:rPr>
        <w:t>/</w:t>
      </w:r>
      <w:proofErr w:type="spellStart"/>
      <w:r w:rsidRPr="005413EC">
        <w:rPr>
          <w:rStyle w:val="ErrorCarattere"/>
        </w:rPr>
        <w:t>tools</w:t>
      </w:r>
      <w:proofErr w:type="spellEnd"/>
      <w:r w:rsidRPr="005413EC">
        <w:rPr>
          <w:rStyle w:val="ErrorCarattere"/>
        </w:rPr>
        <w:t>/</w:t>
      </w:r>
      <w:proofErr w:type="spellStart"/>
      <w:r w:rsidRPr="005413EC">
        <w:rPr>
          <w:rStyle w:val="ErrorCarattere"/>
        </w:rPr>
        <w:t>avrdude</w:t>
      </w:r>
      <w:proofErr w:type="spellEnd"/>
      <w:r w:rsidRPr="005413EC">
        <w:rPr>
          <w:rStyle w:val="ErrorCarattere"/>
        </w:rPr>
        <w:t>/6.3.0-arduino8/</w:t>
      </w:r>
      <w:proofErr w:type="spellStart"/>
      <w:r w:rsidRPr="005413EC">
        <w:rPr>
          <w:rStyle w:val="ErrorCarattere"/>
        </w:rPr>
        <w:t>etc</w:t>
      </w:r>
      <w:proofErr w:type="spellEnd"/>
      <w:r w:rsidRPr="005413EC">
        <w:rPr>
          <w:rStyle w:val="ErrorCarattere"/>
        </w:rPr>
        <w:t>/</w:t>
      </w:r>
      <w:r w:rsidR="00417F59">
        <w:rPr>
          <w:rStyle w:val="Enfasicorsivo"/>
          <w:rFonts w:cs="Arial"/>
          <w:bCs/>
          <w:i w:val="0"/>
          <w:iCs w:val="0"/>
          <w:shd w:val="clear" w:color="auto" w:fill="FFFFFF"/>
        </w:rPr>
        <w:t>.</w:t>
      </w:r>
    </w:p>
    <w:p w:rsidR="007B4EBB" w:rsidRDefault="00695A0D" w:rsidP="007B4EBB">
      <w:pPr>
        <w:pStyle w:val="Paragrafoelenco"/>
        <w:numPr>
          <w:ilvl w:val="1"/>
          <w:numId w:val="7"/>
        </w:numPr>
      </w:pPr>
      <w:r>
        <w:t xml:space="preserve">Aprire tale file, cercare la stringa “m328p” e poche righe sotto </w:t>
      </w:r>
      <w:r w:rsidR="007B4EBB">
        <w:t>sarà presente:</w:t>
      </w:r>
    </w:p>
    <w:p w:rsidR="007B4EBB" w:rsidRDefault="007B4EBB" w:rsidP="00D34C2D">
      <w:pPr>
        <w:pStyle w:val="Codice"/>
        <w:ind w:firstLine="708"/>
      </w:pPr>
      <w:r>
        <w:t>signature = 0x1e 0x95 0x0F;</w:t>
      </w:r>
    </w:p>
    <w:p w:rsidR="007B4EBB" w:rsidRDefault="007B4EBB" w:rsidP="007B4EBB">
      <w:pPr>
        <w:pStyle w:val="Paragrafoelenco"/>
        <w:numPr>
          <w:ilvl w:val="1"/>
          <w:numId w:val="7"/>
        </w:numPr>
      </w:pPr>
      <w:r>
        <w:t>Sostituire i due byte finali con “14”, in modo da avere come risultato la riga:</w:t>
      </w:r>
    </w:p>
    <w:p w:rsidR="007B4EBB" w:rsidRDefault="007B4EBB" w:rsidP="00D34C2D">
      <w:pPr>
        <w:pStyle w:val="Codice"/>
        <w:ind w:firstLine="708"/>
      </w:pPr>
      <w:r>
        <w:t>signature = 0x1e 0x95 0x14.</w:t>
      </w:r>
    </w:p>
    <w:p w:rsidR="003930BA" w:rsidRDefault="003930BA" w:rsidP="007B4EBB">
      <w:pPr>
        <w:pStyle w:val="Paragrafoelenco"/>
      </w:pPr>
    </w:p>
    <w:p w:rsidR="0066778B" w:rsidRDefault="0066778B" w:rsidP="0066778B">
      <w:pPr>
        <w:pStyle w:val="Paragrafoelenco"/>
        <w:numPr>
          <w:ilvl w:val="0"/>
          <w:numId w:val="7"/>
        </w:numPr>
      </w:pPr>
      <w:r>
        <w:t>Caricamento del</w:t>
      </w:r>
      <w:r w:rsidR="00166F3E">
        <w:t xml:space="preserve"> </w:t>
      </w:r>
      <w:proofErr w:type="spellStart"/>
      <w:r w:rsidR="00166F3E">
        <w:t>bootloader</w:t>
      </w:r>
      <w:proofErr w:type="spellEnd"/>
      <w:r w:rsidR="00166F3E">
        <w:t xml:space="preserve"> sullo Slave</w:t>
      </w:r>
      <w:r>
        <w:t xml:space="preserve"> (in caso il microcontrollore ne fosse sprovvisto):</w:t>
      </w:r>
    </w:p>
    <w:p w:rsidR="0066778B" w:rsidRDefault="0066778B" w:rsidP="0066778B">
      <w:pPr>
        <w:pStyle w:val="Paragrafoelenco"/>
        <w:numPr>
          <w:ilvl w:val="1"/>
          <w:numId w:val="7"/>
        </w:numPr>
      </w:pPr>
      <w:r>
        <w:t>Collegare Arduino ISP a Slave e alla porta del PC;</w:t>
      </w:r>
    </w:p>
    <w:p w:rsidR="0066778B" w:rsidRDefault="0066778B" w:rsidP="0066778B">
      <w:pPr>
        <w:pStyle w:val="Paragrafoelenco"/>
        <w:numPr>
          <w:ilvl w:val="2"/>
          <w:numId w:val="7"/>
        </w:numPr>
      </w:pPr>
      <w:r>
        <w:t>In caso si utilizzasse Windows, installare i driver scaricabili dal sito ufficiale di Arduino (</w:t>
      </w:r>
      <w:hyperlink r:id="rId8" w:history="1">
        <w:r w:rsidRPr="004E55A3">
          <w:rPr>
            <w:rStyle w:val="Collegamentoipertestuale"/>
          </w:rPr>
          <w:t>https://store.arduino.cc/arduino-isp</w:t>
        </w:r>
      </w:hyperlink>
      <w:r>
        <w:t xml:space="preserve"> -&gt; sezione “</w:t>
      </w:r>
      <w:proofErr w:type="spellStart"/>
      <w:r>
        <w:t>Documentation</w:t>
      </w:r>
      <w:proofErr w:type="spellEnd"/>
      <w:r>
        <w:t>”</w:t>
      </w:r>
      <w:r w:rsidR="007B4EBB">
        <w:t xml:space="preserve"> a metà pagina);</w:t>
      </w:r>
    </w:p>
    <w:p w:rsidR="0066778B" w:rsidRDefault="0066778B" w:rsidP="0066778B">
      <w:pPr>
        <w:pStyle w:val="Paragrafoelenco"/>
        <w:numPr>
          <w:ilvl w:val="2"/>
          <w:numId w:val="7"/>
        </w:numPr>
      </w:pPr>
      <w:r>
        <w:t xml:space="preserve">In caso si utilizzasse </w:t>
      </w:r>
      <w:r w:rsidR="00695A0D">
        <w:t>Linux</w:t>
      </w:r>
      <w:r>
        <w:t xml:space="preserve">, potrebbe essere necessario abilitare i privilegi </w:t>
      </w:r>
      <w:r w:rsidR="007B4EBB">
        <w:t>d</w:t>
      </w:r>
      <w:r>
        <w:t>i lettura, scrittu</w:t>
      </w:r>
      <w:r w:rsidR="007B4EBB">
        <w:t>ra ed esecuzione al dispositivo.</w:t>
      </w:r>
    </w:p>
    <w:p w:rsidR="0066778B" w:rsidRDefault="0014497D" w:rsidP="0066778B">
      <w:pPr>
        <w:pStyle w:val="Paragrafoelenco"/>
        <w:numPr>
          <w:ilvl w:val="1"/>
          <w:numId w:val="7"/>
        </w:numPr>
      </w:pPr>
      <w:r>
        <w:t xml:space="preserve">Selezionare </w:t>
      </w:r>
      <w:proofErr w:type="spellStart"/>
      <w:r>
        <w:t>ArduinoISP</w:t>
      </w:r>
      <w:proofErr w:type="spellEnd"/>
      <w:r>
        <w:t xml:space="preserve"> come Programmatore </w:t>
      </w:r>
      <w:r w:rsidR="0066778B">
        <w:t>nella sezione Tools dell’IDE;</w:t>
      </w:r>
    </w:p>
    <w:p w:rsidR="00CF3CFF" w:rsidRDefault="0014497D" w:rsidP="00CF3CFF">
      <w:pPr>
        <w:pStyle w:val="Paragrafoelenco"/>
        <w:numPr>
          <w:ilvl w:val="1"/>
          <w:numId w:val="7"/>
        </w:numPr>
      </w:pPr>
      <w:r>
        <w:t>Clicc</w:t>
      </w:r>
      <w:r w:rsidR="0066778B">
        <w:t xml:space="preserve">are su “Scrivi il </w:t>
      </w:r>
      <w:proofErr w:type="spellStart"/>
      <w:r w:rsidR="0066778B">
        <w:t>bootloader</w:t>
      </w:r>
      <w:proofErr w:type="spellEnd"/>
      <w:r w:rsidR="0066778B">
        <w:t>”.</w:t>
      </w:r>
    </w:p>
    <w:p w:rsidR="00CF3CFF" w:rsidRDefault="0066778B" w:rsidP="00CB3A82">
      <w:pPr>
        <w:pStyle w:val="Paragrafoelenco"/>
        <w:numPr>
          <w:ilvl w:val="0"/>
          <w:numId w:val="7"/>
        </w:numPr>
      </w:pPr>
      <w:r>
        <w:t>Caricamento</w:t>
      </w:r>
      <w:r w:rsidR="00166F3E">
        <w:t xml:space="preserve"> </w:t>
      </w:r>
      <w:r>
        <w:t>del</w:t>
      </w:r>
      <w:r w:rsidR="00166F3E">
        <w:t>lo sketch sullo Slave</w:t>
      </w:r>
      <w:r w:rsidR="00CF3CFF">
        <w:t xml:space="preserve"> tramite</w:t>
      </w:r>
      <w:r w:rsidR="007B4EBB">
        <w:t xml:space="preserve"> </w:t>
      </w:r>
      <w:r w:rsidR="00246870">
        <w:t xml:space="preserve">la funzione “Carica tramite un programmatore” di </w:t>
      </w:r>
      <w:proofErr w:type="spellStart"/>
      <w:r w:rsidR="00246870">
        <w:t>ArduinoIDE</w:t>
      </w:r>
      <w:proofErr w:type="spellEnd"/>
      <w:r w:rsidR="00CF3CFF">
        <w:t>,</w:t>
      </w:r>
      <w:r w:rsidR="00246870">
        <w:t xml:space="preserve"> a cui si accede premendo contemporaneamente il tasto SHIFT e il bottone “Carica”</w:t>
      </w:r>
      <w:r w:rsidR="003930BA">
        <w:t>.</w:t>
      </w:r>
    </w:p>
    <w:p w:rsidR="00CF3CFF" w:rsidRDefault="00CF3CFF" w:rsidP="00CF3CFF">
      <w:pPr>
        <w:pStyle w:val="Paragrafoelenco"/>
        <w:ind w:left="360"/>
      </w:pPr>
    </w:p>
    <w:p w:rsidR="00CF3CFF" w:rsidRDefault="00166F3E" w:rsidP="00CF3CFF">
      <w:pPr>
        <w:pStyle w:val="Paragrafoelenco"/>
        <w:numPr>
          <w:ilvl w:val="0"/>
          <w:numId w:val="7"/>
        </w:numPr>
      </w:pPr>
      <w:r>
        <w:t>Collegare Master e Slave seguendo il protocollo SPI</w:t>
      </w:r>
      <w:r w:rsidR="001E1F91">
        <w:t>.</w:t>
      </w:r>
    </w:p>
    <w:p w:rsidR="00CF3CFF" w:rsidRDefault="00CF3CFF" w:rsidP="00067374">
      <w:pPr>
        <w:pStyle w:val="Paragrafoelenco"/>
      </w:pPr>
    </w:p>
    <w:p w:rsidR="00246870" w:rsidRDefault="00246870" w:rsidP="00683921">
      <w:pPr>
        <w:pStyle w:val="Titolo1"/>
      </w:pPr>
      <w:bookmarkStart w:id="5" w:name="_Toc515978998"/>
      <w:r>
        <w:t>Implementazione del codice</w:t>
      </w:r>
      <w:bookmarkEnd w:id="5"/>
    </w:p>
    <w:p w:rsidR="004E0CED" w:rsidRDefault="004437ED" w:rsidP="00CB3A82">
      <w:r>
        <w:t>La prima</w:t>
      </w:r>
      <w:r w:rsidR="00F2619E">
        <w:t xml:space="preserve"> fase</w:t>
      </w:r>
      <w:r>
        <w:t xml:space="preserve"> è quella</w:t>
      </w:r>
      <w:r w:rsidR="00F2619E">
        <w:t xml:space="preserve"> di </w:t>
      </w:r>
      <w:proofErr w:type="spellStart"/>
      <w:r w:rsidR="00F2619E">
        <w:t>Handshake</w:t>
      </w:r>
      <w:proofErr w:type="spellEnd"/>
      <w:r w:rsidR="00F2619E">
        <w:t xml:space="preserve"> tra Master e Slave. Una volta effettuata, il Master attende un input dall’utente che vuole autenticarsi (il tentativo di autenticazione nel nostro caso consiste nella pressione di un bottone, perciò non è stato implementato alcun controllo dell’identità) e autentica l’utente</w:t>
      </w:r>
      <w:r w:rsidR="004E0CED">
        <w:t xml:space="preserve"> ini</w:t>
      </w:r>
      <w:r w:rsidR="00131682">
        <w:t xml:space="preserve">zializzando la sessione; invia eventuali codici </w:t>
      </w:r>
      <w:proofErr w:type="spellStart"/>
      <w:r w:rsidR="00131682" w:rsidRPr="00131682">
        <w:rPr>
          <w:rStyle w:val="CodiceCarattere"/>
        </w:rPr>
        <w:t>SetDenied</w:t>
      </w:r>
      <w:proofErr w:type="spellEnd"/>
      <w:r w:rsidR="00131682">
        <w:t xml:space="preserve"> </w:t>
      </w:r>
      <w:r w:rsidR="004E0CED">
        <w:t>durante la sessione e una volta terminata libera la scrivania.</w:t>
      </w:r>
    </w:p>
    <w:p w:rsidR="0010070E" w:rsidRDefault="009B7105" w:rsidP="00CB3A82">
      <w:r>
        <w:lastRenderedPageBreak/>
        <w:t>Il seguente schema illustra il flusso completo di esecuzione del Master:</w:t>
      </w:r>
      <w:r w:rsidR="001369D6" w:rsidRPr="001369D6">
        <w:t xml:space="preserve"> </w:t>
      </w:r>
      <w:r w:rsidR="001369D6">
        <w:object w:dxaOrig="8924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691.5pt" o:ole="">
            <v:imagedata r:id="rId9" o:title=""/>
          </v:shape>
          <o:OLEObject Type="Embed" ProgID="AcroExch.Document.DC" ShapeID="_x0000_i1025" DrawAspect="Content" ObjectID="_1589803800" r:id="rId10"/>
        </w:object>
      </w:r>
    </w:p>
    <w:p w:rsidR="0010070E" w:rsidRDefault="0010070E" w:rsidP="0010070E">
      <w:pPr>
        <w:pStyle w:val="Titolo1"/>
      </w:pPr>
      <w:bookmarkStart w:id="6" w:name="_Toc515978999"/>
      <w:r>
        <w:t>Problemi riscontrati</w:t>
      </w:r>
      <w:bookmarkEnd w:id="6"/>
    </w:p>
    <w:p w:rsidR="00024869" w:rsidRDefault="006656C2" w:rsidP="00024869">
      <w:pPr>
        <w:pStyle w:val="Paragrafoelenco"/>
        <w:numPr>
          <w:ilvl w:val="0"/>
          <w:numId w:val="11"/>
        </w:numPr>
      </w:pPr>
      <w:r w:rsidRPr="001E7E8D">
        <w:rPr>
          <w:b/>
        </w:rPr>
        <w:t>Alimentazione dello Slave</w:t>
      </w:r>
      <w:r>
        <w:t>: è necessario utilizzare un’alimentazione esterna, in quanto quella fornita dal Master non è sufficiente ad alimentare t</w:t>
      </w:r>
      <w:r w:rsidR="00024869">
        <w:t>utti i LED montati sulla scheda;</w:t>
      </w:r>
    </w:p>
    <w:p w:rsidR="00024869" w:rsidRDefault="003C0E99" w:rsidP="00024869">
      <w:pPr>
        <w:pStyle w:val="Paragrafoelenco"/>
        <w:numPr>
          <w:ilvl w:val="0"/>
          <w:numId w:val="11"/>
        </w:numPr>
      </w:pPr>
      <w:r>
        <w:rPr>
          <w:b/>
        </w:rPr>
        <w:t xml:space="preserve">Caricamento di codice </w:t>
      </w:r>
      <w:r w:rsidR="006656C2" w:rsidRPr="001E7E8D">
        <w:rPr>
          <w:b/>
        </w:rPr>
        <w:t>sullo Slave</w:t>
      </w:r>
      <w:r w:rsidR="006656C2">
        <w:t>: è necessario utilizzare Ardui</w:t>
      </w:r>
      <w:r w:rsidR="00A75368">
        <w:t xml:space="preserve">no ISP perché la versione di </w:t>
      </w:r>
      <w:proofErr w:type="spellStart"/>
      <w:r w:rsidR="006656C2">
        <w:t>ATmega</w:t>
      </w:r>
      <w:proofErr w:type="spellEnd"/>
      <w:r w:rsidR="006656C2">
        <w:t xml:space="preserve"> dello Slave (328-AU) non è perfettamente compatibile con la versione </w:t>
      </w:r>
      <w:r w:rsidR="00141F2A">
        <w:t>montata su</w:t>
      </w:r>
      <w:r w:rsidR="006656C2">
        <w:t>l Master (328p-PU), mentre con Arduino ISP non ci</w:t>
      </w:r>
      <w:r w:rsidR="005F0524">
        <w:t xml:space="preserve"> sono problemi di compatibilità.</w:t>
      </w:r>
    </w:p>
    <w:p w:rsidR="00DE6F6F" w:rsidRDefault="00DE6F6F" w:rsidP="00DE6F6F">
      <w:pPr>
        <w:pStyle w:val="Paragrafoelenco"/>
        <w:ind w:left="360"/>
      </w:pPr>
      <w:r>
        <w:t xml:space="preserve">Inoltre </w:t>
      </w:r>
      <w:r w:rsidR="005F0524">
        <w:t>il connettore IPS presente sul retro della scheda non è speculare rispetto allo standard, di conseguenza è necessario utilizzare dei cavi per poter collegare il progr</w:t>
      </w:r>
      <w:r w:rsidR="00EB6705">
        <w:t>ammatore allo Slave tramite ISP:</w:t>
      </w:r>
    </w:p>
    <w:p w:rsidR="00355DD0" w:rsidRDefault="00355DD0" w:rsidP="00DE6F6F">
      <w:pPr>
        <w:pStyle w:val="Paragrafoelenco"/>
        <w:ind w:left="360"/>
        <w:rPr>
          <w:noProof/>
        </w:rPr>
      </w:pPr>
    </w:p>
    <w:p w:rsidR="00355DD0" w:rsidRDefault="00EB6705" w:rsidP="00355DD0">
      <w:pPr>
        <w:pStyle w:val="Paragrafoelenc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95475" cy="191522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0092_last_featured_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1" t="2927" b="2439"/>
                    <a:stretch/>
                  </pic:blipFill>
                  <pic:spPr bwMode="auto">
                    <a:xfrm>
                      <a:off x="0" y="0"/>
                      <a:ext cx="1897740" cy="191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5DD0">
        <w:rPr>
          <w:noProof/>
        </w:rPr>
        <w:drawing>
          <wp:inline distT="0" distB="0" distL="0" distR="0" wp14:anchorId="414AB266" wp14:editId="69AABBA8">
            <wp:extent cx="1892289" cy="19335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8d764fb322463d96b75af08e7acd2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0" t="28481" r="27940" b="27786"/>
                    <a:stretch/>
                  </pic:blipFill>
                  <pic:spPr bwMode="auto">
                    <a:xfrm>
                      <a:off x="0" y="0"/>
                      <a:ext cx="1919004" cy="196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4A7" w:rsidRDefault="00CE74A7" w:rsidP="00DE6F6F">
      <w:pPr>
        <w:pStyle w:val="Paragrafoelenco"/>
        <w:ind w:left="360"/>
        <w:rPr>
          <w:noProof/>
        </w:rPr>
      </w:pPr>
    </w:p>
    <w:p w:rsidR="00EB6705" w:rsidRDefault="00EB6705" w:rsidP="00DE6F6F">
      <w:pPr>
        <w:pStyle w:val="Paragrafoelenco"/>
        <w:ind w:left="360"/>
      </w:pPr>
    </w:p>
    <w:p w:rsidR="00317990" w:rsidRPr="00DE6F6F" w:rsidRDefault="00317990" w:rsidP="00DE6F6F">
      <w:pPr>
        <w:pStyle w:val="Paragrafoelenco"/>
        <w:ind w:left="360"/>
      </w:pPr>
      <w:r>
        <w:t>Il pin MOSI nel programmatore, secondo la foto sopra, è quello in basso a destra (è segnato dal piccolo pallino bianco), mentre nella scheda è quello segnato dalla freccetta triangolare;</w:t>
      </w:r>
    </w:p>
    <w:p w:rsidR="00DA5B80" w:rsidRDefault="006656C2" w:rsidP="00DA5B80">
      <w:pPr>
        <w:pStyle w:val="Paragrafoelenco"/>
        <w:numPr>
          <w:ilvl w:val="0"/>
          <w:numId w:val="11"/>
        </w:numPr>
      </w:pPr>
      <w:r w:rsidRPr="001E7E8D">
        <w:rPr>
          <w:b/>
        </w:rPr>
        <w:t>Sincronizzazione SPI</w:t>
      </w:r>
      <w:r>
        <w:t>: affin</w:t>
      </w:r>
      <w:r w:rsidR="00024869">
        <w:t>ché</w:t>
      </w:r>
      <w:r>
        <w:t xml:space="preserve"> la comunicazione tra i due dispositivi vada a buon fine, è necessario aggiungere dei ritardi (delay) di 15</w:t>
      </w:r>
      <w:r w:rsidRPr="00024869">
        <w:rPr>
          <w:rFonts w:cstheme="minorHAnsi"/>
        </w:rPr>
        <w:t>µ</w:t>
      </w:r>
      <w:r w:rsidR="00DE6F6F">
        <w:t xml:space="preserve">s </w:t>
      </w:r>
      <w:r>
        <w:t>nel codice del Master.</w:t>
      </w:r>
    </w:p>
    <w:p w:rsidR="00DA5B80" w:rsidRDefault="00DA5B80" w:rsidP="00DA5B80">
      <w:pPr>
        <w:pStyle w:val="Titolo1"/>
      </w:pPr>
      <w:bookmarkStart w:id="7" w:name="_Toc515979000"/>
      <w:r>
        <w:t>Guide</w:t>
      </w:r>
      <w:bookmarkEnd w:id="7"/>
    </w:p>
    <w:p w:rsidR="00DA5B80" w:rsidRDefault="007A440B" w:rsidP="00D73679">
      <w:pPr>
        <w:pStyle w:val="Paragrafoelenco"/>
        <w:numPr>
          <w:ilvl w:val="0"/>
          <w:numId w:val="12"/>
        </w:numPr>
      </w:pPr>
      <w:r>
        <w:t>RGB LED Ring V3:</w:t>
      </w:r>
      <w:r w:rsidR="00D73679">
        <w:t xml:space="preserve"> </w:t>
      </w:r>
      <w:hyperlink r:id="rId13" w:history="1">
        <w:r w:rsidR="00D73679" w:rsidRPr="0018430E">
          <w:rPr>
            <w:rStyle w:val="Collegamentoipertestuale"/>
          </w:rPr>
          <w:t>http://blog.spitzenpfeil.org/wordpress/2013/10/19/ws2812b-atmega168-breakout-a-k-a-rgb-led-ring-v3/</w:t>
        </w:r>
      </w:hyperlink>
    </w:p>
    <w:p w:rsidR="00D73679" w:rsidRDefault="001B01B0" w:rsidP="001B01B0">
      <w:pPr>
        <w:pStyle w:val="Paragrafoelenco"/>
        <w:numPr>
          <w:ilvl w:val="0"/>
          <w:numId w:val="12"/>
        </w:numPr>
      </w:pPr>
      <w:proofErr w:type="spellStart"/>
      <w:r>
        <w:t>Workaround</w:t>
      </w:r>
      <w:proofErr w:type="spellEnd"/>
      <w:r>
        <w:t xml:space="preserve"> caricamento </w:t>
      </w:r>
      <w:proofErr w:type="spellStart"/>
      <w:r>
        <w:t>bootloader</w:t>
      </w:r>
      <w:proofErr w:type="spellEnd"/>
      <w:r>
        <w:t xml:space="preserve"> su ATmega328-AU: </w:t>
      </w:r>
      <w:hyperlink r:id="rId14" w:history="1">
        <w:r w:rsidRPr="003A0595">
          <w:rPr>
            <w:rStyle w:val="Collegamentoipertestuale"/>
          </w:rPr>
          <w:t>http://www.crash-bang.com/resource/bootload-atmega328/</w:t>
        </w:r>
      </w:hyperlink>
    </w:p>
    <w:p w:rsidR="001B01B0" w:rsidRDefault="006714ED" w:rsidP="00E029CD">
      <w:pPr>
        <w:pStyle w:val="Paragrafoelenco"/>
        <w:numPr>
          <w:ilvl w:val="0"/>
          <w:numId w:val="12"/>
        </w:numPr>
      </w:pPr>
      <w:r>
        <w:t xml:space="preserve">Video </w:t>
      </w:r>
      <w:r w:rsidR="0011716D">
        <w:t xml:space="preserve">dimostrativo di Master e Slave: </w:t>
      </w:r>
      <w:hyperlink r:id="rId15" w:history="1">
        <w:r w:rsidR="0034511A" w:rsidRPr="003C07D9">
          <w:rPr>
            <w:rStyle w:val="Collegamentoipertestuale"/>
          </w:rPr>
          <w:t>https://drive.google.com/file/d/1mbogf5BUdaXdClg92zYNF4ls8EPiSI5C/view?usp=sharing</w:t>
        </w:r>
      </w:hyperlink>
    </w:p>
    <w:p w:rsidR="0034511A" w:rsidRPr="00DA5B80" w:rsidRDefault="0034511A" w:rsidP="0034511A">
      <w:bookmarkStart w:id="8" w:name="_GoBack"/>
      <w:bookmarkEnd w:id="8"/>
    </w:p>
    <w:sectPr w:rsidR="0034511A" w:rsidRPr="00DA5B80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A19" w:rsidRDefault="00A32A19" w:rsidP="00EF45DA">
      <w:pPr>
        <w:spacing w:after="0" w:line="240" w:lineRule="auto"/>
      </w:pPr>
      <w:r>
        <w:separator/>
      </w:r>
    </w:p>
  </w:endnote>
  <w:endnote w:type="continuationSeparator" w:id="0">
    <w:p w:rsidR="00A32A19" w:rsidRDefault="00A32A19" w:rsidP="00E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DA" w:rsidRDefault="00EF45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A19" w:rsidRDefault="00A32A19" w:rsidP="00EF45DA">
      <w:pPr>
        <w:spacing w:after="0" w:line="240" w:lineRule="auto"/>
      </w:pPr>
      <w:r>
        <w:separator/>
      </w:r>
    </w:p>
  </w:footnote>
  <w:footnote w:type="continuationSeparator" w:id="0">
    <w:p w:rsidR="00A32A19" w:rsidRDefault="00A32A19" w:rsidP="00EF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AE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FF4C8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C775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04020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864AED"/>
    <w:multiLevelType w:val="hybridMultilevel"/>
    <w:tmpl w:val="1A4668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6129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0A032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3351343"/>
    <w:multiLevelType w:val="multilevel"/>
    <w:tmpl w:val="1186A3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Erro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837A7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AB78F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9C2D2B"/>
    <w:multiLevelType w:val="hybridMultilevel"/>
    <w:tmpl w:val="1F9C235A"/>
    <w:lvl w:ilvl="0" w:tplc="BB8A1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C65F08"/>
    <w:multiLevelType w:val="hybridMultilevel"/>
    <w:tmpl w:val="9F7031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EA"/>
    <w:rsid w:val="00024869"/>
    <w:rsid w:val="00067374"/>
    <w:rsid w:val="00083BA8"/>
    <w:rsid w:val="00094795"/>
    <w:rsid w:val="000E075E"/>
    <w:rsid w:val="0010070E"/>
    <w:rsid w:val="0011716D"/>
    <w:rsid w:val="00131682"/>
    <w:rsid w:val="001369D6"/>
    <w:rsid w:val="00141F2A"/>
    <w:rsid w:val="0014497D"/>
    <w:rsid w:val="00152DF2"/>
    <w:rsid w:val="00152EE7"/>
    <w:rsid w:val="00166F3E"/>
    <w:rsid w:val="00175AB6"/>
    <w:rsid w:val="001B01B0"/>
    <w:rsid w:val="001E1F91"/>
    <w:rsid w:val="001E7E8D"/>
    <w:rsid w:val="002207E2"/>
    <w:rsid w:val="00246475"/>
    <w:rsid w:val="00246870"/>
    <w:rsid w:val="002E0E76"/>
    <w:rsid w:val="0031412B"/>
    <w:rsid w:val="00317990"/>
    <w:rsid w:val="003219EA"/>
    <w:rsid w:val="0034511A"/>
    <w:rsid w:val="003462D4"/>
    <w:rsid w:val="00355DD0"/>
    <w:rsid w:val="003930BA"/>
    <w:rsid w:val="003C0E99"/>
    <w:rsid w:val="003F2641"/>
    <w:rsid w:val="00417F59"/>
    <w:rsid w:val="004437ED"/>
    <w:rsid w:val="00452A1F"/>
    <w:rsid w:val="004B2E28"/>
    <w:rsid w:val="004E0CED"/>
    <w:rsid w:val="004F039E"/>
    <w:rsid w:val="005413EC"/>
    <w:rsid w:val="0058793E"/>
    <w:rsid w:val="00590F74"/>
    <w:rsid w:val="005E4EDC"/>
    <w:rsid w:val="005F0524"/>
    <w:rsid w:val="006656C2"/>
    <w:rsid w:val="0066778B"/>
    <w:rsid w:val="006714ED"/>
    <w:rsid w:val="00683921"/>
    <w:rsid w:val="00695A0D"/>
    <w:rsid w:val="006E18E5"/>
    <w:rsid w:val="006E78BB"/>
    <w:rsid w:val="007A440B"/>
    <w:rsid w:val="007B4EBB"/>
    <w:rsid w:val="007D2681"/>
    <w:rsid w:val="007E576D"/>
    <w:rsid w:val="00820822"/>
    <w:rsid w:val="008566B8"/>
    <w:rsid w:val="008760ED"/>
    <w:rsid w:val="00877C50"/>
    <w:rsid w:val="00941F96"/>
    <w:rsid w:val="009622BB"/>
    <w:rsid w:val="009B7105"/>
    <w:rsid w:val="00A32A19"/>
    <w:rsid w:val="00A73B5F"/>
    <w:rsid w:val="00A75368"/>
    <w:rsid w:val="00AB7B59"/>
    <w:rsid w:val="00B21D26"/>
    <w:rsid w:val="00B543B9"/>
    <w:rsid w:val="00BC0457"/>
    <w:rsid w:val="00BD5AD5"/>
    <w:rsid w:val="00C80AF1"/>
    <w:rsid w:val="00C91E92"/>
    <w:rsid w:val="00CB07C2"/>
    <w:rsid w:val="00CB3A82"/>
    <w:rsid w:val="00CC1065"/>
    <w:rsid w:val="00CE74A7"/>
    <w:rsid w:val="00CF3CFF"/>
    <w:rsid w:val="00D34C2D"/>
    <w:rsid w:val="00D73679"/>
    <w:rsid w:val="00DA2A59"/>
    <w:rsid w:val="00DA5B80"/>
    <w:rsid w:val="00DE6F6F"/>
    <w:rsid w:val="00E029CD"/>
    <w:rsid w:val="00E069EA"/>
    <w:rsid w:val="00EB6705"/>
    <w:rsid w:val="00ED2ACC"/>
    <w:rsid w:val="00EF45DA"/>
    <w:rsid w:val="00F2619E"/>
    <w:rsid w:val="00F30460"/>
    <w:rsid w:val="00F6456B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85E7"/>
  <w15:docId w15:val="{1491E73A-94B2-41E3-929B-E15BD9D6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3A8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3A8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3A8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3A8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3A8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3A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3A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3A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3A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3219E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B3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3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3A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3A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3A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3A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3A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3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3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6778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778B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95A0D"/>
    <w:rPr>
      <w:i/>
      <w:iCs/>
    </w:rPr>
  </w:style>
  <w:style w:type="table" w:styleId="Grigliatabella">
    <w:name w:val="Table Grid"/>
    <w:basedOn w:val="Tabellanormale"/>
    <w:uiPriority w:val="59"/>
    <w:rsid w:val="00C9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ror">
    <w:name w:val="Error"/>
    <w:basedOn w:val="Normale"/>
    <w:link w:val="ErrorCarattere"/>
    <w:rsid w:val="005413EC"/>
    <w:pPr>
      <w:numPr>
        <w:ilvl w:val="2"/>
        <w:numId w:val="7"/>
      </w:numPr>
    </w:pPr>
    <w:rPr>
      <w:rFonts w:ascii="Lucida Console" w:hAnsi="Lucida Console" w:cs="Arial"/>
      <w:bCs/>
      <w:sz w:val="18"/>
      <w:shd w:val="clear" w:color="auto" w:fill="FFFFFF"/>
    </w:rPr>
  </w:style>
  <w:style w:type="paragraph" w:customStyle="1" w:styleId="Codice">
    <w:name w:val="Codice"/>
    <w:basedOn w:val="Normale"/>
    <w:link w:val="CodiceCarattere"/>
    <w:qFormat/>
    <w:rsid w:val="005413EC"/>
    <w:rPr>
      <w:rFonts w:ascii="Lucida Console" w:hAnsi="Lucida Console"/>
      <w:sz w:val="18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5413EC"/>
  </w:style>
  <w:style w:type="character" w:customStyle="1" w:styleId="ErrorCarattere">
    <w:name w:val="Error Carattere"/>
    <w:basedOn w:val="ParagrafoelencoCarattere"/>
    <w:link w:val="Error"/>
    <w:rsid w:val="005413EC"/>
    <w:rPr>
      <w:rFonts w:ascii="Lucida Console" w:hAnsi="Lucida Console" w:cs="Arial"/>
      <w:bCs/>
      <w:sz w:val="18"/>
    </w:rPr>
  </w:style>
  <w:style w:type="character" w:customStyle="1" w:styleId="CodiceCarattere">
    <w:name w:val="Codice Carattere"/>
    <w:basedOn w:val="Carpredefinitoparagrafo"/>
    <w:link w:val="Codice"/>
    <w:rsid w:val="005413EC"/>
    <w:rPr>
      <w:rFonts w:ascii="Lucida Console" w:hAnsi="Lucida Console"/>
      <w:sz w:val="18"/>
    </w:rPr>
  </w:style>
  <w:style w:type="paragraph" w:styleId="Intestazione">
    <w:name w:val="header"/>
    <w:basedOn w:val="Normale"/>
    <w:link w:val="IntestazioneCarattere"/>
    <w:uiPriority w:val="99"/>
    <w:unhideWhenUsed/>
    <w:rsid w:val="00EF45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45DA"/>
  </w:style>
  <w:style w:type="paragraph" w:styleId="Pidipagina">
    <w:name w:val="footer"/>
    <w:basedOn w:val="Normale"/>
    <w:link w:val="PidipaginaCarattere"/>
    <w:uiPriority w:val="99"/>
    <w:unhideWhenUsed/>
    <w:rsid w:val="00EF45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45DA"/>
  </w:style>
  <w:style w:type="paragraph" w:styleId="Titolosommario">
    <w:name w:val="TOC Heading"/>
    <w:basedOn w:val="Titolo1"/>
    <w:next w:val="Normale"/>
    <w:uiPriority w:val="39"/>
    <w:unhideWhenUsed/>
    <w:qFormat/>
    <w:rsid w:val="00094795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947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94795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09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67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arduino.cc/arduino-isp" TargetMode="External"/><Relationship Id="rId13" Type="http://schemas.openxmlformats.org/officeDocument/2006/relationships/hyperlink" Target="http://blog.spitzenpfeil.org/wordpress/2013/10/19/ws2812b-atmega168-breakout-a-k-a-rgb-led-ring-v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bogf5BUdaXdClg92zYNF4ls8EPiSI5C/view?usp=sharing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crash-bang.com/resource/bootload-atmega328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7DBF-56AE-4C55-A0C3-A9A50350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Filippo</cp:lastModifiedBy>
  <cp:revision>66</cp:revision>
  <dcterms:created xsi:type="dcterms:W3CDTF">2018-05-31T07:54:00Z</dcterms:created>
  <dcterms:modified xsi:type="dcterms:W3CDTF">2018-06-06T13:24:00Z</dcterms:modified>
</cp:coreProperties>
</file>