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de Instalación y Despliegue: Proyecto: Kingstone Estampados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sz w:val="28"/>
          <w:szCs w:val="28"/>
          <w:rtl w:val="0"/>
        </w:rPr>
        <w:t xml:space="preserve"> Andrés Gonzalez, Romina Carrasco y Matteo Cerda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Profesor:</w:t>
      </w:r>
      <w:r w:rsidDel="00000000" w:rsidR="00000000" w:rsidRPr="00000000">
        <w:rPr>
          <w:sz w:val="28"/>
          <w:szCs w:val="28"/>
          <w:rtl w:val="0"/>
        </w:rPr>
        <w:t xml:space="preserve"> Arturo Vargas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Asignatura:</w:t>
      </w:r>
      <w:r w:rsidDel="00000000" w:rsidR="00000000" w:rsidRPr="00000000">
        <w:rPr>
          <w:sz w:val="28"/>
          <w:szCs w:val="28"/>
          <w:rtl w:val="0"/>
        </w:rPr>
        <w:t xml:space="preserve"> Casptone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Fecha:</w:t>
      </w:r>
      <w:r w:rsidDel="00000000" w:rsidR="00000000" w:rsidRPr="00000000">
        <w:rPr>
          <w:sz w:val="28"/>
          <w:szCs w:val="28"/>
          <w:rtl w:val="0"/>
        </w:rPr>
        <w:t xml:space="preserve"> 15/11/2025</w:t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Prerrequisitos: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Link de repositorio de GitHub (Clonar 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 local (C:)</w:t>
      </w:r>
      <w:r w:rsidDel="00000000" w:rsidR="00000000" w:rsidRPr="00000000">
        <w:rPr>
          <w:sz w:val="28"/>
          <w:szCs w:val="28"/>
          <w:rtl w:val="0"/>
        </w:rPr>
        <w:t xml:space="preserve"> si es posible): 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https://github.com/MatteoCerda/Proyecto_Titulo.git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Renombrar la carpeta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Proyecto_Titulo</w:t>
      </w:r>
      <w:r w:rsidDel="00000000" w:rsidR="00000000" w:rsidRPr="00000000">
        <w:rPr>
          <w:sz w:val="28"/>
          <w:szCs w:val="28"/>
          <w:rtl w:val="0"/>
        </w:rPr>
        <w:t xml:space="preserve">” a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Kingstone</w:t>
      </w:r>
      <w:r w:rsidDel="00000000" w:rsidR="00000000" w:rsidRPr="00000000">
        <w:rPr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Levantar front web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Abrir terminal en el proyecto:</w:t>
      </w:r>
      <w:r w:rsidDel="00000000" w:rsidR="00000000" w:rsidRPr="00000000">
        <w:rPr>
          <w:rtl w:val="0"/>
        </w:rPr>
        <w:t xml:space="preserve"> cd C:\Kingstone\kingstone\web\kingstone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Instalar dependencias (solo primera vez):</w:t>
      </w:r>
      <w:r w:rsidDel="00000000" w:rsidR="00000000" w:rsidRPr="00000000">
        <w:rPr>
          <w:rtl w:val="0"/>
        </w:rPr>
        <w:t xml:space="preserve"> npm install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Iniciar servidor local:</w:t>
      </w:r>
      <w:r w:rsidDel="00000000" w:rsidR="00000000" w:rsidRPr="00000000">
        <w:rPr>
          <w:rtl w:val="0"/>
        </w:rPr>
        <w:t xml:space="preserve"> npx @ionic/cli@latest serve --host=localhost --port=8100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ejecutas este comando desde otra carpeta (por ejemplo Proyecto_Titulo), Angular no encontrará las plantillas (NG2008: Could not find template file).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Detener el front:</w:t>
      </w:r>
      <w:r w:rsidDel="00000000" w:rsidR="00000000" w:rsidRPr="00000000">
        <w:rPr>
          <w:rtl w:val="0"/>
        </w:rPr>
        <w:t xml:space="preserve"> Presiona Ctrl+C cuando ya no se necesite.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Front disponible en http://localhost:8100/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Levantar API y servicios asociados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terminal en el proyecto: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cd C:\Kingstone\kingstone\backend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 solo comando</w:t>
      </w:r>
      <w:r w:rsidDel="00000000" w:rsidR="00000000" w:rsidRPr="00000000">
        <w:rPr>
          <w:rtl w:val="0"/>
        </w:rPr>
        <w:t xml:space="preserve"> (levanta DB, aplica migraciones automáticamente y arranca API/worker/n8n/adminer): docker compose up -d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Confirmar contenedores activos:</w:t>
      </w:r>
      <w:r w:rsidDel="00000000" w:rsidR="00000000" w:rsidRPr="00000000">
        <w:rPr>
          <w:rtl w:val="0"/>
        </w:rPr>
        <w:t xml:space="preserve"> docker ps o docker compose ps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 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Logs de la API: docker compose logs -f api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Logs del worker: docker compose logs -f worker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Adminer:</w:t>
      </w:r>
      <w:r w:rsidDel="00000000" w:rsidR="00000000" w:rsidRPr="00000000">
        <w:rPr>
          <w:rtl w:val="0"/>
        </w:rPr>
        <w:t xml:space="preserve"> Disponible en http://localhost:8080/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Notas Generales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docker-compose.yml usa ./.env.production por defecto. </w:t>
      </w:r>
      <w:r w:rsidDel="00000000" w:rsidR="00000000" w:rsidRPr="00000000">
        <w:rPr>
          <w:b w:val="1"/>
          <w:bCs w:val="1"/>
          <w:rtl w:val="0"/>
        </w:rPr>
        <w:t xml:space="preserve">No es necesario</w:t>
      </w:r>
      <w:r w:rsidDel="00000000" w:rsidR="00000000" w:rsidRPr="00000000">
        <w:rPr>
          <w:rtl w:val="0"/>
        </w:rPr>
        <w:t xml:space="preserve"> copiar/crear .env.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El servicio migrate corre npx prisma migrate deploy automáticamente antes de api y worker.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Reconstruir o reiniciar servicios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Reconstruir API sin cache:</w:t>
      </w:r>
      <w:r w:rsidDel="00000000" w:rsidR="00000000" w:rsidRPr="00000000">
        <w:rPr>
          <w:rtl w:val="0"/>
        </w:rPr>
        <w:t xml:space="preserve"> docker compose build api --no-cache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Reconstruir worker sin cache:</w:t>
      </w:r>
      <w:r w:rsidDel="00000000" w:rsidR="00000000" w:rsidRPr="00000000">
        <w:rPr>
          <w:rtl w:val="0"/>
        </w:rPr>
        <w:t xml:space="preserve"> docker compose build worker --no-cache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Reconstruir API trayendo capas nuevas:</w:t>
      </w:r>
      <w:r w:rsidDel="00000000" w:rsidR="00000000" w:rsidRPr="00000000">
        <w:rPr>
          <w:rtl w:val="0"/>
        </w:rPr>
        <w:t xml:space="preserve"> docker compose build --pull --no-cache api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Reconstruir worker trayendo capas nuevas:</w:t>
      </w:r>
      <w:r w:rsidDel="00000000" w:rsidR="00000000" w:rsidRPr="00000000">
        <w:rPr>
          <w:rtl w:val="0"/>
        </w:rPr>
        <w:t xml:space="preserve"> docker compose build --pull --no-cache worker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Reiniciar API tras limpiar contenedor:</w:t>
      </w:r>
      <w:r w:rsidDel="00000000" w:rsidR="00000000" w:rsidRPr="00000000">
        <w:rPr>
          <w:rtl w:val="0"/>
        </w:rPr>
        <w:t xml:space="preserve"> docker compose rm -sf api y luego docker compose up -d api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Reiniciar worker tras limpiar contenedor:</w:t>
      </w:r>
      <w:r w:rsidDel="00000000" w:rsidR="00000000" w:rsidRPr="00000000">
        <w:rPr>
          <w:rtl w:val="0"/>
        </w:rPr>
        <w:t xml:space="preserve"> docker compose rm -sf worker y luego docker compose up -d worker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Reiniciar servicios sin destruirlos:</w:t>
      </w:r>
      <w:r w:rsidDel="00000000" w:rsidR="00000000" w:rsidRPr="00000000">
        <w:rPr>
          <w:rtl w:val="0"/>
        </w:rPr>
        <w:t xml:space="preserve"> docker compose restart api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Atajo habitual tras cambios en backend:</w:t>
      </w:r>
      <w:r w:rsidDel="00000000" w:rsidR="00000000" w:rsidRPr="00000000">
        <w:rPr>
          <w:rtl w:val="0"/>
        </w:rPr>
        <w:t xml:space="preserve"> docker compose build api worker &amp;&amp; docker compose up -d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Detener servicios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Parar solo la API:</w:t>
      </w:r>
      <w:r w:rsidDel="00000000" w:rsidR="00000000" w:rsidRPr="00000000">
        <w:rPr>
          <w:rtl w:val="0"/>
        </w:rPr>
        <w:t xml:space="preserve"> docker compose stop api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Parar solo el worker:</w:t>
      </w:r>
      <w:r w:rsidDel="00000000" w:rsidR="00000000" w:rsidRPr="00000000">
        <w:rPr>
          <w:rtl w:val="0"/>
        </w:rPr>
        <w:t xml:space="preserve"> docker compose stop worker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Parar todo el stack:</w:t>
      </w:r>
      <w:r w:rsidDel="00000000" w:rsidR="00000000" w:rsidRPr="00000000">
        <w:rPr>
          <w:rtl w:val="0"/>
        </w:rPr>
        <w:t xml:space="preserve"> docker compose down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Parar y eliminar volúmenes (borra datos locales):</w:t>
      </w:r>
      <w:r w:rsidDel="00000000" w:rsidR="00000000" w:rsidRPr="00000000">
        <w:rPr>
          <w:rtl w:val="0"/>
        </w:rPr>
        <w:t xml:space="preserve"> docker compose down -v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Reset completo (empezar desde cero)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Ejecutar: docker compose down -v y luego docker compose up -d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Migraciones y datos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 aplican automáticamente al levantar el stack (servicio migrate).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Ejecutarlas manualmente (opcional):</w:t>
      </w:r>
      <w:r w:rsidDel="00000000" w:rsidR="00000000" w:rsidRPr="00000000">
        <w:rPr>
          <w:rtl w:val="0"/>
        </w:rPr>
        <w:t xml:space="preserve"> docker compose run --rm migrate o docker compose run --rm api npx prisma migrate deploy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Directorio de uploads:</w:t>
      </w:r>
      <w:r w:rsidDel="00000000" w:rsidR="00000000" w:rsidRPr="00000000">
        <w:rPr>
          <w:rtl w:val="0"/>
        </w:rPr>
        <w:t xml:space="preserve"> Configurado en docker mediante el volumen uploads_data montado en /app/uploads/pedidos.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SQL útil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Dar privilegios de administrador: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UPDATE User SET role='admin' WHERE email='tu@correo.com';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n8n en producción (Workflow Cotizaciones)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Preparar archivo .env.production</w:t>
      </w:r>
      <w:r w:rsidDel="00000000" w:rsidR="00000000" w:rsidRPr="00000000">
        <w:rPr>
          <w:rtl w:val="0"/>
        </w:rPr>
        <w:t xml:space="preserve"> copiando .env y ajustando: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N8N_HOST=n8n.kingstone.local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N8N_PROTOCOL=https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N8N_PORT=5678 (si usarás un proxy externo para TLS)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N8N_WEBHOOK_URL=http://n8n:5678/webhook/cotizacion-alerta (para que la API hable por red interna).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Define credenciales reales en N8N_BASIC_AUTH_USER y N8N_BASIC_AUTH_PASSWORD.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Subir archivos al servidor:</w:t>
      </w:r>
      <w:r w:rsidDel="00000000" w:rsidR="00000000" w:rsidRPr="00000000">
        <w:rPr>
          <w:rtl w:val="0"/>
        </w:rPr>
        <w:t xml:space="preserve"> Sube n8n-smtp-credentials.json y n8n-cotizacion-alerta.workflow.json (vía scp o Git).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Ejecutar docker compose up -d n8n para levantar el contenedor con el nuevo dominio.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Copiar los JSON dentro del contenedor y registrar credenciales/workflow: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docker cp n8n-smtp-credentials.json kingstone_n8n:/tmp/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docker exec kingstone_n8n n8n import:credentials --input=/tmp/n8n-smtp-credentials.json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docker cp n8n-cotizacion-alerta.workflow.json kingstone_n8n:/tmp/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docker exec kingstone_n8n n8n import:workflow --input=/tmp/n8n-cotizacion-alerta.workflow.json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docker exec kingstone_n8n n8n list:workflow (anota el ID) y luego ejecuta: docker exec kingstone_n8n n8n update:workflow --id &lt;ID&gt; --active=true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Reiniciar API y worker:</w:t>
      </w:r>
      <w:r w:rsidDel="00000000" w:rsidR="00000000" w:rsidRPr="00000000">
        <w:rPr>
          <w:rtl w:val="0"/>
        </w:rPr>
        <w:t xml:space="preserve"> En el mismo servidor reinicia para que lean N8N_WEBHOOK_URL: docker compose restart api worker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Prueba:</w:t>
      </w:r>
      <w:r w:rsidDel="00000000" w:rsidR="00000000" w:rsidRPr="00000000">
        <w:rPr>
          <w:rtl w:val="0"/>
        </w:rPr>
        <w:t xml:space="preserve"> Desde una máquina con DNS apuntando a la instancia: curl -u admin@kingstone.local:TU_PASSWORD https://n8n.kingstone.local/webhook/cotizacion-alerta -H "Content-Type: application/json" -d "{\"cotizacionId\":999,\"asignacionId\":1,\"operadorEmail\":\"ops@kingstone.local\",\"operadorNombre\":\"Operador\",\"clienteNombre\":\"Cliente\",\"enlace\":\"https://app.kingstone.local/operacion/cotizaciones/999\"}"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Debería responder 200 OK y verás el correo en el buzón SMTP configurado.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Funcionamiento:</w:t>
      </w:r>
      <w:r w:rsidDel="00000000" w:rsidR="00000000" w:rsidRPr="00000000">
        <w:rPr>
          <w:rtl w:val="0"/>
        </w:rPr>
        <w:t xml:space="preserve"> El workflow envía automáticamente dos correos: uno al operador (operadorEmail) y otro al cliente (clienteEmail). Si ese campo no llega en el payload, la rama del cliente se omite sin afectar la notificación del operador.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Cambios de estado de pedidos: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Define también N8N_PEDIDOS_WEBHOOK_URL=http://n8n:5678/webhook/pedido-estado.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Importa n8n-pedido-estado.workflow.json y actívalo.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Ese flujo lee el payload de notifyPedidoEstado, envía el correo al cliente y reenvía un resumen al operador que ejecutó la acción (usando su email como reply-to).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WhatsApp Cloud + n8n (Cotización/Pedido)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Definir variables en kingstone/.env.production</w:t>
      </w:r>
      <w:r w:rsidDel="00000000" w:rsidR="00000000" w:rsidRPr="00000000">
        <w:rPr>
          <w:rtl w:val="0"/>
        </w:rPr>
        <w:t xml:space="preserve"> antes de reconstruir la API: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KINGSTONE_API_BASE=http://api:3000 (o la URL pública del backend).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KINGSTONE_OPERATOR_EMAIL y KINGSTONE_OPERATOR_PASSWORD (cuenta de servicio para que n8n haga login).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WHATSAPP_CLOUD_TOKEN (token permanente de Meta).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WHATSAPP_VERIFY_TOKEN (texto que configurarás tanto en Meta como en n8n).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Importar el workflow n8n-whatsapp-intake.workflow.json: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docker cp n8n-whatsapp-intake.workflow.json kingstone_n8n:/tmp/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docker exec kingstone_n8n n8n import:workflow --input=/tmp/n8n-whatsapp-intake.workflow.json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docker exec kingstone_n8n n8n update:workflow --id &lt;ID&gt; --active=true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Configuración en Meta Developers: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Configura el Webhook en https://&lt;tu-n8n&gt;/webhook/whatsapp-intake usando WHATSAPP_VERIFY_TOKEN.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El nodo Webhook acepta GET (verificación) y POST (mensajes). Si usas proxy/certificados, asegúrate de exponer ese path con TLS válido.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Flujo implementado: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Webhook recibe el JSON de WhatsApp Cloud, normaliza el texto, adjuntos y detecta la intención (cotizacion, pedido o estado).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Intención cotizacion: envía POST /api/cotizaciones con canal=whatsapp y responde al cliente con un mensaje confirmando el folio.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Intención pedido: hace login de operador (/auth/login/operator), crea el pedido en /api/pedidos y confirma el número por WhatsApp.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Intención estado: vuelve a loguear operador, consulta /api/pedidos/:id (extrae el ID del texto “estado 1234”) y responde con el estado actual.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Todos los mensajes de salida se envían por https://graph.facebook.com/v17.0/{phoneNumberId}/messages usando WHATSAPP_CLOUD_TOKEN.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Archivos:</w:t>
      </w:r>
      <w:r w:rsidDel="00000000" w:rsidR="00000000" w:rsidRPr="00000000">
        <w:rPr>
          <w:rtl w:val="0"/>
        </w:rPr>
        <w:t xml:space="preserve"> Para usar archivos, descarga el media ID desde WhatsApp Cloud en n8n (nodo HTTP GET /{media-id} con el mismo token) y súbelo luego a /api/pedidos/:id/files si necesitas adjuntarlo al pedido.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Recuerda proteger n8n con Basic Auth (N8N_BASIC_AUTH_*) y valida las firmas (X-Hub-Signature-256) en el Webhook cuando muevas esto a producción.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Pagos Webpay (Integración)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Instalación:</w:t>
      </w:r>
      <w:r w:rsidDel="00000000" w:rsidR="00000000" w:rsidRPr="00000000">
        <w:rPr>
          <w:rtl w:val="0"/>
        </w:rPr>
        <w:t xml:space="preserve"> En kingstone/backend corre npm install para asegurarte de tener transbank-sdk.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Configurar variables en .env o .env.production: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WEBPAY_COMMERCE_CODE y WEBPAY_API_KEY (sandbox por defecto).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WEBPAY_ENVIRONMENT (integration o production).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WEBPAY_CALLBACK_URL (ruta del backend que recibe el POST de Webpay, por defecto http://localhost:3000/api/payments/webpay/return).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WEBPAY_FRONT_RETURN_URL o WEBPAY_RETURN_URL (ruta del front que mostrará el resultado, p. ej. http://localhost:8100/pagos/webpay/retorno).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Rutas nuevas (requieren auth):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POST /api/payments/webpay/create: recibe { pedidoId, amount?, returnUrl? } y devuelve { token, url, buyOrder, amount }.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POST /api/payments/webpay/commit y POST /api/payments/webpay/status: reciben { token } (también aceptan token_ws o TBK_TOKEN).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Flujo recomendado:</w:t>
      </w:r>
      <w:r w:rsidDel="00000000" w:rsidR="00000000" w:rsidRPr="00000000">
        <w:rPr>
          <w:rtl w:val="0"/>
        </w:rPr>
        <w:t xml:space="preserve"> Crear transacción -&gt; redirigir a url con token -&gt; el navegador vuelve al backend (WEBPAY_CALLBACK_URL), este redirige al front (WEBPAY_FRONT_RETURN_URL) con el token_ws -&gt; el front llama commit para cerrar y registrar la operación.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Pruebas:</w:t>
      </w:r>
      <w:r w:rsidDel="00000000" w:rsidR="00000000" w:rsidRPr="00000000">
        <w:rPr>
          <w:rtl w:val="0"/>
        </w:rPr>
        <w:t xml:space="preserve"> Para probar usa los datos de tarjetas de integración publicados en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Transbank Developers</w:t>
        </w:r>
      </w:hyperlink>
      <w:r w:rsidDel="00000000" w:rsidR="00000000" w:rsidRPr="00000000">
        <w:rPr>
          <w:rtl w:val="0"/>
        </w:rPr>
        <w:t xml:space="preserve">. En producción reemplaza credenciales y establece WEBPAY_ENVIRONMENT=production.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Lógica de negocio:</w:t>
      </w:r>
      <w:r w:rsidDel="00000000" w:rsidR="00000000" w:rsidRPr="00000000">
        <w:rPr>
          <w:rtl w:val="0"/>
        </w:rPr>
        <w:t xml:space="preserve"> El backend registra cada pago ligado al pedidoId, guarda el resultado de commit y si recibe AUTHORIZED cambia automáticamente el pedido de POR_PAGAR/EN_REVISION a EN_PRODUCCION.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Reintentos:</w:t>
      </w:r>
      <w:r w:rsidDel="00000000" w:rsidR="00000000" w:rsidRPr="00000000">
        <w:rPr>
          <w:rtl w:val="0"/>
        </w:rPr>
        <w:t xml:space="preserve"> Si necesitas reintentos, consulta /status y muestra al cliente el detalle (respuestas exitosas y rechazadas quedan guardadas en la tabla webpay_transaction).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Interfaz:</w:t>
      </w:r>
      <w:r w:rsidDel="00000000" w:rsidR="00000000" w:rsidRPr="00000000">
        <w:rPr>
          <w:rtl w:val="0"/>
        </w:rPr>
        <w:t xml:space="preserve"> En el front (Perfil &gt; Mis pedidos) aparecerá el botón </w:t>
      </w:r>
      <w:r w:rsidDel="00000000" w:rsidR="00000000" w:rsidRPr="00000000">
        <w:rPr>
          <w:b w:val="1"/>
          <w:bCs w:val="1"/>
          <w:rtl w:val="0"/>
        </w:rPr>
        <w:t xml:space="preserve">Pagar con Webpay</w:t>
      </w:r>
      <w:r w:rsidDel="00000000" w:rsidR="00000000" w:rsidRPr="00000000">
        <w:rPr>
          <w:rtl w:val="0"/>
        </w:rPr>
        <w:t xml:space="preserve"> cuando el pedido esté POR_PAGAR/EN_REVISION. Al terminar, Webpay redirige al front donde se confirma el token_ws y se muestra el resultado.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80A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80A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80A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80A40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80A40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s-E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80A40"/>
    <w:rPr>
      <w:rFonts w:cstheme="majorBidi" w:eastAsiaTheme="majorEastAsia"/>
      <w:color w:val="0f4761" w:themeColor="accent1" w:themeShade="0000BF"/>
      <w:sz w:val="28"/>
      <w:szCs w:val="28"/>
      <w:lang w:val="es-ES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80A40"/>
    <w:rPr>
      <w:rFonts w:cstheme="majorBidi" w:eastAsiaTheme="majorEastAsia"/>
      <w:i w:val="1"/>
      <w:iCs w:val="1"/>
      <w:color w:val="0f4761" w:themeColor="accent1" w:themeShade="0000BF"/>
      <w:lang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80A40"/>
    <w:rPr>
      <w:rFonts w:cstheme="majorBidi" w:eastAsiaTheme="majorEastAsia"/>
      <w:color w:val="0f4761" w:themeColor="accent1" w:themeShade="0000BF"/>
      <w:lang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80A40"/>
    <w:rPr>
      <w:rFonts w:cstheme="majorBidi" w:eastAsiaTheme="majorEastAsia"/>
      <w:i w:val="1"/>
      <w:iCs w:val="1"/>
      <w:color w:val="595959" w:themeColor="text1" w:themeTint="0000A6"/>
      <w:lang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80A40"/>
    <w:rPr>
      <w:rFonts w:cstheme="majorBidi" w:eastAsiaTheme="majorEastAsia"/>
      <w:color w:val="595959" w:themeColor="text1" w:themeTint="0000A6"/>
      <w:lang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80A40"/>
    <w:rPr>
      <w:rFonts w:cstheme="majorBidi" w:eastAsiaTheme="majorEastAsia"/>
      <w:i w:val="1"/>
      <w:iCs w:val="1"/>
      <w:color w:val="272727" w:themeColor="text1" w:themeTint="0000D8"/>
      <w:lang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80A40"/>
    <w:rPr>
      <w:rFonts w:cstheme="majorBidi" w:eastAsiaTheme="majorEastAsia"/>
      <w:color w:val="272727" w:themeColor="text1" w:themeTint="0000D8"/>
      <w:lang w:val="es-ES"/>
    </w:rPr>
  </w:style>
  <w:style w:type="character" w:styleId="TtuloCar" w:customStyle="1">
    <w:name w:val="Título Car"/>
    <w:basedOn w:val="Fuentedeprrafopredeter"/>
    <w:link w:val="Ttulo"/>
    <w:uiPriority w:val="10"/>
    <w:rsid w:val="00180A40"/>
    <w:rPr>
      <w:rFonts w:asciiTheme="majorHAnsi" w:cstheme="majorBidi" w:eastAsiaTheme="majorEastAsia" w:hAnsiTheme="majorHAnsi"/>
      <w:spacing w:val="-10"/>
      <w:kern w:val="28"/>
      <w:sz w:val="56"/>
      <w:szCs w:val="56"/>
      <w:lang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180A40"/>
    <w:rPr>
      <w:rFonts w:cstheme="majorBidi" w:eastAsiaTheme="majorEastAsia"/>
      <w:color w:val="595959" w:themeColor="text1" w:themeTint="0000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 w:val="1"/>
    <w:rsid w:val="00180A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80A40"/>
    <w:rPr>
      <w:i w:val="1"/>
      <w:iCs w:val="1"/>
      <w:color w:val="404040" w:themeColor="text1" w:themeTint="0000BF"/>
      <w:lang w:val="es-ES"/>
    </w:rPr>
  </w:style>
  <w:style w:type="paragraph" w:styleId="Prrafodelista">
    <w:name w:val="List Paragraph"/>
    <w:basedOn w:val="Normal"/>
    <w:uiPriority w:val="34"/>
    <w:qFormat w:val="1"/>
    <w:rsid w:val="00180A4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80A4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80A4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80A40"/>
    <w:rPr>
      <w:i w:val="1"/>
      <w:iCs w:val="1"/>
      <w:color w:val="0f4761" w:themeColor="accent1" w:themeShade="0000BF"/>
      <w:lang w:val="es-ES"/>
    </w:rPr>
  </w:style>
  <w:style w:type="character" w:styleId="Referenciaintensa">
    <w:name w:val="Intense Reference"/>
    <w:basedOn w:val="Fuentedeprrafopredeter"/>
    <w:uiPriority w:val="32"/>
    <w:qFormat w:val="1"/>
    <w:rsid w:val="00180A40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180A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180A4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tteoCerda/Proyecto_Titulo.git" TargetMode="External"/><Relationship Id="rId8" Type="http://schemas.openxmlformats.org/officeDocument/2006/relationships/hyperlink" Target="https://www.transbankdevelopers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Dd+hzLhc9ATaU8frdbDBOrn2Cw==">CgMxLjA4AHIhMThNSXhENFVMSlFHbW5mVjRBdnlwdGdXUGh5RXpJc2ZJ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2025-11-21T04:53:00Z</dcterms:created>
  <dc:creator>MATTEO ALEXIS CERDA GONZALEZ</dc:creator>
</cp:coreProperties>
</file>