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FA" w:rsidRPr="00ED5023" w:rsidRDefault="00AA0FFA" w:rsidP="00AA0FFA">
      <w:pPr>
        <w:pStyle w:val="Titolo5"/>
        <w:keepNext/>
        <w:tabs>
          <w:tab w:val="clear" w:pos="567"/>
          <w:tab w:val="clear" w:pos="1134"/>
          <w:tab w:val="clear" w:pos="2852"/>
          <w:tab w:val="num" w:pos="1008"/>
        </w:tabs>
        <w:suppressAutoHyphens w:val="0"/>
        <w:spacing w:after="0"/>
        <w:ind w:left="1009" w:hanging="1009"/>
      </w:pPr>
      <w:bookmarkStart w:id="0" w:name="_Toc498928388"/>
      <w:r w:rsidRPr="00ED5023">
        <w:t>Esercitazione n. 1.1: campo di pressione emesso da un trasduttore ultrasonico</w:t>
      </w:r>
      <w:bookmarkEnd w:id="0"/>
    </w:p>
    <w:p w:rsidR="00AA0FFA" w:rsidRPr="00ED5023" w:rsidRDefault="00AA0FFA" w:rsidP="00AA0FFA">
      <w:pPr>
        <w:keepNext/>
        <w:autoSpaceDE w:val="0"/>
        <w:autoSpaceDN w:val="0"/>
        <w:adjustRightInd w:val="0"/>
        <w:spacing w:line="300" w:lineRule="atLeast"/>
        <w:ind w:left="644"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hAnsi="Book Antiqua"/>
          <w:sz w:val="20"/>
          <w:szCs w:val="20"/>
        </w:rPr>
        <w:t>I parte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300" w:lineRule="atLeast"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hAnsi="Book Antiqua"/>
          <w:sz w:val="20"/>
          <w:szCs w:val="20"/>
        </w:rPr>
        <w:t>Con riferimento alla Fig. 1, implementare il grafico della distribuzione della pressione sul piano (x</w:t>
      </w:r>
      <w:r w:rsidRPr="00ED5023">
        <w:rPr>
          <w:rFonts w:ascii="Book Antiqua" w:hAnsi="Book Antiqua"/>
          <w:sz w:val="20"/>
          <w:szCs w:val="20"/>
          <w:vertAlign w:val="subscript"/>
        </w:rPr>
        <w:t>0</w:t>
      </w:r>
      <w:r w:rsidRPr="00ED5023">
        <w:rPr>
          <w:rFonts w:ascii="Book Antiqua" w:hAnsi="Book Antiqua"/>
          <w:sz w:val="20"/>
          <w:szCs w:val="20"/>
        </w:rPr>
        <w:t>,z</w:t>
      </w:r>
      <w:r w:rsidRPr="00ED5023">
        <w:rPr>
          <w:rFonts w:ascii="Book Antiqua" w:hAnsi="Book Antiqua"/>
          <w:sz w:val="20"/>
          <w:szCs w:val="20"/>
          <w:vertAlign w:val="subscript"/>
        </w:rPr>
        <w:t>0</w:t>
      </w:r>
      <w:r w:rsidRPr="00ED5023">
        <w:rPr>
          <w:rFonts w:ascii="Book Antiqua" w:hAnsi="Book Antiqua"/>
          <w:sz w:val="20"/>
          <w:szCs w:val="20"/>
        </w:rPr>
        <w:t>) emessa da un trasduttore con superficie quadrata, con i seguenti valori:</w:t>
      </w:r>
    </w:p>
    <w:p w:rsidR="00AA0FFA" w:rsidRPr="00ED5023" w:rsidRDefault="00AA0FFA" w:rsidP="00AA0FFA">
      <w:pPr>
        <w:keepNext/>
        <w:rPr>
          <w:rFonts w:ascii="Courier New" w:hAnsi="Courier New" w:cs="Courier New"/>
          <w:color w:val="000000"/>
          <w:sz w:val="20"/>
          <w:szCs w:val="20"/>
        </w:rPr>
      </w:pP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L=.005;                  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>%semi-dimensione del trasduttore [m]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lambda=0.0003;           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>%lunghezza d'onda [m]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>risz=.0001;</w:t>
      </w:r>
    </w:p>
    <w:p w:rsidR="00AA0FFA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color w:val="000000"/>
          <w:sz w:val="18"/>
          <w:szCs w:val="20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>risx=0.0001;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x=[-L:risx:L];         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>%intervallo del sensore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zo=[0.0001:risz:.50001];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 xml:space="preserve">%intervallo di osservazione, si parte da 0.0001 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                         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>%per evitare di dividere per 0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  <w:lang w:val="en-US"/>
        </w:rPr>
      </w:pPr>
      <w:r w:rsidRPr="00ED5023">
        <w:rPr>
          <w:rFonts w:ascii="Book Antiqua" w:hAnsi="Book Antiqua" w:cs="Courier New"/>
          <w:color w:val="000000"/>
          <w:sz w:val="18"/>
          <w:szCs w:val="20"/>
          <w:lang w:val="en-US"/>
        </w:rPr>
        <w:t>Zo= length (zo);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  <w:lang w:val="en-GB"/>
        </w:rPr>
      </w:pPr>
      <w:r w:rsidRPr="00ED5023">
        <w:rPr>
          <w:rFonts w:ascii="Book Antiqua" w:hAnsi="Book Antiqua" w:cs="Courier New"/>
          <w:color w:val="000000"/>
          <w:sz w:val="18"/>
          <w:szCs w:val="20"/>
          <w:lang w:val="en-GB"/>
        </w:rPr>
        <w:t>X = length(x);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xo=[-5*L:.0001:5*L];         </w:t>
      </w:r>
      <w:r w:rsidRPr="00ED5023">
        <w:rPr>
          <w:rFonts w:ascii="Book Antiqua" w:hAnsi="Book Antiqua" w:cs="Courier New"/>
          <w:color w:val="228B22"/>
          <w:sz w:val="18"/>
          <w:szCs w:val="20"/>
        </w:rPr>
        <w:t>%intervallo di osservazione trasversale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>Xo= length (xo);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000000"/>
          <w:sz w:val="18"/>
          <w:szCs w:val="20"/>
        </w:rPr>
        <w:t xml:space="preserve"> 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spacing w:line="240" w:lineRule="auto"/>
        <w:rPr>
          <w:rFonts w:ascii="Book Antiqua" w:hAnsi="Book Antiqua" w:cs="Courier New"/>
          <w:szCs w:val="24"/>
        </w:rPr>
      </w:pPr>
      <w:r w:rsidRPr="00ED5023">
        <w:rPr>
          <w:rFonts w:ascii="Book Antiqua" w:hAnsi="Book Antiqua" w:cs="Courier New"/>
          <w:color w:val="228B22"/>
          <w:sz w:val="18"/>
          <w:szCs w:val="20"/>
        </w:rPr>
        <w:t xml:space="preserve">%Calcolo del campo di pressione lungo </w:t>
      </w:r>
      <w:r>
        <w:rPr>
          <w:rFonts w:ascii="Book Antiqua" w:hAnsi="Book Antiqua" w:cs="Courier New"/>
          <w:color w:val="228B22"/>
          <w:sz w:val="18"/>
          <w:szCs w:val="20"/>
        </w:rPr>
        <w:t>l'asse di propagazione</w:t>
      </w:r>
    </w:p>
    <w:p w:rsidR="00AA0FFA" w:rsidRPr="00ED5023" w:rsidRDefault="00AA0FFA" w:rsidP="00AA0FFA">
      <w:pPr>
        <w:keepNext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AA0FFA" w:rsidRPr="00ED5023" w:rsidRDefault="00AA0FFA" w:rsidP="00AA0FFA">
      <w:pPr>
        <w:pStyle w:val="Paragrafoelenco"/>
        <w:keepNext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</w:pPr>
      <w:r w:rsidRPr="00ED5023"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  <w:t>Verificare che la lunghezza d’onda impostata corrisponde a frequenze del trasduttore comprese nei limiti di uso diagnostico (1-15 MHz)</w:t>
      </w:r>
    </w:p>
    <w:p w:rsidR="00AA0FFA" w:rsidRPr="00ED5023" w:rsidRDefault="00AA0FFA" w:rsidP="00AA0FFA">
      <w:pPr>
        <w:pStyle w:val="Paragrafoelenco"/>
        <w:keepNext/>
        <w:numPr>
          <w:ilvl w:val="0"/>
          <w:numId w:val="3"/>
        </w:numPr>
        <w:autoSpaceDE w:val="0"/>
        <w:autoSpaceDN w:val="0"/>
        <w:adjustRightInd w:val="0"/>
        <w:contextualSpacing/>
        <w:jc w:val="both"/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</w:pPr>
      <w:r w:rsidRPr="00ED5023"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  <w:t xml:space="preserve">Modificare la lunghezza del trasduttore (solo </w:t>
      </w:r>
      <w:r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  <w:t>lungo l</w:t>
      </w:r>
      <w:r w:rsidRPr="00ED5023">
        <w:rPr>
          <w:rFonts w:ascii="Book Antiqua" w:eastAsiaTheme="minorHAnsi" w:hAnsi="Book Antiqua" w:cs="Courier New"/>
          <w:color w:val="000000"/>
          <w:sz w:val="20"/>
          <w:szCs w:val="20"/>
          <w:lang w:eastAsia="en-US"/>
        </w:rPr>
        <w:t xml:space="preserve">’asse x) e osservare come si modifica l’andamento del campo di pressione. </w:t>
      </w:r>
    </w:p>
    <w:p w:rsidR="00AA0FFA" w:rsidRPr="00ED5023" w:rsidRDefault="00AA0FFA" w:rsidP="00AA0FFA">
      <w:pPr>
        <w:pStyle w:val="Paragrafoelenco"/>
        <w:keepNext/>
        <w:numPr>
          <w:ilvl w:val="0"/>
          <w:numId w:val="3"/>
        </w:numPr>
        <w:autoSpaceDE w:val="0"/>
        <w:autoSpaceDN w:val="0"/>
        <w:adjustRightInd w:val="0"/>
        <w:ind w:left="641" w:hanging="357"/>
        <w:contextualSpacing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eastAsiaTheme="minorHAnsi" w:hAnsi="Book Antiqua" w:cs="Courier New"/>
          <w:sz w:val="20"/>
          <w:lang w:eastAsia="en-US"/>
        </w:rPr>
        <w:t>Selezionare il profilo del campo sull’asse perpendicolare al trasduttore ed effettuare le seguenti valutazioni:</w:t>
      </w:r>
    </w:p>
    <w:p w:rsidR="00AA0FFA" w:rsidRPr="00ED5023" w:rsidRDefault="00AA0FFA" w:rsidP="00AA0FFA">
      <w:pPr>
        <w:pStyle w:val="Paragrafoelenco"/>
        <w:keepNext/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hAnsi="Book Antiqua"/>
          <w:sz w:val="20"/>
          <w:szCs w:val="20"/>
        </w:rPr>
        <w:t>Individuare la regione di transizione tra campo vicino e campo lontano e confrontarla con la legge teorica.</w:t>
      </w:r>
    </w:p>
    <w:p w:rsidR="00AA0FFA" w:rsidRPr="00ED5023" w:rsidRDefault="00AA0FFA" w:rsidP="00AA0FFA">
      <w:pPr>
        <w:pStyle w:val="Paragrafoelenco"/>
        <w:keepNext/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hAnsi="Book Antiqua"/>
          <w:sz w:val="20"/>
          <w:szCs w:val="20"/>
        </w:rPr>
        <w:t xml:space="preserve">Discutere i contributi della frequenza di eccitazione sull’andamento del campo, in particolare come si modifica la regione di transizione. </w:t>
      </w:r>
    </w:p>
    <w:p w:rsidR="00AA0FFA" w:rsidRPr="00ED5023" w:rsidRDefault="00AA0FFA" w:rsidP="00AA0FFA">
      <w:pPr>
        <w:keepNext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/>
          <w:sz w:val="20"/>
          <w:szCs w:val="20"/>
        </w:rPr>
      </w:pPr>
      <w:r w:rsidRPr="00ED5023">
        <w:rPr>
          <w:rFonts w:ascii="Book Antiqua" w:hAnsi="Book Antiqua"/>
          <w:sz w:val="20"/>
          <w:szCs w:val="20"/>
        </w:rPr>
        <w:t>Selezionare il profilo laterale del campo per diverse distanze z</w:t>
      </w:r>
      <w:r w:rsidRPr="00ED5023">
        <w:rPr>
          <w:rFonts w:ascii="Book Antiqua" w:hAnsi="Book Antiqua"/>
          <w:sz w:val="20"/>
          <w:szCs w:val="20"/>
          <w:vertAlign w:val="subscript"/>
        </w:rPr>
        <w:t>0</w:t>
      </w:r>
      <w:r w:rsidRPr="00ED5023">
        <w:rPr>
          <w:rFonts w:ascii="Book Antiqua" w:hAnsi="Book Antiqua"/>
          <w:sz w:val="20"/>
          <w:szCs w:val="20"/>
        </w:rPr>
        <w:t>: per ciascuna distanza graficare l’andamento del campo lungo l’asse x</w:t>
      </w:r>
      <w:r w:rsidRPr="00ED5023">
        <w:rPr>
          <w:rFonts w:ascii="Book Antiqua" w:hAnsi="Book Antiqua"/>
          <w:sz w:val="20"/>
          <w:szCs w:val="20"/>
          <w:vertAlign w:val="subscript"/>
        </w:rPr>
        <w:t>0</w:t>
      </w:r>
      <w:r w:rsidRPr="00ED5023">
        <w:rPr>
          <w:rFonts w:ascii="Book Antiqua" w:hAnsi="Book Antiqua"/>
          <w:sz w:val="20"/>
          <w:szCs w:val="20"/>
        </w:rPr>
        <w:t>.</w:t>
      </w:r>
    </w:p>
    <w:p w:rsidR="00AA0FFA" w:rsidRPr="00ED5023" w:rsidRDefault="00AA0FFA" w:rsidP="00AA0FFA">
      <w:pPr>
        <w:keepNext/>
        <w:autoSpaceDE w:val="0"/>
        <w:autoSpaceDN w:val="0"/>
        <w:adjustRightInd w:val="0"/>
        <w:ind w:left="284"/>
        <w:jc w:val="both"/>
        <w:rPr>
          <w:rFonts w:ascii="Book Antiqua" w:hAnsi="Book Antiqua"/>
          <w:sz w:val="20"/>
          <w:szCs w:val="20"/>
        </w:rPr>
      </w:pPr>
    </w:p>
    <w:p w:rsidR="00AA0FFA" w:rsidRPr="00ED5023" w:rsidRDefault="00AA0FFA" w:rsidP="00AA0FFA">
      <w:pPr>
        <w:keepNext/>
        <w:rPr>
          <w:rFonts w:ascii="Book Antiqua" w:hAnsi="Book Antiqua"/>
          <w:sz w:val="20"/>
          <w:szCs w:val="20"/>
          <w:lang w:eastAsia="ar-SA"/>
        </w:rPr>
      </w:pPr>
      <w:r w:rsidRPr="00ED5023">
        <w:rPr>
          <w:rFonts w:ascii="Book Antiqua" w:hAnsi="Book Antiqua"/>
          <w:sz w:val="20"/>
          <w:szCs w:val="20"/>
          <w:lang w:eastAsia="ar-SA"/>
        </w:rPr>
        <w:t>Alcuni risultati attesi:</w:t>
      </w:r>
    </w:p>
    <w:p w:rsidR="00AA0FFA" w:rsidRPr="00ED5023" w:rsidRDefault="00AA0FFA" w:rsidP="00AA0FFA">
      <w:pPr>
        <w:keepNext/>
        <w:rPr>
          <w:rFonts w:ascii="Book Antiqua" w:hAnsi="Book Antiqua"/>
          <w:sz w:val="20"/>
          <w:szCs w:val="20"/>
          <w:lang w:eastAsia="ar-SA"/>
        </w:rPr>
      </w:pPr>
    </w:p>
    <w:p w:rsidR="00AA0FFA" w:rsidRPr="00ED5023" w:rsidRDefault="00AA0FFA" w:rsidP="00AA0FFA">
      <w:pPr>
        <w:keepNext/>
        <w:jc w:val="center"/>
        <w:rPr>
          <w:rFonts w:ascii="Book Antiqua" w:hAnsi="Book Antiqua"/>
          <w:sz w:val="20"/>
          <w:szCs w:val="20"/>
          <w:lang w:eastAsia="ar-SA"/>
        </w:rPr>
      </w:pPr>
      <w:r w:rsidRPr="00ED5023">
        <w:rPr>
          <w:rFonts w:ascii="Book Antiqua" w:hAnsi="Book Antiqua"/>
          <w:noProof/>
          <w:sz w:val="20"/>
          <w:szCs w:val="20"/>
          <w:lang w:eastAsia="it-IT"/>
        </w:rPr>
        <w:drawing>
          <wp:inline distT="0" distB="0" distL="0" distR="0" wp14:anchorId="04F95798" wp14:editId="6CA20788">
            <wp:extent cx="4110958" cy="2028585"/>
            <wp:effectExtent l="0" t="0" r="0" b="0"/>
            <wp:docPr id="1132586" name="Immagine 113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80" cy="203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FA" w:rsidRPr="00ED5023" w:rsidRDefault="00AA0FFA" w:rsidP="00AA0FFA">
      <w:pPr>
        <w:keepNext/>
        <w:jc w:val="center"/>
        <w:rPr>
          <w:rFonts w:ascii="Book Antiqua" w:hAnsi="Book Antiqua"/>
          <w:sz w:val="20"/>
          <w:szCs w:val="20"/>
          <w:lang w:eastAsia="ar-SA"/>
        </w:rPr>
      </w:pPr>
      <w:r w:rsidRPr="00ED5023">
        <w:rPr>
          <w:rFonts w:ascii="Book Antiqua" w:hAnsi="Book Antiqua"/>
          <w:noProof/>
          <w:sz w:val="20"/>
          <w:szCs w:val="20"/>
          <w:lang w:eastAsia="it-IT"/>
        </w:rPr>
        <w:lastRenderedPageBreak/>
        <w:drawing>
          <wp:inline distT="0" distB="0" distL="0" distR="0" wp14:anchorId="1F07D7C8" wp14:editId="0AEDD260">
            <wp:extent cx="2666359" cy="2001834"/>
            <wp:effectExtent l="0" t="0" r="0" b="0"/>
            <wp:docPr id="1132587" name="Immagine 113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74" cy="20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23">
        <w:rPr>
          <w:rFonts w:ascii="Book Antiqua" w:hAnsi="Book Antiqua"/>
          <w:noProof/>
          <w:sz w:val="20"/>
          <w:szCs w:val="20"/>
          <w:lang w:eastAsia="it-IT"/>
        </w:rPr>
        <w:drawing>
          <wp:inline distT="0" distB="0" distL="0" distR="0" wp14:anchorId="60AC619F" wp14:editId="502A0C2B">
            <wp:extent cx="2599533" cy="1951661"/>
            <wp:effectExtent l="0" t="0" r="0" b="0"/>
            <wp:docPr id="1132588" name="Immagine 113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22" cy="19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FA" w:rsidRPr="00ED5023" w:rsidRDefault="00AA0FFA" w:rsidP="00AA0FFA">
      <w:pPr>
        <w:keepNext/>
        <w:jc w:val="center"/>
        <w:rPr>
          <w:rFonts w:ascii="Book Antiqua" w:hAnsi="Book Antiqua"/>
          <w:sz w:val="20"/>
          <w:szCs w:val="20"/>
          <w:lang w:eastAsia="ar-SA"/>
        </w:rPr>
      </w:pPr>
      <w:r w:rsidRPr="00ED5023">
        <w:rPr>
          <w:rFonts w:ascii="Book Antiqua" w:hAnsi="Book Antiqua"/>
          <w:noProof/>
          <w:sz w:val="20"/>
          <w:szCs w:val="20"/>
          <w:lang w:eastAsia="it-IT"/>
        </w:rPr>
        <w:drawing>
          <wp:inline distT="0" distB="0" distL="0" distR="0" wp14:anchorId="7821ADAD" wp14:editId="3F10C0CE">
            <wp:extent cx="1985555" cy="1490703"/>
            <wp:effectExtent l="0" t="0" r="0" b="0"/>
            <wp:docPr id="1132589" name="Immagine 113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63" cy="149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23">
        <w:rPr>
          <w:rFonts w:ascii="Book Antiqua" w:hAnsi="Book Antiqua"/>
          <w:sz w:val="20"/>
          <w:szCs w:val="20"/>
          <w:lang w:eastAsia="ar-SA"/>
        </w:rPr>
        <w:t xml:space="preserve"> </w:t>
      </w:r>
      <w:r w:rsidRPr="00ED5023">
        <w:rPr>
          <w:rFonts w:ascii="Book Antiqua" w:hAnsi="Book Antiqua"/>
          <w:noProof/>
          <w:sz w:val="20"/>
          <w:szCs w:val="20"/>
          <w:lang w:eastAsia="it-IT"/>
        </w:rPr>
        <w:drawing>
          <wp:inline distT="0" distB="0" distL="0" distR="0" wp14:anchorId="00C17B87" wp14:editId="19AC919C">
            <wp:extent cx="1944186" cy="1459645"/>
            <wp:effectExtent l="0" t="0" r="0" b="0"/>
            <wp:docPr id="1132590" name="Immagine 113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75" cy="145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23">
        <w:rPr>
          <w:rFonts w:ascii="Book Antiqua" w:hAnsi="Book Antiqua"/>
          <w:noProof/>
          <w:sz w:val="20"/>
          <w:szCs w:val="20"/>
          <w:lang w:eastAsia="it-IT"/>
        </w:rPr>
        <w:drawing>
          <wp:inline distT="0" distB="0" distL="0" distR="0" wp14:anchorId="0C5ABD8E" wp14:editId="1026B230">
            <wp:extent cx="1982481" cy="1488394"/>
            <wp:effectExtent l="0" t="0" r="0" b="0"/>
            <wp:docPr id="1132591" name="Immagine 113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67" cy="149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69" w:rsidRPr="00AA0FFA" w:rsidRDefault="00643B69" w:rsidP="00AA0FFA">
      <w:bookmarkStart w:id="1" w:name="_GoBack"/>
      <w:bookmarkEnd w:id="1"/>
    </w:p>
    <w:sectPr w:rsidR="00643B69" w:rsidRPr="00AA0FF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E8A08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2852"/>
        </w:tabs>
        <w:ind w:left="2852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AE7281"/>
    <w:multiLevelType w:val="hybridMultilevel"/>
    <w:tmpl w:val="165ACB02"/>
    <w:lvl w:ilvl="0" w:tplc="E9BC5A9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Book Antiqua" w:hAnsi="Book Antiqu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32553"/>
    <w:multiLevelType w:val="hybridMultilevel"/>
    <w:tmpl w:val="A6DE0468"/>
    <w:lvl w:ilvl="0" w:tplc="D4E277CE">
      <w:numFmt w:val="bullet"/>
      <w:lvlText w:val="-"/>
      <w:lvlJc w:val="left"/>
      <w:pPr>
        <w:ind w:left="644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11A1B04"/>
    <w:multiLevelType w:val="multilevel"/>
    <w:tmpl w:val="2662FB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53B1BF9"/>
    <w:multiLevelType w:val="hybridMultilevel"/>
    <w:tmpl w:val="C0425526"/>
    <w:lvl w:ilvl="0" w:tplc="E9BC5A9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Book Antiqua" w:hAnsi="Book Antiqua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14"/>
    <w:rsid w:val="000E4C1D"/>
    <w:rsid w:val="002832DA"/>
    <w:rsid w:val="00332884"/>
    <w:rsid w:val="004058B4"/>
    <w:rsid w:val="00416F4B"/>
    <w:rsid w:val="00643B69"/>
    <w:rsid w:val="007E0B25"/>
    <w:rsid w:val="00820446"/>
    <w:rsid w:val="00A26EA5"/>
    <w:rsid w:val="00AA0FFA"/>
    <w:rsid w:val="00BB2EE5"/>
    <w:rsid w:val="00D20D06"/>
    <w:rsid w:val="00D84814"/>
    <w:rsid w:val="00DA7EC0"/>
    <w:rsid w:val="00E03F22"/>
    <w:rsid w:val="00E06653"/>
    <w:rsid w:val="00E92954"/>
    <w:rsid w:val="00ED1995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0"/>
    <o:shapelayout v:ext="edit">
      <o:idmap v:ext="edit" data="1"/>
    </o:shapelayout>
  </w:shapeDefaults>
  <w:decimalSymbol w:val=","/>
  <w:listSeparator w:val=";"/>
  <w15:docId w15:val="{B88264E2-552D-4941-AA54-84FAE3AB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832DA"/>
    <w:pPr>
      <w:spacing w:after="0"/>
    </w:pPr>
    <w:rPr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ED19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aliases w:val="Titolo 2 Carattere Carattere Carattere,Titolo 2 Carattere Carattere"/>
    <w:basedOn w:val="Normale"/>
    <w:next w:val="Normale"/>
    <w:link w:val="Titolo2Carattere"/>
    <w:unhideWhenUsed/>
    <w:qFormat/>
    <w:rsid w:val="00ED19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ED19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autoRedefine/>
    <w:qFormat/>
    <w:rsid w:val="002832DA"/>
    <w:pPr>
      <w:keepNext/>
      <w:tabs>
        <w:tab w:val="num" w:pos="864"/>
      </w:tabs>
      <w:autoSpaceDE w:val="0"/>
      <w:autoSpaceDN w:val="0"/>
      <w:adjustRightInd w:val="0"/>
      <w:spacing w:before="240" w:line="300" w:lineRule="atLeast"/>
      <w:ind w:left="862" w:hanging="862"/>
      <w:jc w:val="both"/>
      <w:outlineLvl w:val="3"/>
    </w:pPr>
    <w:rPr>
      <w:rFonts w:ascii="Book Antiqua" w:eastAsia="Times New Roman" w:hAnsi="Book Antiqua" w:cs="Times New Roman"/>
      <w:bCs/>
      <w:i/>
      <w:sz w:val="20"/>
      <w:szCs w:val="20"/>
      <w:lang w:eastAsia="ar-SA"/>
    </w:rPr>
  </w:style>
  <w:style w:type="paragraph" w:styleId="Titolo5">
    <w:name w:val="heading 5"/>
    <w:basedOn w:val="Normale"/>
    <w:next w:val="Normale"/>
    <w:link w:val="Titolo5Carattere"/>
    <w:qFormat/>
    <w:rsid w:val="00D20D06"/>
    <w:pPr>
      <w:numPr>
        <w:ilvl w:val="4"/>
        <w:numId w:val="1"/>
      </w:numPr>
      <w:tabs>
        <w:tab w:val="left" w:pos="567"/>
        <w:tab w:val="left" w:pos="1134"/>
      </w:tabs>
      <w:suppressAutoHyphens/>
      <w:spacing w:before="240" w:after="120" w:line="300" w:lineRule="atLeast"/>
      <w:jc w:val="both"/>
      <w:outlineLvl w:val="4"/>
    </w:pPr>
    <w:rPr>
      <w:rFonts w:ascii="Arial" w:hAnsi="Arial"/>
      <w:u w:val="single"/>
      <w:lang w:eastAsia="ar-SA"/>
    </w:rPr>
  </w:style>
  <w:style w:type="paragraph" w:styleId="Titolo6">
    <w:name w:val="heading 6"/>
    <w:basedOn w:val="Normale"/>
    <w:next w:val="Normale"/>
    <w:link w:val="Titolo6Carattere"/>
    <w:qFormat/>
    <w:rsid w:val="002832DA"/>
    <w:pPr>
      <w:tabs>
        <w:tab w:val="num" w:pos="1152"/>
      </w:tabs>
      <w:suppressAutoHyphens/>
      <w:spacing w:line="300" w:lineRule="atLeast"/>
      <w:ind w:left="1152" w:hanging="1152"/>
      <w:jc w:val="both"/>
      <w:outlineLvl w:val="5"/>
    </w:pPr>
    <w:rPr>
      <w:rFonts w:ascii="Times New Roman" w:eastAsia="Times New Roman" w:hAnsi="Times New Roman" w:cs="Times New Roman"/>
      <w:sz w:val="20"/>
      <w:szCs w:val="20"/>
      <w:u w:val="single"/>
      <w:lang w:eastAsia="ar-SA"/>
    </w:rPr>
  </w:style>
  <w:style w:type="paragraph" w:styleId="Titolo7">
    <w:name w:val="heading 7"/>
    <w:basedOn w:val="Normale"/>
    <w:next w:val="Normale"/>
    <w:link w:val="Titolo7Carattere"/>
    <w:qFormat/>
    <w:rsid w:val="002832DA"/>
    <w:pPr>
      <w:tabs>
        <w:tab w:val="num" w:pos="1296"/>
      </w:tabs>
      <w:suppressAutoHyphens/>
      <w:spacing w:line="300" w:lineRule="atLeast"/>
      <w:ind w:left="1296" w:hanging="1296"/>
      <w:jc w:val="both"/>
      <w:outlineLvl w:val="6"/>
    </w:pPr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paragraph" w:styleId="Titolo8">
    <w:name w:val="heading 8"/>
    <w:basedOn w:val="Normale"/>
    <w:next w:val="Normale"/>
    <w:link w:val="Titolo8Carattere"/>
    <w:qFormat/>
    <w:rsid w:val="002832DA"/>
    <w:pPr>
      <w:tabs>
        <w:tab w:val="num" w:pos="1440"/>
      </w:tabs>
      <w:suppressAutoHyphens/>
      <w:spacing w:line="300" w:lineRule="atLeast"/>
      <w:ind w:left="1440" w:hanging="144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paragraph" w:styleId="Titolo9">
    <w:name w:val="heading 9"/>
    <w:basedOn w:val="Normale"/>
    <w:next w:val="Normale"/>
    <w:link w:val="Titolo9Carattere"/>
    <w:qFormat/>
    <w:rsid w:val="002832DA"/>
    <w:pPr>
      <w:tabs>
        <w:tab w:val="num" w:pos="1584"/>
      </w:tabs>
      <w:suppressAutoHyphens/>
      <w:spacing w:line="300" w:lineRule="atLeast"/>
      <w:ind w:left="1584" w:hanging="1584"/>
      <w:jc w:val="both"/>
      <w:outlineLvl w:val="8"/>
    </w:pPr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link w:val="Titolo5"/>
    <w:rsid w:val="00D20D06"/>
    <w:rPr>
      <w:rFonts w:ascii="Arial" w:hAnsi="Arial"/>
      <w:u w:val="single"/>
      <w:lang w:val="it-IT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B2EE5"/>
    <w:pPr>
      <w:tabs>
        <w:tab w:val="center" w:pos="4986"/>
        <w:tab w:val="right" w:pos="9972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2EE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2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2EE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ED1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/>
    </w:rPr>
  </w:style>
  <w:style w:type="character" w:customStyle="1" w:styleId="Titolo2Carattere">
    <w:name w:val="Titolo 2 Carattere"/>
    <w:aliases w:val="Titolo 2 Carattere Carattere Carattere Carattere,Titolo 2 Carattere Carattere Carattere1"/>
    <w:basedOn w:val="Carpredefinitoparagrafo"/>
    <w:link w:val="Titolo2"/>
    <w:rsid w:val="00ED1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rsid w:val="00ED1995"/>
    <w:rPr>
      <w:rFonts w:asciiTheme="majorHAnsi" w:eastAsiaTheme="majorEastAsia" w:hAnsiTheme="majorHAnsi" w:cstheme="majorBidi"/>
      <w:b/>
      <w:bCs/>
      <w:color w:val="4F81BD" w:themeColor="accent1"/>
      <w:lang w:val="it-IT"/>
    </w:rPr>
  </w:style>
  <w:style w:type="paragraph" w:styleId="Paragrafoelenco">
    <w:name w:val="List Paragraph"/>
    <w:basedOn w:val="Normale"/>
    <w:uiPriority w:val="34"/>
    <w:qFormat/>
    <w:rsid w:val="00ED1995"/>
    <w:pPr>
      <w:ind w:left="720"/>
    </w:pPr>
    <w:rPr>
      <w:rFonts w:ascii="Calibri" w:eastAsia="Calibri" w:hAnsi="Calibri" w:cs="Times New Roman"/>
      <w:lang w:eastAsia="ar-SA"/>
    </w:rPr>
  </w:style>
  <w:style w:type="character" w:customStyle="1" w:styleId="Titolo4Carattere">
    <w:name w:val="Titolo 4 Carattere"/>
    <w:basedOn w:val="Carpredefinitoparagrafo"/>
    <w:link w:val="Titolo4"/>
    <w:rsid w:val="002832DA"/>
    <w:rPr>
      <w:rFonts w:ascii="Book Antiqua" w:eastAsia="Times New Roman" w:hAnsi="Book Antiqua" w:cs="Times New Roman"/>
      <w:bCs/>
      <w:i/>
      <w:sz w:val="20"/>
      <w:szCs w:val="20"/>
      <w:lang w:val="it-IT" w:eastAsia="ar-SA"/>
    </w:rPr>
  </w:style>
  <w:style w:type="character" w:customStyle="1" w:styleId="Titolo6Carattere">
    <w:name w:val="Titolo 6 Carattere"/>
    <w:basedOn w:val="Carpredefinitoparagrafo"/>
    <w:link w:val="Titolo6"/>
    <w:rsid w:val="002832DA"/>
    <w:rPr>
      <w:rFonts w:ascii="Times New Roman" w:eastAsia="Times New Roman" w:hAnsi="Times New Roman" w:cs="Times New Roman"/>
      <w:sz w:val="20"/>
      <w:szCs w:val="20"/>
      <w:u w:val="single"/>
      <w:lang w:val="it-IT" w:eastAsia="ar-SA"/>
    </w:rPr>
  </w:style>
  <w:style w:type="character" w:customStyle="1" w:styleId="Titolo7Carattere">
    <w:name w:val="Titolo 7 Carattere"/>
    <w:basedOn w:val="Carpredefinitoparagrafo"/>
    <w:link w:val="Titolo7"/>
    <w:rsid w:val="002832DA"/>
    <w:rPr>
      <w:rFonts w:ascii="Times New Roman" w:eastAsia="Times New Roman" w:hAnsi="Times New Roman" w:cs="Times New Roman"/>
      <w:i/>
      <w:sz w:val="20"/>
      <w:szCs w:val="20"/>
      <w:lang w:val="it-IT" w:eastAsia="ar-SA"/>
    </w:rPr>
  </w:style>
  <w:style w:type="character" w:customStyle="1" w:styleId="Titolo8Carattere">
    <w:name w:val="Titolo 8 Carattere"/>
    <w:basedOn w:val="Carpredefinitoparagrafo"/>
    <w:link w:val="Titolo8"/>
    <w:rsid w:val="002832DA"/>
    <w:rPr>
      <w:rFonts w:ascii="Times New Roman" w:eastAsia="Times New Roman" w:hAnsi="Times New Roman" w:cs="Times New Roman"/>
      <w:i/>
      <w:sz w:val="20"/>
      <w:szCs w:val="20"/>
      <w:lang w:val="it-IT" w:eastAsia="ar-SA"/>
    </w:rPr>
  </w:style>
  <w:style w:type="character" w:customStyle="1" w:styleId="Titolo9Carattere">
    <w:name w:val="Titolo 9 Carattere"/>
    <w:basedOn w:val="Carpredefinitoparagrafo"/>
    <w:link w:val="Titolo9"/>
    <w:rsid w:val="002832DA"/>
    <w:rPr>
      <w:rFonts w:ascii="Times New Roman" w:eastAsia="Times New Roman" w:hAnsi="Times New Roman" w:cs="Times New Roman"/>
      <w:i/>
      <w:sz w:val="20"/>
      <w:szCs w:val="20"/>
      <w:lang w:val="it-I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FB21E-DBA4-423C-8EA4-3FF28900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utente docenti</cp:lastModifiedBy>
  <cp:revision>2</cp:revision>
  <dcterms:created xsi:type="dcterms:W3CDTF">2018-10-01T13:25:00Z</dcterms:created>
  <dcterms:modified xsi:type="dcterms:W3CDTF">2018-10-01T13:25:00Z</dcterms:modified>
</cp:coreProperties>
</file>