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 xml:space="preserve">spiegare tutte le pre e post condizioni del 1 modello ! </w:t>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2"/>
        <w:gridCol w:w="3305"/>
        <w:gridCol w:w="3831"/>
      </w:tblGrid>
      <w:tr>
        <w:trPr/>
        <w:tc>
          <w:tcPr>
            <w:tcW w:w="2502" w:type="dxa"/>
            <w:tcBorders/>
            <w:vAlign w:val="center"/>
          </w:tcPr>
          <w:p>
            <w:pPr>
              <w:pStyle w:val="Titolotabella"/>
              <w:widowControl w:val="false"/>
              <w:suppressLineNumbers/>
              <w:spacing w:before="0" w:after="160"/>
              <w:jc w:val="center"/>
              <w:rPr/>
            </w:pPr>
            <w:r>
              <w:rPr/>
              <w:t>Feature</w:t>
            </w:r>
          </w:p>
        </w:tc>
        <w:tc>
          <w:tcPr>
            <w:tcW w:w="3305" w:type="dxa"/>
            <w:tcBorders/>
            <w:vAlign w:val="center"/>
          </w:tcPr>
          <w:p>
            <w:pPr>
              <w:pStyle w:val="Titolotabella"/>
              <w:widowControl w:val="false"/>
              <w:suppressLineNumbers/>
              <w:spacing w:before="0" w:after="160"/>
              <w:jc w:val="center"/>
              <w:rPr/>
            </w:pPr>
            <w:r>
              <w:rPr/>
              <w:t>Value iteration</w:t>
            </w:r>
          </w:p>
        </w:tc>
        <w:tc>
          <w:tcPr>
            <w:tcW w:w="3831" w:type="dxa"/>
            <w:tcBorders/>
            <w:vAlign w:val="center"/>
          </w:tcPr>
          <w:p>
            <w:pPr>
              <w:pStyle w:val="Titolotabella"/>
              <w:widowControl w:val="false"/>
              <w:suppressLineNumbers/>
              <w:spacing w:before="0" w:after="160"/>
              <w:jc w:val="center"/>
              <w:rPr/>
            </w:pPr>
            <w:r>
              <w:rPr/>
              <w:t>Policy iteration</w:t>
            </w:r>
          </w:p>
        </w:tc>
      </w:tr>
      <w:tr>
        <w:trPr/>
        <w:tc>
          <w:tcPr>
            <w:tcW w:w="2502" w:type="dxa"/>
            <w:tcBorders/>
            <w:vAlign w:val="center"/>
          </w:tcPr>
          <w:p>
            <w:pPr>
              <w:pStyle w:val="Contenutotabella"/>
              <w:widowControl w:val="false"/>
              <w:suppressLineNumbers/>
              <w:spacing w:before="0" w:after="160"/>
              <w:rPr/>
            </w:pPr>
            <w:r>
              <w:rPr/>
              <w:t>Update rule</w:t>
            </w:r>
          </w:p>
        </w:tc>
        <w:tc>
          <w:tcPr>
            <w:tcW w:w="3305" w:type="dxa"/>
            <w:tcBorders/>
            <w:vAlign w:val="center"/>
          </w:tcPr>
          <w:p>
            <w:pPr>
              <w:pStyle w:val="Contenutotabella"/>
              <w:widowControl w:val="false"/>
              <w:suppressLineNumbers/>
              <w:spacing w:before="0" w:after="160"/>
              <w:rPr/>
            </w:pPr>
            <w:r>
              <w:rPr/>
              <w:t>Only updates the value function</w:t>
            </w:r>
          </w:p>
        </w:tc>
        <w:tc>
          <w:tcPr>
            <w:tcW w:w="3831" w:type="dxa"/>
            <w:tcBorders/>
            <w:vAlign w:val="center"/>
          </w:tcPr>
          <w:p>
            <w:pPr>
              <w:pStyle w:val="Contenutotabella"/>
              <w:widowControl w:val="false"/>
              <w:suppressLineNumbers/>
              <w:spacing w:before="0" w:after="160"/>
              <w:rPr/>
            </w:pPr>
            <w:r>
              <w:rPr/>
              <w:t>Updates both the value function and the policy</w:t>
            </w:r>
          </w:p>
        </w:tc>
      </w:tr>
      <w:tr>
        <w:trPr/>
        <w:tc>
          <w:tcPr>
            <w:tcW w:w="2502" w:type="dxa"/>
            <w:tcBorders/>
            <w:vAlign w:val="center"/>
          </w:tcPr>
          <w:p>
            <w:pPr>
              <w:pStyle w:val="Contenutotabella"/>
              <w:widowControl w:val="false"/>
              <w:suppressLineNumbers/>
              <w:spacing w:before="0" w:after="160"/>
              <w:rPr/>
            </w:pPr>
            <w:r>
              <w:rPr/>
              <w:t>Convergence</w:t>
            </w:r>
          </w:p>
        </w:tc>
        <w:tc>
          <w:tcPr>
            <w:tcW w:w="3305" w:type="dxa"/>
            <w:tcBorders/>
            <w:vAlign w:val="center"/>
          </w:tcPr>
          <w:p>
            <w:pPr>
              <w:pStyle w:val="Contenutotabella"/>
              <w:widowControl w:val="false"/>
              <w:suppressLineNumbers/>
              <w:spacing w:before="0" w:after="160"/>
              <w:rPr/>
            </w:pPr>
            <w:r>
              <w:rPr/>
              <w:t>Converges to the optimal value function</w:t>
            </w:r>
          </w:p>
        </w:tc>
        <w:tc>
          <w:tcPr>
            <w:tcW w:w="3831" w:type="dxa"/>
            <w:tcBorders/>
            <w:vAlign w:val="center"/>
          </w:tcPr>
          <w:p>
            <w:pPr>
              <w:pStyle w:val="Contenutotabella"/>
              <w:widowControl w:val="false"/>
              <w:suppressLineNumbers/>
              <w:spacing w:before="0" w:after="160"/>
              <w:rPr/>
            </w:pPr>
            <w:r>
              <w:rPr/>
              <w:t>Converges to the optimal policy</w:t>
            </w:r>
          </w:p>
        </w:tc>
      </w:tr>
      <w:tr>
        <w:trPr/>
        <w:tc>
          <w:tcPr>
            <w:tcW w:w="2502" w:type="dxa"/>
            <w:tcBorders/>
            <w:vAlign w:val="center"/>
          </w:tcPr>
          <w:p>
            <w:pPr>
              <w:pStyle w:val="Contenutotabella"/>
              <w:widowControl w:val="false"/>
              <w:suppressLineNumbers/>
              <w:spacing w:before="0" w:after="160"/>
              <w:rPr/>
            </w:pPr>
            <w:r>
              <w:rPr/>
              <w:t>Efficiency</w:t>
            </w:r>
          </w:p>
        </w:tc>
        <w:tc>
          <w:tcPr>
            <w:tcW w:w="3305" w:type="dxa"/>
            <w:tcBorders/>
            <w:vAlign w:val="center"/>
          </w:tcPr>
          <w:p>
            <w:pPr>
              <w:pStyle w:val="Contenutotabella"/>
              <w:widowControl w:val="false"/>
              <w:suppressLineNumbers/>
              <w:spacing w:before="0" w:after="160"/>
              <w:rPr/>
            </w:pPr>
            <w:r>
              <w:rPr/>
              <w:t>Less efficient</w:t>
            </w:r>
          </w:p>
        </w:tc>
        <w:tc>
          <w:tcPr>
            <w:tcW w:w="3831" w:type="dxa"/>
            <w:tcBorders/>
            <w:vAlign w:val="center"/>
          </w:tcPr>
          <w:p>
            <w:pPr>
              <w:pStyle w:val="Contenutotabella"/>
              <w:widowControl w:val="false"/>
              <w:suppressLineNumbers/>
              <w:spacing w:before="0" w:after="160"/>
              <w:rPr/>
            </w:pPr>
            <w:r>
              <w:rPr/>
              <w:t>More efficient</w:t>
            </w:r>
          </w:p>
        </w:tc>
      </w:tr>
      <w:tr>
        <w:trPr/>
        <w:tc>
          <w:tcPr>
            <w:tcW w:w="2502" w:type="dxa"/>
            <w:tcBorders/>
            <w:vAlign w:val="center"/>
          </w:tcPr>
          <w:p>
            <w:pPr>
              <w:pStyle w:val="Contenutotabella"/>
              <w:widowControl w:val="false"/>
              <w:suppressLineNumbers/>
              <w:spacing w:before="0" w:after="160"/>
              <w:rPr/>
            </w:pPr>
            <w:r>
              <w:rPr/>
              <w:t>Implementation difficulty</w:t>
            </w:r>
          </w:p>
        </w:tc>
        <w:tc>
          <w:tcPr>
            <w:tcW w:w="3305" w:type="dxa"/>
            <w:tcBorders/>
            <w:vAlign w:val="center"/>
          </w:tcPr>
          <w:p>
            <w:pPr>
              <w:pStyle w:val="Contenutotabella"/>
              <w:widowControl w:val="false"/>
              <w:suppressLineNumbers/>
              <w:spacing w:before="0" w:after="160"/>
              <w:rPr/>
            </w:pPr>
            <w:r>
              <w:rPr/>
              <w:t>Easier to implement</w:t>
            </w:r>
          </w:p>
        </w:tc>
        <w:tc>
          <w:tcPr>
            <w:tcW w:w="3831"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7"/>
        <w:gridCol w:w="1503"/>
        <w:gridCol w:w="1180"/>
        <w:gridCol w:w="1870"/>
        <w:gridCol w:w="1311"/>
        <w:gridCol w:w="2176"/>
      </w:tblGrid>
      <w:tr>
        <w:trPr/>
        <w:tc>
          <w:tcPr>
            <w:tcW w:w="1597" w:type="dxa"/>
            <w:tcBorders/>
            <w:vAlign w:val="center"/>
          </w:tcPr>
          <w:p>
            <w:pPr>
              <w:pStyle w:val="Titolotabella"/>
              <w:widowControl w:val="false"/>
              <w:suppressLineNumbers/>
              <w:spacing w:before="0" w:after="160"/>
              <w:jc w:val="center"/>
              <w:rPr/>
            </w:pPr>
            <w:r>
              <w:rPr/>
              <w:t>Algorithm</w:t>
            </w:r>
          </w:p>
        </w:tc>
        <w:tc>
          <w:tcPr>
            <w:tcW w:w="1503"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7" w:type="dxa"/>
            <w:tcBorders/>
            <w:vAlign w:val="center"/>
          </w:tcPr>
          <w:p>
            <w:pPr>
              <w:pStyle w:val="Contenutotabella"/>
              <w:widowControl w:val="false"/>
              <w:suppressLineNumbers/>
              <w:spacing w:before="0" w:after="160"/>
              <w:rPr/>
            </w:pPr>
            <w:r>
              <w:rPr/>
              <w:t>Value iteration (VI)</w:t>
            </w:r>
          </w:p>
        </w:tc>
        <w:tc>
          <w:tcPr>
            <w:tcW w:w="1503"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7" w:type="dxa"/>
            <w:tcBorders/>
            <w:vAlign w:val="center"/>
          </w:tcPr>
          <w:p>
            <w:pPr>
              <w:pStyle w:val="Contenutotabella"/>
              <w:widowControl w:val="false"/>
              <w:suppressLineNumbers/>
              <w:spacing w:before="0" w:after="160"/>
              <w:rPr/>
            </w:pPr>
            <w:r>
              <w:rPr/>
              <w:t>Policy iteration (PI)</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Proximal policy optimization (PPO)</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Policy gradient (PG)</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p>
      <w:pPr>
        <w:pStyle w:val="Corpodeltesto"/>
        <w:spacing w:before="0" w:after="160"/>
        <w:rPr/>
      </w:pPr>
      <w:r>
        <w:rPr/>
        <w:t>Nel contesto di Reinforcement Learning, spesso si fa riferimento a "iterazioni" o "passi di addestramento" che indicano quanti passaggi di addestramento (aggiornamenti di rete, esperienze raccolte, ecc.) vengono eseguiti. Questo potrebbe non coincidere direttamente con il concetto tradizionale di "epoche" in cui un'epoca potrebbe rappresentare un passaggio completo attraverso l'intero set di dati di addestramento.</w:t>
      </w:r>
    </w:p>
    <w:p>
      <w:pPr>
        <w:pStyle w:val="Corpodeltesto"/>
        <w:rPr/>
      </w:pPr>
      <w:r>
        <w:rPr/>
        <w:t>Solitamente, un'epoca nel contesto del machine learning classico significa attraversare l'intero dataset di addestramento una volta. Tuttavia, in Reinforcement Learning, il concetto di epoche potrebbe non essere così direttamente applicabile, poiché il modello apprende dall'interazione con l'ambiente e non da un set statico di dati.</w:t>
      </w:r>
    </w:p>
    <w:p>
      <w:pPr>
        <w:pStyle w:val="Corpodeltesto"/>
        <w:rPr/>
      </w:pPr>
      <w:r>
        <w:rPr/>
        <w:t>Training iteration</w:t>
      </w:r>
    </w:p>
    <w:p>
      <w:pPr>
        <w:pStyle w:val="Corpodeltesto"/>
        <w:spacing w:before="0" w:after="160"/>
        <w:rPr/>
      </w:pPr>
      <w:r>
        <w:rPr>
          <w:rStyle w:val="Enfasiforte"/>
        </w:rPr>
        <w:t>Raccolta dei dati:</w:t>
      </w:r>
      <w:r>
        <w:rPr/>
        <w:t xml:space="preserve"> L'agente interagisce con l'ambiente, raccoglie esperienze (coppie di stato, azione, ricompensa, nuovo stato) e le conserva nel memory buffer.</w:t>
      </w:r>
    </w:p>
    <w:p>
      <w:pPr>
        <w:pStyle w:val="Corpodeltesto"/>
        <w:numPr>
          <w:ilvl w:val="0"/>
          <w:numId w:val="1"/>
        </w:numPr>
        <w:tabs>
          <w:tab w:val="clear" w:pos="708"/>
          <w:tab w:val="left" w:pos="0" w:leader="none"/>
        </w:tabs>
        <w:ind w:left="709" w:hanging="283"/>
        <w:rPr/>
      </w:pPr>
      <w:r>
        <w:rPr>
          <w:rStyle w:val="Enfasiforte"/>
        </w:rPr>
        <w:t>Campionamento dei dati:</w:t>
      </w:r>
      <w:r>
        <w:rPr/>
        <w:t xml:space="preserve"> Vengono estratte casualmente delle esperienze dal buffer di memoria per addestrare il modello.</w:t>
      </w:r>
    </w:p>
    <w:p>
      <w:pPr>
        <w:pStyle w:val="Corpodeltesto"/>
        <w:numPr>
          <w:ilvl w:val="0"/>
          <w:numId w:val="1"/>
        </w:numPr>
        <w:tabs>
          <w:tab w:val="clear" w:pos="708"/>
          <w:tab w:val="left" w:pos="0" w:leader="none"/>
        </w:tabs>
        <w:ind w:left="709" w:hanging="283"/>
        <w:rPr/>
      </w:pPr>
      <w:r>
        <w:rPr>
          <w:rStyle w:val="Enfasiforte"/>
        </w:rPr>
        <w:t>Aggiornamento del modello:</w:t>
      </w:r>
      <w:r>
        <w:rPr/>
        <w:t xml:space="preserve"> Il modello (la rete neurale, nel caso di DQN) viene addestrato su questi dati estratti, regolando i pesi della rete per migliorare le sue previsioni.</w:t>
      </w:r>
    </w:p>
    <w:p>
      <w:pPr>
        <w:pStyle w:val="Corpodeltesto"/>
        <w:numPr>
          <w:ilvl w:val="0"/>
          <w:numId w:val="1"/>
        </w:numPr>
        <w:tabs>
          <w:tab w:val="clear" w:pos="708"/>
          <w:tab w:val="left" w:pos="0" w:leader="none"/>
        </w:tabs>
        <w:ind w:left="709" w:hanging="283"/>
        <w:rPr/>
      </w:pPr>
      <w:r>
        <w:rPr>
          <w:rStyle w:val="Enfasiforte"/>
        </w:rPr>
        <w:t>Valutazione del modello:</w:t>
      </w:r>
      <w:r>
        <w:rPr/>
        <w:t xml:space="preserve"> Il modello addestrato viene testato o valutato per vedere quanto bene si comporta nell'ambiente, valutando le azioni che prende in base agli stati ricevuti.</w:t>
      </w:r>
    </w:p>
    <w:p>
      <w:pPr>
        <w:pStyle w:val="Corpodeltesto"/>
        <w:rPr/>
      </w:pPr>
      <w:r>
        <w:rPr/>
        <w:t>Questi passaggi possono essere ripetuti in cicli successivi. L'impostazione di una condizione di stop dopo un numero specifico di iterazioni di addestramento in RLlib determina quanti di questi cicli completare prima di interrompere il processo di addestramento.</w:t>
      </w:r>
    </w:p>
    <w:p>
      <w:pPr>
        <w:pStyle w:val="Normal"/>
        <w:spacing w:before="0" w:after="160"/>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LibreOffice/7.3.7.2$Linux_X86_64 LibreOffice_project/30$Build-2</Application>
  <AppVersion>15.0000</AppVersion>
  <Pages>6</Pages>
  <Words>1900</Words>
  <Characters>10951</Characters>
  <CharactersWithSpaces>12744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2023-11-10T14:35:00Z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