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5EB7" w14:textId="77777777" w:rsidR="00710678" w:rsidRPr="00710678" w:rsidRDefault="00710678" w:rsidP="00710678">
      <w:pPr>
        <w:rPr>
          <w:b/>
          <w:bCs/>
        </w:rPr>
      </w:pPr>
      <w:r w:rsidRPr="00710678">
        <w:rPr>
          <w:b/>
          <w:bCs/>
        </w:rPr>
        <w:t>TP3 - Conteneurisation de TaskFlow : Choix Techniques</w:t>
      </w:r>
    </w:p>
    <w:p w14:paraId="3403162B" w14:textId="77777777" w:rsidR="00710678" w:rsidRPr="00710678" w:rsidRDefault="00710678" w:rsidP="00710678">
      <w:pPr>
        <w:rPr>
          <w:b/>
          <w:bCs/>
        </w:rPr>
      </w:pPr>
      <w:r w:rsidRPr="00710678">
        <w:rPr>
          <w:b/>
          <w:bCs/>
        </w:rPr>
        <w:t>1. Choix des images de base (Alpine Linux)</w:t>
      </w:r>
    </w:p>
    <w:p w14:paraId="75764629" w14:textId="77777777" w:rsidR="00710678" w:rsidRPr="00710678" w:rsidRDefault="00710678" w:rsidP="00710678">
      <w:r w:rsidRPr="00710678">
        <w:t>L'utilisation exclusive des distributions "Alpine" (node:20-alpine, nginx:alpine, redis:7-alpine) a été privilégiée pour l'ensemble des services de la stack. Ce choix technique permet de réduire drastiquement la taille finale des images Docker. En limitant le nombre de paquets installés par défaut, nous diminuons non seulement les temps de build et de déploiement, mais nous réduisons également de manière significative la surface d'attaque potentielle du système.</w:t>
      </w:r>
    </w:p>
    <w:p w14:paraId="556E8B3A" w14:textId="77777777" w:rsidR="00710678" w:rsidRPr="00710678" w:rsidRDefault="00710678" w:rsidP="00710678">
      <w:pPr>
        <w:rPr>
          <w:b/>
          <w:bCs/>
        </w:rPr>
      </w:pPr>
      <w:r w:rsidRPr="00710678">
        <w:rPr>
          <w:b/>
          <w:bCs/>
        </w:rPr>
        <w:t>2. Optimisation du Build et Gestion du Cache (Directives COPY)</w:t>
      </w:r>
    </w:p>
    <w:p w14:paraId="0CE0257D" w14:textId="77777777" w:rsidR="00710678" w:rsidRPr="00710678" w:rsidRDefault="00710678" w:rsidP="00710678">
      <w:r w:rsidRPr="00710678">
        <w:t>Dans le Dockerfile du backend, l'ordre des instructions a été pensé pour exploiter pleinement le système de cache par couches (layers) de Docker. Les fichiers package*.json sont copiés en premier, suivis immédiatement par l'exécution de npm install. Le reste du code source n'est copié qu'après cette étape. Ainsi, si le code source de l'application est modifié sans qu'aucune nouvelle dépendance ne soit ajoutée, l'étape coûteuse de téléchargement des modules (npm install) n'est pas rejouée par Docker, ce qui accélère considérablement les builds successifs.</w:t>
      </w:r>
    </w:p>
    <w:p w14:paraId="0E0AD1BA" w14:textId="77777777" w:rsidR="00710678" w:rsidRPr="00710678" w:rsidRDefault="00710678" w:rsidP="00710678">
      <w:pPr>
        <w:rPr>
          <w:b/>
          <w:bCs/>
        </w:rPr>
      </w:pPr>
      <w:r w:rsidRPr="00710678">
        <w:rPr>
          <w:b/>
          <w:bCs/>
        </w:rPr>
        <w:t>3. Sécurisation des Conteneurs (Principe du moindre privilège)</w:t>
      </w:r>
    </w:p>
    <w:p w14:paraId="501C9194" w14:textId="77777777" w:rsidR="00710678" w:rsidRPr="00710678" w:rsidRDefault="00710678" w:rsidP="00710678">
      <w:r w:rsidRPr="00710678">
        <w:t>Dans le backend Node.js, l'instruction USER node est utilisée avant la commande de démarrage pour exécuter l'application avec des privilèges restreints. Les images officielles Node intègrent nativement cet utilisateur. Ce choix respecte le principe du moindre privilège et garantit qu'une éventuelle vulnérabilité exploitée dans l'application Node.js ne donnera pas un accès root au sein du conteneur.</w:t>
      </w:r>
    </w:p>
    <w:p w14:paraId="7309BFC4" w14:textId="77777777" w:rsidR="00710678" w:rsidRPr="00710678" w:rsidRDefault="00710678" w:rsidP="00710678">
      <w:pPr>
        <w:rPr>
          <w:b/>
          <w:bCs/>
        </w:rPr>
      </w:pPr>
      <w:r w:rsidRPr="00710678">
        <w:rPr>
          <w:b/>
          <w:bCs/>
        </w:rPr>
        <w:t>4. Architecture Réseau et Isolation</w:t>
      </w:r>
    </w:p>
    <w:p w14:paraId="580EBCB6" w14:textId="77777777" w:rsidR="00710678" w:rsidRPr="00710678" w:rsidRDefault="00710678" w:rsidP="00710678">
      <w:r w:rsidRPr="00710678">
        <w:t>Tous les services communiquent au sein d'un réseau bridge dédié (app-network). La sécurité du cache Redis est assurée par une stricte isolation réseau : Redis n'est pas exposé à l'extérieur (aucun mapping de ports dans le docker-compose.yml), ce qui empêche toute connexion non autorisée depuis la machine hôte ou l'extérieur. Le backend y accède via le réseau interne, et le frontend communique avec le backend, assurant une exposition strictement limitée aux besoins fonctionnels de l'application.</w:t>
      </w:r>
    </w:p>
    <w:p w14:paraId="7DC2FD09" w14:textId="77777777" w:rsidR="000D5F31" w:rsidRDefault="000D5F31"/>
    <w:sectPr w:rsidR="000D5F3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F31"/>
    <w:rsid w:val="000D5F31"/>
    <w:rsid w:val="00647AA9"/>
    <w:rsid w:val="007106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B89C"/>
  <w15:chartTrackingRefBased/>
  <w15:docId w15:val="{30DAB9B9-02A2-4D21-A8EB-9CCB01F0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D5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D5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D5F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D5F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D5F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D5F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D5F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D5F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D5F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D5F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D5F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D5F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D5F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D5F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D5F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D5F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D5F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D5F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0D5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D5F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D5F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D5F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D5F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D5F31"/>
    <w:rPr>
      <w:i/>
      <w:iCs/>
      <w:color w:val="404040" w:themeColor="text1" w:themeTint="BF"/>
    </w:rPr>
  </w:style>
  <w:style w:type="paragraph" w:styleId="Paragrafoelenco">
    <w:name w:val="List Paragraph"/>
    <w:basedOn w:val="Normale"/>
    <w:uiPriority w:val="34"/>
    <w:qFormat/>
    <w:rsid w:val="000D5F31"/>
    <w:pPr>
      <w:ind w:left="720"/>
      <w:contextualSpacing/>
    </w:pPr>
  </w:style>
  <w:style w:type="character" w:styleId="Enfasiintensa">
    <w:name w:val="Intense Emphasis"/>
    <w:basedOn w:val="Carpredefinitoparagrafo"/>
    <w:uiPriority w:val="21"/>
    <w:qFormat/>
    <w:rsid w:val="000D5F31"/>
    <w:rPr>
      <w:i/>
      <w:iCs/>
      <w:color w:val="0F4761" w:themeColor="accent1" w:themeShade="BF"/>
    </w:rPr>
  </w:style>
  <w:style w:type="paragraph" w:styleId="Citazioneintensa">
    <w:name w:val="Intense Quote"/>
    <w:basedOn w:val="Normale"/>
    <w:next w:val="Normale"/>
    <w:link w:val="CitazioneintensaCarattere"/>
    <w:uiPriority w:val="30"/>
    <w:qFormat/>
    <w:rsid w:val="000D5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D5F31"/>
    <w:rPr>
      <w:i/>
      <w:iCs/>
      <w:color w:val="0F4761" w:themeColor="accent1" w:themeShade="BF"/>
    </w:rPr>
  </w:style>
  <w:style w:type="character" w:styleId="Riferimentointenso">
    <w:name w:val="Intense Reference"/>
    <w:basedOn w:val="Carpredefinitoparagrafo"/>
    <w:uiPriority w:val="32"/>
    <w:qFormat/>
    <w:rsid w:val="000D5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1854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Petronelli</dc:creator>
  <cp:keywords/>
  <dc:description/>
  <cp:lastModifiedBy>Matteo Petronelli</cp:lastModifiedBy>
  <cp:revision>2</cp:revision>
  <dcterms:created xsi:type="dcterms:W3CDTF">2026-06-22T13:04:00Z</dcterms:created>
  <dcterms:modified xsi:type="dcterms:W3CDTF">2026-06-22T13:04:00Z</dcterms:modified>
</cp:coreProperties>
</file>