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431681"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431681"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431681"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431681"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431681"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431681"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431681"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31681"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31681"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31681"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31681"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31681"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31681"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431681"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431681"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431681"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431681"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12584C" w:rsidRPr="0012584C" w:rsidRDefault="00431681"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r>
          </w:hyperlink>
          <w:r w:rsidR="00D519BF">
            <w:fldChar w:fldCharType="end"/>
          </w:r>
          <w:r w:rsidR="0012584C">
            <w:rPr>
              <w:rFonts w:ascii="Verdana" w:eastAsia="Verdana" w:hAnsi="Verdana" w:cs="Verdana"/>
              <w:i/>
              <w:color w:val="000000"/>
              <w:sz w:val="22"/>
              <w:szCs w:val="22"/>
            </w:rPr>
            <w:t>6</w:t>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0711E0" w:rsidRDefault="002A772B" w:rsidP="002A772B">
      <w:pPr>
        <w:pBdr>
          <w:top w:val="nil"/>
          <w:left w:val="nil"/>
          <w:bottom w:val="nil"/>
          <w:right w:val="nil"/>
          <w:between w:val="nil"/>
        </w:pBdr>
        <w:spacing w:before="283"/>
        <w:rPr>
          <w:rFonts w:ascii="Verdana" w:eastAsia="Verdana" w:hAnsi="Verdana" w:cs="Verdana"/>
          <w:color w:val="000000"/>
          <w:sz w:val="22"/>
          <w:szCs w:val="22"/>
        </w:rPr>
      </w:pPr>
      <w:bookmarkStart w:id="2" w:name="1fob9te" w:colFirst="0" w:colLast="0"/>
      <w:bookmarkEnd w:id="2"/>
      <w:r>
        <w:rPr>
          <w:rFonts w:ascii="Verdana" w:eastAsia="Verdana" w:hAnsi="Verdana" w:cs="Verdana"/>
          <w:color w:val="000000"/>
          <w:sz w:val="22"/>
          <w:szCs w:val="22"/>
        </w:rPr>
        <w:t>Attraverso questa tesina vorrei illustrare quello che è stato il mio percorso formativo all’interno dell’azienda L&amp;S di Brugnera(PN) per il secondo anno consecutivo. Con l’azienda precedentemente citata ho instaurato confidenza</w:t>
      </w:r>
      <w:r w:rsidR="000A521A">
        <w:rPr>
          <w:rFonts w:ascii="Verdana" w:eastAsia="Verdana" w:hAnsi="Verdana" w:cs="Verdana"/>
          <w:color w:val="000000"/>
          <w:sz w:val="22"/>
          <w:szCs w:val="22"/>
        </w:rPr>
        <w:t xml:space="preserve"> molto in fretta e dopo un breve reinserimento all’interno dell’ufficio, il mio tutor ha definito e delineato come si sarebbe svolto il mio periodo formativo al</w:t>
      </w:r>
      <w:r w:rsidR="004873A9">
        <w:rPr>
          <w:rFonts w:ascii="Verdana" w:eastAsia="Verdana" w:hAnsi="Verdana" w:cs="Verdana"/>
          <w:color w:val="000000"/>
          <w:sz w:val="22"/>
          <w:szCs w:val="22"/>
        </w:rPr>
        <w:t>l’interno dell’ufficio tecnico</w:t>
      </w:r>
      <w:r w:rsidR="006B099E">
        <w:rPr>
          <w:rFonts w:ascii="Verdana" w:eastAsia="Verdana" w:hAnsi="Verdana" w:cs="Verdana"/>
          <w:color w:val="000000"/>
          <w:sz w:val="22"/>
          <w:szCs w:val="22"/>
        </w:rPr>
        <w:t>. Una cosa positiva dell’azienda è che ho potuto toccare con mano sensori di vario tipo e usare software mai provati prima</w:t>
      </w:r>
      <w:r w:rsidR="004873A9">
        <w:rPr>
          <w:rFonts w:ascii="Verdana" w:eastAsia="Verdana" w:hAnsi="Verdana" w:cs="Verdana"/>
          <w:color w:val="000000"/>
          <w:sz w:val="22"/>
          <w:szCs w:val="22"/>
        </w:rPr>
        <w:t>.</w:t>
      </w:r>
      <w:r w:rsidR="006B099E">
        <w:rPr>
          <w:rFonts w:ascii="Verdana" w:eastAsia="Verdana" w:hAnsi="Verdana" w:cs="Verdana"/>
          <w:color w:val="000000"/>
          <w:sz w:val="22"/>
          <w:szCs w:val="22"/>
        </w:rPr>
        <w:t xml:space="preserve"> Personalmente non ho ricevuto molta formazione in materia software ma documentandomi bene ho pot</w:t>
      </w:r>
      <w:r w:rsidR="004873A9">
        <w:rPr>
          <w:rFonts w:ascii="Verdana" w:eastAsia="Verdana" w:hAnsi="Verdana" w:cs="Verdana"/>
          <w:color w:val="000000"/>
          <w:sz w:val="22"/>
          <w:szCs w:val="22"/>
        </w:rPr>
        <w:t>ut</w:t>
      </w:r>
      <w:r w:rsidR="00A33EFA">
        <w:rPr>
          <w:rFonts w:ascii="Verdana" w:eastAsia="Verdana" w:hAnsi="Verdana" w:cs="Verdana"/>
          <w:color w:val="000000"/>
          <w:sz w:val="22"/>
          <w:szCs w:val="22"/>
        </w:rPr>
        <w:t xml:space="preserve">o completare la maggior parte </w:t>
      </w:r>
      <w:bookmarkStart w:id="3" w:name="_GoBack"/>
      <w:bookmarkEnd w:id="3"/>
      <w:r w:rsidR="004873A9">
        <w:rPr>
          <w:rFonts w:ascii="Verdana" w:eastAsia="Verdana" w:hAnsi="Verdana" w:cs="Verdana"/>
          <w:color w:val="000000"/>
          <w:sz w:val="22"/>
          <w:szCs w:val="22"/>
        </w:rPr>
        <w:t>dei task richiesti.</w:t>
      </w:r>
    </w:p>
    <w:p w:rsidR="006D2AF6" w:rsidRDefault="006D2AF6" w:rsidP="002A772B">
      <w:pPr>
        <w:pBdr>
          <w:top w:val="nil"/>
          <w:left w:val="nil"/>
          <w:bottom w:val="nil"/>
          <w:right w:val="nil"/>
          <w:between w:val="nil"/>
        </w:pBdr>
        <w:rPr>
          <w:rFonts w:ascii="Verdana" w:eastAsia="Verdana" w:hAnsi="Verdana" w:cs="Verdana"/>
          <w:i/>
          <w:color w:val="000000"/>
          <w:sz w:val="22"/>
          <w:szCs w:val="22"/>
        </w:rPr>
      </w:pPr>
    </w:p>
    <w:p w:rsidR="006D2AF6" w:rsidRDefault="006D2AF6" w:rsidP="002A772B">
      <w:pPr>
        <w:pBdr>
          <w:top w:val="nil"/>
          <w:left w:val="nil"/>
          <w:bottom w:val="nil"/>
          <w:right w:val="nil"/>
          <w:between w:val="nil"/>
        </w:pBdr>
        <w:rPr>
          <w:rFonts w:ascii="Verdana" w:eastAsia="Verdana" w:hAnsi="Verdana" w:cs="Verdana"/>
          <w:i/>
          <w:color w:val="000000"/>
          <w:sz w:val="28"/>
          <w:szCs w:val="28"/>
        </w:rPr>
      </w:pPr>
      <w:bookmarkStart w:id="4" w:name="3znysh7" w:colFirst="0" w:colLast="0"/>
      <w:bookmarkEnd w:id="4"/>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5" w:name="_2et92p0" w:colFirst="0" w:colLast="0"/>
      <w:bookmarkEnd w:id="5"/>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6" w:name="tyjcwt" w:colFirst="0" w:colLast="0"/>
      <w:bookmarkEnd w:id="6"/>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7" w:name="3dy6vkm" w:colFirst="0" w:colLast="0"/>
      <w:bookmarkEnd w:id="7"/>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8" w:name="1t3h5sf" w:colFirst="0" w:colLast="0"/>
      <w:bookmarkEnd w:id="8"/>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Si tratta di un’azienda </w:t>
      </w:r>
      <w:r w:rsidR="006B099E">
        <w:rPr>
          <w:rFonts w:ascii="Verdana" w:eastAsia="Verdana" w:hAnsi="Verdana" w:cs="Verdana"/>
          <w:i/>
          <w:color w:val="000000"/>
          <w:sz w:val="22"/>
          <w:szCs w:val="22"/>
        </w:rPr>
        <w:t>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3C24C9"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330200</wp:posOffset>
            </wp:positionV>
            <wp:extent cx="6428105" cy="3086100"/>
            <wp:effectExtent l="0" t="0" r="0" b="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9" w:name="_4d34og8" w:colFirst="0" w:colLast="0"/>
      <w:bookmarkEnd w:id="9"/>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10" w:name="2s8eyo1" w:colFirst="0" w:colLast="0"/>
      <w:bookmarkEnd w:id="10"/>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w:t>
      </w:r>
      <w:r w:rsidR="006B099E">
        <w:rPr>
          <w:rFonts w:ascii="Verdana" w:eastAsia="Verdana" w:hAnsi="Verdana" w:cs="Verdana"/>
          <w:i/>
          <w:color w:val="000000"/>
          <w:sz w:val="22"/>
          <w:szCs w:val="22"/>
        </w:rPr>
        <w:t xml:space="preserve"> </w:t>
      </w:r>
      <w:r>
        <w:rPr>
          <w:rFonts w:ascii="Verdana" w:eastAsia="Verdana" w:hAnsi="Verdana" w:cs="Verdana"/>
          <w:i/>
          <w:color w:val="000000"/>
          <w:sz w:val="22"/>
          <w:szCs w:val="22"/>
        </w:rPr>
        <w:t>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1" w:name="_17dp8vu" w:colFirst="0" w:colLast="0"/>
      <w:bookmarkEnd w:id="11"/>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2" w:name="_3rdcrjn" w:colFirst="0" w:colLast="0"/>
      <w:bookmarkEnd w:id="12"/>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9C03C8" w:rsidRDefault="00E23FA2" w:rsidP="003C24C9">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9C03C8" w:rsidRDefault="00907C70" w:rsidP="003C24C9">
      <w:pPr>
        <w:numPr>
          <w:ilvl w:val="0"/>
          <w:numId w:val="4"/>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 prodotti sempre più innovativi.</w:t>
      </w:r>
    </w:p>
    <w:p w:rsidR="00F00102" w:rsidRPr="00F00102" w:rsidRDefault="002E4FE6" w:rsidP="00F00102">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 xml:space="preserve">Attualmente mi hanno proposto un impiego in azienda, nello specifico una posizione nel ruolo di Product Certification, mi dovrei occupare della certificazione dei prodotti. </w:t>
      </w:r>
      <w:bookmarkStart w:id="13" w:name="_26in1rg" w:colFirst="0" w:colLast="0"/>
      <w:bookmarkEnd w:id="13"/>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Pr="00F00102" w:rsidRDefault="00F00102" w:rsidP="00F00102">
      <w:pPr>
        <w:pBdr>
          <w:top w:val="nil"/>
          <w:left w:val="nil"/>
          <w:bottom w:val="nil"/>
          <w:right w:val="nil"/>
          <w:between w:val="nil"/>
        </w:pBdr>
        <w:jc w:val="both"/>
        <w:rPr>
          <w:i/>
          <w:color w:val="000000"/>
          <w:sz w:val="22"/>
          <w:szCs w:val="22"/>
        </w:rPr>
      </w:pPr>
    </w:p>
    <w:p w:rsidR="006D2AF6" w:rsidRPr="00F00102" w:rsidRDefault="00D519BF" w:rsidP="00F00102">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567" w:hanging="567"/>
        <w:rPr>
          <w:rFonts w:ascii="Cambria" w:eastAsia="Cambria" w:hAnsi="Cambria" w:cs="Cambria"/>
          <w:b/>
          <w:color w:val="000000"/>
          <w:sz w:val="28"/>
          <w:szCs w:val="28"/>
        </w:rPr>
      </w:pPr>
      <w:r w:rsidRPr="00F00102">
        <w:rPr>
          <w:rFonts w:ascii="Cambria" w:eastAsia="Cambria" w:hAnsi="Cambria" w:cs="Cambria"/>
          <w:b/>
          <w:color w:val="000000"/>
          <w:sz w:val="28"/>
          <w:szCs w:val="28"/>
        </w:rPr>
        <w:t>5. Il progetto e le attività realizzate</w:t>
      </w:r>
    </w:p>
    <w:p w:rsidR="005422A8" w:rsidRPr="003C24C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4" w:name="_lnxbz9" w:colFirst="0" w:colLast="0"/>
      <w:bookmarkEnd w:id="14"/>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r w:rsidR="005422A8">
        <w:rPr>
          <w:rFonts w:ascii="Verdana" w:eastAsia="Verdana" w:hAnsi="Verdana" w:cs="Verdana"/>
          <w:color w:val="000000"/>
          <w:sz w:val="24"/>
          <w:szCs w:val="24"/>
        </w:rPr>
        <w:t xml:space="preserve">L’obiettivo principale del mio stage è stato quello di collaborare con l’azienda cinese di nome KLiTE alla nascita di un nuovo prodotto, nella fattispecie il mio ruolo è stato quello </w:t>
      </w:r>
      <w:r w:rsidR="00481F64">
        <w:rPr>
          <w:rFonts w:ascii="Verdana" w:eastAsia="Verdana" w:hAnsi="Verdana" w:cs="Verdana"/>
          <w:color w:val="000000"/>
          <w:sz w:val="24"/>
          <w:szCs w:val="24"/>
        </w:rPr>
        <w:t>di verificare la compatibilità tra</w:t>
      </w:r>
      <w:r w:rsidR="005422A8">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software di Google Home e Amazon Alexa. Successivamente, in seguito all’evento del CES di Las Vegas </w:t>
      </w:r>
      <w:r w:rsidR="00C426F6">
        <w:rPr>
          <w:rFonts w:ascii="Verdana" w:eastAsia="Verdana" w:hAnsi="Verdana" w:cs="Verdana"/>
          <w:color w:val="000000"/>
          <w:sz w:val="24"/>
          <w:szCs w:val="24"/>
        </w:rPr>
        <w:t xml:space="preserve">dove è stato presentato uno specchio smart che ha attirato l’attenzione di L&amp;S mi è stato chiesto di indagare su tale prodotto e il relativo software che ne permetteva l’utilizzo. Dopo aver raccolto delle informazioni direttamente dall’azienda che produceva il prodotto precedentemente citato ho consigliato, al mio tutor, l’utilizzo di un software open source, ovvero: “Magic Mirror” qualora l’azienda si volesse avventurare nel mondo degli specchi smart. </w:t>
      </w:r>
      <w:r w:rsidR="00062FE3">
        <w:rPr>
          <w:rFonts w:ascii="Verdana" w:eastAsia="Verdana" w:hAnsi="Verdana" w:cs="Verdana"/>
          <w:color w:val="000000"/>
          <w:sz w:val="24"/>
          <w:szCs w:val="24"/>
        </w:rPr>
        <w:t xml:space="preserve">Il terzo ed ultimo progetto da me affidatomi è stato quello di realizzare un programma che permettesse di pianificare e calcolare le tempistiche dei processi produttivi delle macchine a controllo numerico presenti in azienda e adibite all’area delle lavorazioni meccaniche. </w:t>
      </w:r>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5" w:name="_35nkun2" w:colFirst="0" w:colLast="0"/>
      <w:bookmarkEnd w:id="15"/>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6" w:name="_1ksv4uv" w:colFirst="0" w:colLast="0"/>
      <w:bookmarkEnd w:id="16"/>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7" w:name="_44sinio" w:colFirst="0" w:colLast="0"/>
      <w:bookmarkEnd w:id="17"/>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8" w:name="_2jxsxqh" w:colFirst="0" w:colLast="0"/>
      <w:bookmarkEnd w:id="18"/>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Javascrip, HTML 5,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3C24C9">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 xml:space="preserve">Progetti continuati autonomamente con vari confronti con il tutor per definire, valutare gli obiettivi in base alle esigenze. </w:t>
      </w: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6D2AF6" w:rsidRDefault="006D2AF6" w:rsidP="003C24C9">
      <w:pPr>
        <w:pBdr>
          <w:top w:val="nil"/>
          <w:left w:val="nil"/>
          <w:bottom w:val="nil"/>
          <w:right w:val="nil"/>
          <w:between w:val="nil"/>
        </w:pBdr>
        <w:ind w:left="576"/>
        <w:rPr>
          <w:rFonts w:ascii="Verdana" w:eastAsia="Verdana" w:hAnsi="Verdana" w:cs="Verdana"/>
          <w:color w:val="000000"/>
          <w:sz w:val="22"/>
          <w:szCs w:val="22"/>
        </w:rPr>
      </w:pPr>
      <w:bookmarkStart w:id="19" w:name="_z337ya" w:colFirst="0" w:colLast="0"/>
      <w:bookmarkEnd w:id="19"/>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20" w:name="_3j2qqm3" w:colFirst="0" w:colLast="0"/>
      <w:bookmarkEnd w:id="20"/>
      <w:r>
        <w:rPr>
          <w:rFonts w:ascii="Verdana" w:eastAsia="Verdana" w:hAnsi="Verdana" w:cs="Verdana"/>
          <w:b/>
          <w:color w:val="000000"/>
          <w:sz w:val="24"/>
          <w:szCs w:val="24"/>
        </w:rPr>
        <w:t>6.1. Risultati raggiunti</w:t>
      </w:r>
    </w:p>
    <w:p w:rsidR="006D2AF6" w:rsidRDefault="00655067" w:rsidP="00273B15">
      <w:pPr>
        <w:pBdr>
          <w:top w:val="nil"/>
          <w:left w:val="nil"/>
          <w:bottom w:val="nil"/>
          <w:right w:val="nil"/>
          <w:between w:val="nil"/>
        </w:pBdr>
        <w:ind w:left="720"/>
        <w:rPr>
          <w:rFonts w:ascii="Verdana" w:eastAsia="Verdana" w:hAnsi="Verdana" w:cs="Verdana"/>
          <w:color w:val="000000"/>
          <w:sz w:val="22"/>
          <w:szCs w:val="22"/>
        </w:rPr>
      </w:pPr>
      <w:bookmarkStart w:id="21" w:name="_1y810tw" w:colFirst="0" w:colLast="0"/>
      <w:bookmarkEnd w:id="21"/>
      <w:r>
        <w:rPr>
          <w:rFonts w:ascii="Verdana" w:eastAsia="Verdana" w:hAnsi="Verdana" w:cs="Verdana"/>
          <w:color w:val="000000"/>
          <w:sz w:val="22"/>
          <w:szCs w:val="22"/>
        </w:rPr>
        <w:t>Per lo sviluppo del nuovo dispositivo e quindi la collaborazione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 xml:space="preserve">giunto risultati soddisfacenti, riuscendo in poco tempo a reperire le informazioni necessarie.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a è un work in progress, ogni giorno continuo ad aggiungere e perfezionare le funzionalità che dovrà avere. Per questo progetto ho pensato ad una applicazione</w:t>
      </w:r>
      <w:r w:rsidR="008660F7">
        <w:rPr>
          <w:rFonts w:ascii="Verdana" w:eastAsia="Verdana" w:hAnsi="Verdana" w:cs="Verdana"/>
          <w:color w:val="000000"/>
          <w:sz w:val="22"/>
          <w:szCs w:val="22"/>
        </w:rPr>
        <w:t xml:space="preserve"> </w:t>
      </w:r>
      <w:r w:rsidR="00A616D1">
        <w:rPr>
          <w:rFonts w:ascii="Verdana" w:eastAsia="Verdana" w:hAnsi="Verdana" w:cs="Verdana"/>
          <w:color w:val="000000"/>
          <w:sz w:val="22"/>
          <w:szCs w:val="22"/>
        </w:rPr>
        <w:t>in C#, un linguag</w:t>
      </w:r>
      <w:r w:rsidR="008660F7">
        <w:rPr>
          <w:rFonts w:ascii="Verdana" w:eastAsia="Verdana" w:hAnsi="Verdana" w:cs="Verdana"/>
          <w:color w:val="000000"/>
          <w:sz w:val="22"/>
          <w:szCs w:val="22"/>
        </w:rPr>
        <w:t xml:space="preserve">gio di programmazione sviluppato da </w:t>
      </w:r>
      <w:r w:rsidR="00C847C6">
        <w:rPr>
          <w:rFonts w:ascii="Verdana" w:eastAsia="Verdana" w:hAnsi="Verdana" w:cs="Verdana"/>
          <w:color w:val="000000"/>
          <w:sz w:val="22"/>
          <w:szCs w:val="22"/>
        </w:rPr>
        <w:t xml:space="preserve">Microsoft e che consente di sviluppare applicazioni in </w:t>
      </w:r>
      <w:r w:rsidR="003E1DAA">
        <w:rPr>
          <w:rFonts w:ascii="Verdana" w:eastAsia="Verdana" w:hAnsi="Verdana" w:cs="Verdana"/>
          <w:color w:val="000000"/>
          <w:sz w:val="22"/>
          <w:szCs w:val="22"/>
        </w:rPr>
        <w:t xml:space="preserve">maniera relativamente semplice. Dopo </w:t>
      </w:r>
      <w:r w:rsidR="005E06C6">
        <w:rPr>
          <w:rFonts w:ascii="Verdana" w:eastAsia="Verdana" w:hAnsi="Verdana" w:cs="Verdana"/>
          <w:color w:val="000000"/>
          <w:sz w:val="22"/>
          <w:szCs w:val="22"/>
        </w:rPr>
        <w:t xml:space="preserve">vari prototipi e progetti </w:t>
      </w:r>
      <w:r w:rsidR="00EC0092">
        <w:rPr>
          <w:rFonts w:ascii="Verdana" w:eastAsia="Verdana" w:hAnsi="Verdana" w:cs="Verdana"/>
          <w:color w:val="000000"/>
          <w:sz w:val="22"/>
          <w:szCs w:val="22"/>
        </w:rPr>
        <w:t>ho realizzato una bozza dell’applicazione, inoltre ho dovuto scegliere acc</w:t>
      </w:r>
      <w:r w:rsidR="005F4BCB">
        <w:rPr>
          <w:rFonts w:ascii="Verdana" w:eastAsia="Verdana" w:hAnsi="Verdana" w:cs="Verdana"/>
          <w:color w:val="000000"/>
          <w:sz w:val="22"/>
          <w:szCs w:val="22"/>
        </w:rPr>
        <w:t xml:space="preserve">uratamente la libreria da utilizzare per manipolare </w:t>
      </w:r>
      <w:r w:rsidR="00AE60C4">
        <w:rPr>
          <w:rFonts w:ascii="Verdana" w:eastAsia="Verdana" w:hAnsi="Verdana" w:cs="Verdana"/>
          <w:color w:val="000000"/>
          <w:sz w:val="22"/>
          <w:szCs w:val="22"/>
        </w:rPr>
        <w:t>il foglio di calcolo in Excel, utilizzato per la pianificazione delle tempistiche delle macchine.</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2" w:name="_4i7ojhp" w:colFirst="0" w:colLast="0"/>
      <w:bookmarkEnd w:id="22"/>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23" w:name="_2xcytpi" w:colFirst="0" w:colLast="0"/>
      <w:bookmarkEnd w:id="23"/>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4" w:name="_1ci93xb" w:colFirst="0" w:colLast="0"/>
      <w:bookmarkEnd w:id="24"/>
      <w:r>
        <w:rPr>
          <w:rFonts w:ascii="Cambria" w:eastAsia="Cambria" w:hAnsi="Cambria" w:cs="Cambria"/>
          <w:b/>
          <w:color w:val="000000"/>
          <w:sz w:val="28"/>
          <w:szCs w:val="28"/>
        </w:rPr>
        <w:t>7. Riflessioni e considerazioni conclusive</w:t>
      </w:r>
    </w:p>
    <w:p w:rsidR="006D2AF6" w:rsidRDefault="00710A4E"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colleghi d’ufficio</w:t>
      </w:r>
      <w:r w:rsidR="00A35C21">
        <w:rPr>
          <w:i/>
          <w:color w:val="000000"/>
        </w:rPr>
        <w:t>.</w:t>
      </w:r>
    </w:p>
    <w:p w:rsidR="00A35C21" w:rsidRPr="00A35C21" w:rsidRDefault="00A35C21" w:rsidP="00A35C21">
      <w:pPr>
        <w:pBdr>
          <w:top w:val="nil"/>
          <w:left w:val="nil"/>
          <w:bottom w:val="nil"/>
          <w:right w:val="nil"/>
          <w:between w:val="nil"/>
        </w:pBdr>
        <w:ind w:left="720"/>
        <w:rPr>
          <w:i/>
          <w:color w:val="000000"/>
        </w:rPr>
      </w:pPr>
    </w:p>
    <w:sectPr w:rsidR="00A35C21" w:rsidRPr="00A35C21">
      <w:headerReference w:type="default" r:id="rId9"/>
      <w:footerReference w:type="default" r:id="rId10"/>
      <w:headerReference w:type="first" r:id="rId11"/>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681" w:rsidRDefault="00431681">
      <w:r>
        <w:separator/>
      </w:r>
    </w:p>
  </w:endnote>
  <w:endnote w:type="continuationSeparator" w:id="0">
    <w:p w:rsidR="00431681" w:rsidRDefault="0043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A33EFA">
      <w:rPr>
        <w:rFonts w:ascii="Verdana" w:eastAsia="Verdana" w:hAnsi="Verdana" w:cs="Verdana"/>
        <w:i/>
        <w:noProof/>
        <w:color w:val="4A442A"/>
        <w:sz w:val="18"/>
        <w:szCs w:val="18"/>
      </w:rPr>
      <w:t>3</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A33EFA">
      <w:rPr>
        <w:rFonts w:ascii="Verdana" w:eastAsia="Verdana" w:hAnsi="Verdana" w:cs="Verdana"/>
        <w:i/>
        <w:noProof/>
        <w:color w:val="4A442A"/>
        <w:sz w:val="18"/>
        <w:szCs w:val="18"/>
      </w:rPr>
      <w:t>6</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681" w:rsidRDefault="00431681">
      <w:r>
        <w:separator/>
      </w:r>
    </w:p>
  </w:footnote>
  <w:footnote w:type="continuationSeparator" w:id="0">
    <w:p w:rsidR="00431681" w:rsidRDefault="00431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5CB"/>
    <w:rsid w:val="00030376"/>
    <w:rsid w:val="00041DFC"/>
    <w:rsid w:val="00062FE3"/>
    <w:rsid w:val="000711E0"/>
    <w:rsid w:val="00083C46"/>
    <w:rsid w:val="00093E04"/>
    <w:rsid w:val="000A521A"/>
    <w:rsid w:val="000B206E"/>
    <w:rsid w:val="000E303D"/>
    <w:rsid w:val="00105F80"/>
    <w:rsid w:val="0012584C"/>
    <w:rsid w:val="00154C9C"/>
    <w:rsid w:val="001555BE"/>
    <w:rsid w:val="001575BD"/>
    <w:rsid w:val="0016412E"/>
    <w:rsid w:val="00164C29"/>
    <w:rsid w:val="001D3160"/>
    <w:rsid w:val="00244079"/>
    <w:rsid w:val="00273B15"/>
    <w:rsid w:val="002A772B"/>
    <w:rsid w:val="002A792A"/>
    <w:rsid w:val="002D18C5"/>
    <w:rsid w:val="002D6C62"/>
    <w:rsid w:val="002E1F51"/>
    <w:rsid w:val="002E4FE6"/>
    <w:rsid w:val="00301347"/>
    <w:rsid w:val="00305F11"/>
    <w:rsid w:val="0032445C"/>
    <w:rsid w:val="0032639B"/>
    <w:rsid w:val="003413AC"/>
    <w:rsid w:val="00350238"/>
    <w:rsid w:val="00381288"/>
    <w:rsid w:val="00386D75"/>
    <w:rsid w:val="003B1776"/>
    <w:rsid w:val="003B4A6E"/>
    <w:rsid w:val="003C136E"/>
    <w:rsid w:val="003C24C9"/>
    <w:rsid w:val="003C53B6"/>
    <w:rsid w:val="003D00FB"/>
    <w:rsid w:val="003D63A3"/>
    <w:rsid w:val="003E1DAA"/>
    <w:rsid w:val="0041192E"/>
    <w:rsid w:val="00431681"/>
    <w:rsid w:val="004564D1"/>
    <w:rsid w:val="00467429"/>
    <w:rsid w:val="004724B8"/>
    <w:rsid w:val="00481F64"/>
    <w:rsid w:val="00486DD2"/>
    <w:rsid w:val="004873A9"/>
    <w:rsid w:val="004B6570"/>
    <w:rsid w:val="004B6923"/>
    <w:rsid w:val="004C2D1F"/>
    <w:rsid w:val="004E4BDC"/>
    <w:rsid w:val="004F35AD"/>
    <w:rsid w:val="00503D38"/>
    <w:rsid w:val="00540E4C"/>
    <w:rsid w:val="005422A8"/>
    <w:rsid w:val="00554D05"/>
    <w:rsid w:val="005A1BEE"/>
    <w:rsid w:val="005D0DA0"/>
    <w:rsid w:val="005E06C6"/>
    <w:rsid w:val="005F4BCB"/>
    <w:rsid w:val="00631D67"/>
    <w:rsid w:val="006479F3"/>
    <w:rsid w:val="00651BEE"/>
    <w:rsid w:val="00655067"/>
    <w:rsid w:val="00656DD1"/>
    <w:rsid w:val="006607A0"/>
    <w:rsid w:val="00665AED"/>
    <w:rsid w:val="006B099E"/>
    <w:rsid w:val="006D2AF6"/>
    <w:rsid w:val="007004DE"/>
    <w:rsid w:val="00704E7E"/>
    <w:rsid w:val="00710A4E"/>
    <w:rsid w:val="00765F8E"/>
    <w:rsid w:val="007A22E5"/>
    <w:rsid w:val="00824B7F"/>
    <w:rsid w:val="00824CC5"/>
    <w:rsid w:val="008660F7"/>
    <w:rsid w:val="008C2ABE"/>
    <w:rsid w:val="008F779D"/>
    <w:rsid w:val="00907C70"/>
    <w:rsid w:val="00912C7D"/>
    <w:rsid w:val="009748C3"/>
    <w:rsid w:val="009B7F2A"/>
    <w:rsid w:val="009C03C8"/>
    <w:rsid w:val="009C526D"/>
    <w:rsid w:val="009E684F"/>
    <w:rsid w:val="009F0505"/>
    <w:rsid w:val="00A33EFA"/>
    <w:rsid w:val="00A35C21"/>
    <w:rsid w:val="00A616D1"/>
    <w:rsid w:val="00A64713"/>
    <w:rsid w:val="00A74984"/>
    <w:rsid w:val="00AE60C4"/>
    <w:rsid w:val="00B22182"/>
    <w:rsid w:val="00B32146"/>
    <w:rsid w:val="00B47E4A"/>
    <w:rsid w:val="00B75A1D"/>
    <w:rsid w:val="00BD6FF7"/>
    <w:rsid w:val="00BE6E4E"/>
    <w:rsid w:val="00C013B3"/>
    <w:rsid w:val="00C166FD"/>
    <w:rsid w:val="00C426F6"/>
    <w:rsid w:val="00C53767"/>
    <w:rsid w:val="00C83B78"/>
    <w:rsid w:val="00C847C6"/>
    <w:rsid w:val="00C87DD7"/>
    <w:rsid w:val="00CB2B8D"/>
    <w:rsid w:val="00CD7C1F"/>
    <w:rsid w:val="00CE5CC0"/>
    <w:rsid w:val="00D04041"/>
    <w:rsid w:val="00D45DB7"/>
    <w:rsid w:val="00D519BF"/>
    <w:rsid w:val="00D7218B"/>
    <w:rsid w:val="00D763D5"/>
    <w:rsid w:val="00DA4BAF"/>
    <w:rsid w:val="00DD2EE6"/>
    <w:rsid w:val="00DE480E"/>
    <w:rsid w:val="00E23FA2"/>
    <w:rsid w:val="00E3375B"/>
    <w:rsid w:val="00E33D2D"/>
    <w:rsid w:val="00E367E0"/>
    <w:rsid w:val="00E46109"/>
    <w:rsid w:val="00EC0092"/>
    <w:rsid w:val="00EE39E9"/>
    <w:rsid w:val="00EE7FFC"/>
    <w:rsid w:val="00EF0F52"/>
    <w:rsid w:val="00EF2F1C"/>
    <w:rsid w:val="00F00102"/>
    <w:rsid w:val="00F8229A"/>
    <w:rsid w:val="00F83A90"/>
    <w:rsid w:val="00F86103"/>
    <w:rsid w:val="00FE7658"/>
    <w:rsid w:val="00FF0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C0E23"/>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6</Pages>
  <Words>1404</Words>
  <Characters>8003</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111</cp:revision>
  <dcterms:created xsi:type="dcterms:W3CDTF">2019-03-19T10:17:00Z</dcterms:created>
  <dcterms:modified xsi:type="dcterms:W3CDTF">2019-06-24T07:31:00Z</dcterms:modified>
</cp:coreProperties>
</file>