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sz w:val="40"/>
          <w:szCs w:val="40"/>
        </w:rPr>
      </w:pPr>
      <w:bookmarkStart w:colFirst="0" w:colLast="0" w:name="_gjdgxs" w:id="0"/>
      <w:bookmarkEnd w:id="0"/>
      <w:r w:rsidDel="00000000" w:rsidR="00000000" w:rsidRPr="00000000">
        <w:rPr>
          <w:sz w:val="40"/>
          <w:szCs w:val="40"/>
          <w:rtl w:val="0"/>
        </w:rPr>
        <w:t xml:space="preserve">TEHNIČKI FAKULTET – RIJEKA</w:t>
      </w:r>
    </w:p>
    <w:p w:rsidR="00000000" w:rsidDel="00000000" w:rsidP="00000000" w:rsidRDefault="00000000" w:rsidRPr="00000000" w14:paraId="00000002">
      <w:pPr>
        <w:pStyle w:val="Title"/>
        <w:spacing w:line="276" w:lineRule="auto"/>
        <w:jc w:val="center"/>
        <w:rPr>
          <w:b w:val="1"/>
          <w:sz w:val="40"/>
          <w:szCs w:val="40"/>
        </w:rPr>
      </w:pPr>
      <w:r w:rsidDel="00000000" w:rsidR="00000000" w:rsidRPr="00000000">
        <w:rPr>
          <w:b w:val="1"/>
          <w:sz w:val="40"/>
          <w:szCs w:val="40"/>
          <w:rtl w:val="0"/>
        </w:rPr>
        <w:t xml:space="preserve">Preddiplomski studij računarstva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Seminar na temu Green coding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spacing w:line="276" w:lineRule="auto"/>
        <w:ind w:left="4117" w:right="4297"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3">
      <w:pPr>
        <w:spacing w:line="276" w:lineRule="auto"/>
        <w:ind w:left="4117" w:right="4297"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Luka Biskupić,Luka Buršić, Patrik Paunović, Matteo Plišić</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235" w:line="276" w:lineRule="auto"/>
        <w:ind w:left="1658" w:right="1839" w:firstLine="0"/>
        <w:jc w:val="center"/>
        <w:rPr>
          <w:rFonts w:ascii="Calibri" w:cs="Calibri" w:eastAsia="Calibri" w:hAnsi="Calibri"/>
          <w:sz w:val="22"/>
          <w:szCs w:val="22"/>
        </w:rPr>
        <w:sectPr>
          <w:footerReference r:id="rId6" w:type="default"/>
          <w:pgSz w:h="15840" w:w="12240" w:orient="portrait"/>
          <w:pgMar w:bottom="280" w:top="1360" w:left="1220" w:right="1040" w:header="720" w:footer="0"/>
          <w:pgNumType w:start="1"/>
        </w:sectPr>
      </w:pPr>
      <w:r w:rsidDel="00000000" w:rsidR="00000000" w:rsidRPr="00000000">
        <w:rPr>
          <w:rFonts w:ascii="Calibri" w:cs="Calibri" w:eastAsia="Calibri" w:hAnsi="Calibri"/>
          <w:sz w:val="22"/>
          <w:szCs w:val="22"/>
          <w:rtl w:val="0"/>
        </w:rPr>
        <w:t xml:space="preserve">Rijeka, svibanj 2023.</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Sadržaj</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Što je green coding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2.Green Cloud Computing i virtualne mašine</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2.1 Green Cloud Computing</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2.1 virtualne mašine</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   Energetska učinkovitost kroz programske jezike</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3.1 Utjecaj programskih jezika na energetsku učinkovitost</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3.2 Prakse za programiranje u energetski učinkovitim jezicima</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3.3 Fannkuch-redux</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3.4 Fasta</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3.5 Binarno stablo</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 Optimizacija koda s ciljem smanjenja potrošnje energije</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 Mjerenje potrošnje</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4.1.1 Joulemeter</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4.1.2 PowerAPI</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4.1.3 Intel Power Gadget</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 Optimizacija koda</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4.2.1 Ciljevi optimizacije</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4.2.2 Principi optimizacije</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Plan Google-a i Amazona za smanjenje štetnih emisija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 Green Code - FAANG</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5.1.1 Učinkovitost podatkovnog centra</w:t>
              <w:tab/>
              <w:t xml:space="preserve">16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5.1.2 Energetski učinkoviti algoritmi</w:t>
              <w:tab/>
              <w:t xml:space="preserve">17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5.1.3 Virtualizacija i računalni oblak (eng. cloud computing)</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5.1.4 Ulaganje u obnovljive izvore energij</w:t>
            </w:r>
          </w:hyperlink>
          <w:hyperlink w:anchor="_3whwml4">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e</w:t>
            </w:r>
          </w:hyperlink>
          <w:hyperlink w:anchor="_3whwml4">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6.</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Zaključak</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7. Literatura</w:t>
              <w:tab/>
              <w:t xml:space="preserve">20</w:t>
            </w:r>
          </w:hyperlink>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276" w:lineRule="auto"/>
        <w:rPr>
          <w:rFonts w:ascii="Calibri" w:cs="Calibri" w:eastAsia="Calibri" w:hAnsi="Calibri"/>
          <w:sz w:val="22"/>
          <w:szCs w:val="22"/>
        </w:rPr>
        <w:sectPr>
          <w:type w:val="nextPage"/>
          <w:pgSz w:h="15840" w:w="12240" w:orient="portrait"/>
          <w:pgMar w:bottom="280" w:top="1500" w:left="1220" w:right="1040" w:header="0" w:footer="0"/>
        </w:sectPr>
      </w:pPr>
      <w:r w:rsidDel="00000000" w:rsidR="00000000" w:rsidRPr="00000000">
        <w:rPr>
          <w:rtl w:val="0"/>
        </w:rPr>
      </w:r>
    </w:p>
    <w:p w:rsidR="00000000" w:rsidDel="00000000" w:rsidP="00000000" w:rsidRDefault="00000000" w:rsidRPr="00000000" w14:paraId="00000036">
      <w:pPr>
        <w:pStyle w:val="Heading1"/>
        <w:numPr>
          <w:ilvl w:val="0"/>
          <w:numId w:val="6"/>
        </w:numPr>
        <w:spacing w:line="276" w:lineRule="auto"/>
        <w:ind w:left="580" w:hanging="360"/>
        <w:rPr/>
      </w:pPr>
      <w:bookmarkStart w:colFirst="0" w:colLast="0" w:name="_30j0zll" w:id="1"/>
      <w:bookmarkEnd w:id="1"/>
      <w:r w:rsidDel="00000000" w:rsidR="00000000" w:rsidRPr="00000000">
        <w:rPr>
          <w:rtl w:val="0"/>
        </w:rPr>
        <w:t xml:space="preserve">Što je green coding</w:t>
      </w:r>
    </w:p>
    <w:p w:rsidR="00000000" w:rsidDel="00000000" w:rsidP="00000000" w:rsidRDefault="00000000" w:rsidRPr="00000000" w14:paraId="00000037">
      <w:pPr>
        <w:pStyle w:val="Heading1"/>
        <w:spacing w:line="276"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Bez sumnje, softver je „backbone“ gotovo svega u današnjem svijetu te je njegova potrošnja energije svakako velika i trebalo bi se tražiti rješenja kako bi taj softver bio što bolji sa ekološke perspektive, a tu dolazimo do Green codinga. „Green coding“ je praksa u programiranju kojom se  nastoji minimizirati potrošnju energije u procesu obrade linija koda tj. njegovom izvršavanju te na taj način pomoći organizacijama smanjiti ukupnu potrošnju energije i doprinijeti ideologiji održivog razvoja. Ta se praksa ne bi trebala smatrati suprotnosti trenutne prakse, već bi trebala bit inkorporirana u principe programiranja koje bi trebalo razmotriti pri pisanju i dizajniranju koda kako bi se uravnotežila funkcionalost i potrošnja električne energije. U prošlosti pisanje kodova je imalo svoja ograničenja poput propusnosti mreže i računalne snage tadašnjih računala. U današnje vrijeme može se zasigurno reći kako velike IT kompanije zanemarujući potrošnju energije svog softvera doprinose zagađenju okoliša slično kao što tvornice zagađuju ispušnim plinovima, otpadnim vodama i slično.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Količina energije potrošena u data centrima po svijetu je 1.8% - 3.9% ukupne globalne potražnje za strujom. Kako se svijet polako okreće održivom razvoju, u to se uključuju i IT kompanije i fakulteti kao što je naš te se radi na projektima o green codingu o kojima ćemo nešto više pričati u nastavku.</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 Može se reći kako u ovim tehnologijama prednjači Europa, tj. Europska Unija kao i u ostalim aspektima održivog razvoja i očuvanja okoliša. Uz sve ove metode i tehnologije, spominjat ćemo akcije i planove pojedinih popularnih kompanija koje se okreću green codingu, kao što su  Amazon i Google. Iako green coding neće riješiti sve probleme industrije (raspodjela, korištenje i upravljanje krajnjim životom mobilnih uređaja)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spacing w:line="276" w:lineRule="auto"/>
        <w:ind w:firstLine="220"/>
        <w:rPr/>
      </w:pPr>
      <w:bookmarkStart w:colFirst="0" w:colLast="0" w:name="_1fob9te" w:id="2"/>
      <w:bookmarkEnd w:id="2"/>
      <w:r w:rsidDel="00000000" w:rsidR="00000000" w:rsidRPr="00000000">
        <w:rPr>
          <w:rtl w:val="0"/>
        </w:rPr>
        <w:t xml:space="preserve">2.Green Cloud Computing i virtualne mašine</w:t>
      </w:r>
    </w:p>
    <w:p w:rsidR="00000000" w:rsidDel="00000000" w:rsidP="00000000" w:rsidRDefault="00000000" w:rsidRPr="00000000" w14:paraId="0000003F">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pStyle w:val="Heading2"/>
        <w:spacing w:line="276" w:lineRule="auto"/>
        <w:rPr/>
      </w:pPr>
      <w:bookmarkStart w:colFirst="0" w:colLast="0" w:name="_3znysh7" w:id="3"/>
      <w:bookmarkEnd w:id="3"/>
      <w:r w:rsidDel="00000000" w:rsidR="00000000" w:rsidRPr="00000000">
        <w:rPr>
          <w:rtl w:val="0"/>
        </w:rPr>
        <w:t xml:space="preserve">2.1 Green Cloud Computing</w:t>
      </w:r>
    </w:p>
    <w:p w:rsidR="00000000" w:rsidDel="00000000" w:rsidP="00000000" w:rsidRDefault="00000000" w:rsidRPr="00000000" w14:paraId="00000041">
      <w:pPr>
        <w:rPr/>
      </w:pPr>
      <w:r w:rsidDel="00000000" w:rsidR="00000000" w:rsidRPr="00000000">
        <w:rPr>
          <w:rtl w:val="0"/>
        </w:rPr>
        <w:t xml:space="preserve">Green Cloud computing je takoreći buzzword u IT industriji koja se odnosi na potencijalne prednosti koje usluge temeljenim na oblaku doprinose društvu.</w:t>
      </w:r>
    </w:p>
    <w:p w:rsidR="00000000" w:rsidDel="00000000" w:rsidP="00000000" w:rsidRDefault="00000000" w:rsidRPr="00000000" w14:paraId="00000042">
      <w:pPr>
        <w:rPr/>
      </w:pPr>
      <w:r w:rsidDel="00000000" w:rsidR="00000000" w:rsidRPr="00000000">
        <w:rPr>
          <w:rtl w:val="0"/>
        </w:rPr>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hardver  i zeleni softver. </w:t>
      </w:r>
    </w:p>
    <w:p w:rsidR="00000000" w:rsidDel="00000000" w:rsidP="00000000" w:rsidRDefault="00000000" w:rsidRPr="00000000" w14:paraId="00000043">
      <w:pPr>
        <w:rPr/>
      </w:pPr>
      <w:r w:rsidDel="00000000" w:rsidR="00000000" w:rsidRPr="00000000">
        <w:rPr>
          <w:rtl w:val="0"/>
        </w:rPr>
        <w:t xml:space="preserve">Zeleni  hardver uključuje energetski učinkovite i ekološki prihvatljive alati informacijske i komunikacijske tehnologije kao što su serveri, mrežna oprema, uređaji za pohranu, napajanja i hladnjaci. </w:t>
      </w:r>
    </w:p>
    <w:p w:rsidR="00000000" w:rsidDel="00000000" w:rsidP="00000000" w:rsidRDefault="00000000" w:rsidRPr="00000000" w14:paraId="00000044">
      <w:pPr>
        <w:rPr/>
      </w:pPr>
      <w:r w:rsidDel="00000000" w:rsidR="00000000" w:rsidRPr="00000000">
        <w:rPr>
          <w:rtl w:val="0"/>
        </w:rPr>
        <w:t xml:space="preserve">Green software uključuje sve aplikacije tj. programe koji upravljaju podatkovnim centrima i ostalim uslugama temeljenim na oblaku (Cloud-u). Najbitnija ideja iza metodologije zelenog softverskog inženjerstva je izgradnja kvalitetnih aplikacija koje su, pored zahtjeva organizacija, također i energetski učinkovite. Logično je pitanje zašto je Cloud computing ekološki održiv, a odgovor na to pitanje se sastoji od tri dijela:</w:t>
      </w:r>
    </w:p>
    <w:p w:rsidR="00000000" w:rsidDel="00000000" w:rsidP="00000000" w:rsidRDefault="00000000" w:rsidRPr="00000000" w14:paraId="00000045">
      <w:pPr>
        <w:rPr/>
      </w:pPr>
      <w:r w:rsidDel="00000000" w:rsidR="00000000" w:rsidRPr="00000000">
        <w:rPr>
          <w:rtl w:val="0"/>
        </w:rPr>
        <w:t xml:space="preserve">optimizira učinkovito osiguravanje resursa, nudi prednosti višestanarske uporabe, dematerijalizira i smanjuje ukupne emisije ugljika.</w:t>
      </w:r>
    </w:p>
    <w:p w:rsidR="00000000" w:rsidDel="00000000" w:rsidP="00000000" w:rsidRDefault="00000000" w:rsidRPr="00000000" w14:paraId="00000046">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spacing w:line="276" w:lineRule="auto"/>
        <w:ind w:left="221"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640016" cy="4032831"/>
            <wp:effectExtent b="0" l="0" r="0" t="0"/>
            <wp:docPr descr="Overview of our cloud-based visualization system. All the computing and...  | Download Scientific Diagram" id="1" name="image6.png"/>
            <a:graphic>
              <a:graphicData uri="http://schemas.openxmlformats.org/drawingml/2006/picture">
                <pic:pic>
                  <pic:nvPicPr>
                    <pic:cNvPr descr="Overview of our cloud-based visualization system. All the computing and...  | Download Scientific Diagram" id="0" name="image6.png"/>
                    <pic:cNvPicPr preferRelativeResize="0"/>
                  </pic:nvPicPr>
                  <pic:blipFill>
                    <a:blip r:embed="rId7"/>
                    <a:srcRect b="0" l="0" r="0" t="0"/>
                    <a:stretch>
                      <a:fillRect/>
                    </a:stretch>
                  </pic:blipFill>
                  <pic:spPr>
                    <a:xfrm>
                      <a:off x="0" y="0"/>
                      <a:ext cx="3640016" cy="403283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A">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B">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 prošlosti IT kompanije su implementirale više servera i ostalog hardvera nego li je realno bilo potrebno zato što su imali poteškoće shvaćajući i predviđajući 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radna opterećenja prebacili na efikasna rješenja u oblaku su sačuvali 30%-40% cijene u odnosu na one koje su koristile IT infrastrukture u vlastitim prostorijama.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Također Cloud computing štedi energiju poboljšanom iskorištenosti servera u odnosu na IT arhitekturu u vlastitim prostorima. Cloud computing taođer smanjuje ukupne emisije ugljika.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w:t>
      </w:r>
    </w:p>
    <w:p w:rsidR="00000000" w:rsidDel="00000000" w:rsidP="00000000" w:rsidRDefault="00000000" w:rsidRPr="00000000" w14:paraId="00000050">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pStyle w:val="Heading2"/>
        <w:spacing w:line="276" w:lineRule="auto"/>
        <w:rPr/>
      </w:pPr>
      <w:bookmarkStart w:colFirst="0" w:colLast="0" w:name="_2et92p0" w:id="4"/>
      <w:bookmarkEnd w:id="4"/>
      <w:r w:rsidDel="00000000" w:rsidR="00000000" w:rsidRPr="00000000">
        <w:rPr>
          <w:rtl w:val="0"/>
        </w:rPr>
        <w:t xml:space="preserve">2.1 virtualne mašine</w:t>
      </w:r>
    </w:p>
    <w:p w:rsidR="00000000" w:rsidDel="00000000" w:rsidP="00000000" w:rsidRDefault="00000000" w:rsidRPr="00000000" w14:paraId="00000053">
      <w:pPr>
        <w:pStyle w:val="Heading2"/>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Iako virtualne mašine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odnosto efektivnije potrošnje električne energije. U kontekstu podatkovnih centara, virtualizacija je instaliranje virtualne infrastrukture koja omogućava više operacijskih sustava i aplikacija na manji broji servera, smanjujući potrošnju energije i samim time cijenu. To sve naravno podrazumijeva kako svaka od tih virtualnih mašina ima manje resursa od cjelokupnog servera. Neke direktne prendosti virtualizacije tj. virtualnih mašina su: Vrijeme u kojem je sustav nedostupan je minimalan ili jednak nuli jer se virtualna mašina može migrirati sa jednog servera na drugi, dinamički uravnoteženo radno opterećenje kroz servere i automatski prelazak na rezervni sustav u slučaju kvara, Alokacija resursa je bolje kontrolirana i odražavana,  povećana sposobnost servera da dijele korisnost, iskoristivost servera može biti povećana do 80% (iskoristivost servera ne povećanje od 80%). Kako bi se ovo stavilo u kontekst, ušteda energije po prosječnom serveru koristeći virtualizaciju godišnje bi iznosilo oko 700kwh.</w:t>
      </w:r>
    </w:p>
    <w:p w:rsidR="00000000" w:rsidDel="00000000" w:rsidP="00000000" w:rsidRDefault="00000000" w:rsidRPr="00000000" w14:paraId="00000055">
      <w:pPr>
        <w:rPr/>
      </w:pPr>
      <w:r w:rsidDel="00000000" w:rsidR="00000000" w:rsidRPr="00000000">
        <w:rPr/>
        <w:drawing>
          <wp:inline distB="0" distT="0" distL="0" distR="0">
            <wp:extent cx="3567496" cy="2850420"/>
            <wp:effectExtent b="0" l="0" r="0" t="0"/>
            <wp:docPr descr="The state of virtual machines in 2020 | by Ashay Mandwarya 🖋️💻🍕 | Level  Up Coding" id="3" name="image9.png"/>
            <a:graphic>
              <a:graphicData uri="http://schemas.openxmlformats.org/drawingml/2006/picture">
                <pic:pic>
                  <pic:nvPicPr>
                    <pic:cNvPr descr="The state of virtual machines in 2020 | by Ashay Mandwarya 🖋️💻🍕 | Level  Up Coding" id="0" name="image9.png"/>
                    <pic:cNvPicPr preferRelativeResize="0"/>
                  </pic:nvPicPr>
                  <pic:blipFill>
                    <a:blip r:embed="rId8"/>
                    <a:srcRect b="0" l="0" r="0" t="0"/>
                    <a:stretch>
                      <a:fillRect/>
                    </a:stretch>
                  </pic:blipFill>
                  <pic:spPr>
                    <a:xfrm>
                      <a:off x="0" y="0"/>
                      <a:ext cx="3567496" cy="28504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Virtualizacija može biti podijeljena u 5 tipova ili podskupina:</w:t>
      </w:r>
    </w:p>
    <w:p w:rsidR="00000000" w:rsidDel="00000000" w:rsidP="00000000" w:rsidRDefault="00000000" w:rsidRPr="00000000" w14:paraId="00000057">
      <w:pPr>
        <w:rPr/>
      </w:pPr>
      <w:r w:rsidDel="00000000" w:rsidR="00000000" w:rsidRPr="00000000">
        <w:rPr>
          <w:b w:val="1"/>
          <w:rtl w:val="0"/>
        </w:rPr>
        <w:t xml:space="preserve">Virtualizacija operacijskih sustava</w:t>
      </w:r>
      <w:r w:rsidDel="00000000" w:rsidR="00000000" w:rsidRPr="00000000">
        <w:rPr>
          <w:rtl w:val="0"/>
        </w:rPr>
        <w:t xml:space="preserve"> koja služi kako bi se riješili sigurnosni problemi, pri ćemu virtualizacija igra veliku ulogu. </w:t>
      </w:r>
    </w:p>
    <w:p w:rsidR="00000000" w:rsidDel="00000000" w:rsidP="00000000" w:rsidRDefault="00000000" w:rsidRPr="00000000" w14:paraId="00000058">
      <w:pPr>
        <w:rPr/>
      </w:pPr>
      <w:r w:rsidDel="00000000" w:rsidR="00000000" w:rsidRPr="00000000">
        <w:rPr>
          <w:b w:val="1"/>
          <w:rtl w:val="0"/>
        </w:rPr>
        <w:t xml:space="preserve">Virtualizacija platformi</w:t>
      </w:r>
      <w:r w:rsidDel="00000000" w:rsidR="00000000" w:rsidRPr="00000000">
        <w:rPr>
          <w:rtl w:val="0"/>
        </w:rPr>
        <w:t xml:space="preserve">,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virtualizacije platforme gostujući program pokreće u vlastitom izoliranom okruženju.</w:t>
      </w:r>
    </w:p>
    <w:p w:rsidR="00000000" w:rsidDel="00000000" w:rsidP="00000000" w:rsidRDefault="00000000" w:rsidRPr="00000000" w14:paraId="00000059">
      <w:pPr>
        <w:rPr/>
      </w:pPr>
      <w:r w:rsidDel="00000000" w:rsidR="00000000" w:rsidRPr="00000000">
        <w:rPr>
          <w:b w:val="1"/>
          <w:rtl w:val="0"/>
        </w:rPr>
        <w:t xml:space="preserve">Virtualizacija pohrane</w:t>
      </w:r>
      <w:r w:rsidDel="00000000" w:rsidR="00000000" w:rsidRPr="00000000">
        <w:rPr>
          <w:rtl w:val="0"/>
        </w:rPr>
        <w:t xml:space="preserve">, pod ovo bi spadali sustavi u oblaku i cloud computing o kojem je nešto više spomenuto u prethodnom podnaslovu.</w:t>
        <w:br w:type="textWrapping"/>
      </w:r>
      <w:r w:rsidDel="00000000" w:rsidR="00000000" w:rsidRPr="00000000">
        <w:rPr>
          <w:b w:val="1"/>
          <w:rtl w:val="0"/>
        </w:rPr>
        <w:t xml:space="preserve">Mrežna virtualizacija</w:t>
      </w:r>
      <w:r w:rsidDel="00000000" w:rsidR="00000000" w:rsidRPr="00000000">
        <w:rPr>
          <w:rtl w:val="0"/>
        </w:rPr>
        <w:t xml:space="preserve"> koja je često korištena u lokalnim mrežama i virtualnim servisima, gdje su potrebne tehnike poput load balancinga zbog potrebe za dinamičkim skaliranjem ponuđenih usluga.</w:t>
      </w:r>
    </w:p>
    <w:p w:rsidR="00000000" w:rsidDel="00000000" w:rsidP="00000000" w:rsidRDefault="00000000" w:rsidRPr="00000000" w14:paraId="0000005A">
      <w:pPr>
        <w:rPr/>
      </w:pPr>
      <w:r w:rsidDel="00000000" w:rsidR="00000000" w:rsidRPr="00000000">
        <w:rPr>
          <w:b w:val="1"/>
          <w:rtl w:val="0"/>
        </w:rPr>
        <w:t xml:space="preserve">Virtualizacija aplikacija</w:t>
      </w:r>
      <w:r w:rsidDel="00000000" w:rsidR="00000000" w:rsidRPr="00000000">
        <w:rPr>
          <w:rtl w:val="0"/>
        </w:rPr>
        <w:t xml:space="preserve"> enkapsulira računalne programe sa operacijskih sustava na kojem se izvršavaju. Prednosti su kompaktnost, lokalna dostupnost i automatsko upravljanje za nadogradnje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Kao i velika većina stvari u IT industriji, virtualizacija ima svoje prednosti i nedostatke. Neke od prednosti su:</w:t>
      </w:r>
    </w:p>
    <w:p w:rsidR="00000000" w:rsidDel="00000000" w:rsidP="00000000" w:rsidRDefault="00000000" w:rsidRPr="00000000" w14:paraId="0000005D">
      <w:pPr>
        <w:rPr/>
      </w:pPr>
      <w:r w:rsidDel="00000000" w:rsidR="00000000" w:rsidRPr="00000000">
        <w:rPr>
          <w:b w:val="1"/>
          <w:rtl w:val="0"/>
        </w:rPr>
        <w:t xml:space="preserve">Korištenje resursa</w:t>
      </w:r>
      <w:r w:rsidDel="00000000" w:rsidR="00000000" w:rsidRPr="00000000">
        <w:rPr>
          <w:rtl w:val="0"/>
        </w:rPr>
        <w:t xml:space="preserve">: Fizički poslužitelji često ne rade punim kapacitetom jer ovi operateri generalno dopuštaju dovoljno računalnih resursa da pokriju maksimalnu upotrebu i najzahtjevnije zahtjeve. Ako je više resursa potrebno pojedinom zadatku ili aplikaciji može ih dodatno uzeti, no ako je prevelika količina zahtjeva, može trebati dulje virjeme da se odgovori na zahtjev.</w:t>
      </w:r>
    </w:p>
    <w:p w:rsidR="00000000" w:rsidDel="00000000" w:rsidP="00000000" w:rsidRDefault="00000000" w:rsidRPr="00000000" w14:paraId="0000005E">
      <w:pPr>
        <w:rPr/>
      </w:pPr>
      <w:r w:rsidDel="00000000" w:rsidR="00000000" w:rsidRPr="00000000">
        <w:rPr>
          <w:b w:val="1"/>
          <w:rtl w:val="0"/>
        </w:rPr>
        <w:t xml:space="preserve">Menadžment</w:t>
      </w:r>
      <w:r w:rsidDel="00000000" w:rsidR="00000000" w:rsidRPr="00000000">
        <w:rPr>
          <w:rtl w:val="0"/>
        </w:rPr>
        <w:t xml:space="preserve">: Moguće je kontrolirati resurse automatski pošto virtualna mašina može konfigurirana na takav način.</w:t>
      </w:r>
    </w:p>
    <w:p w:rsidR="00000000" w:rsidDel="00000000" w:rsidP="00000000" w:rsidRDefault="00000000" w:rsidRPr="00000000" w14:paraId="0000005F">
      <w:pPr>
        <w:rPr/>
      </w:pPr>
      <w:r w:rsidDel="00000000" w:rsidR="00000000" w:rsidRPr="00000000">
        <w:rPr>
          <w:b w:val="1"/>
          <w:rtl w:val="0"/>
        </w:rPr>
        <w:t xml:space="preserve">Konsolidacija</w:t>
      </w:r>
      <w:r w:rsidDel="00000000" w:rsidR="00000000" w:rsidRPr="00000000">
        <w:rPr>
          <w:rtl w:val="0"/>
        </w:rPr>
        <w:t xml:space="preserve">: Koristi se za pokretanje raznih aplikacija na manjem broju kompnenti</w:t>
      </w:r>
    </w:p>
    <w:p w:rsidR="00000000" w:rsidDel="00000000" w:rsidP="00000000" w:rsidRDefault="00000000" w:rsidRPr="00000000" w14:paraId="00000060">
      <w:pPr>
        <w:rPr/>
      </w:pPr>
      <w:r w:rsidDel="00000000" w:rsidR="00000000" w:rsidRPr="00000000">
        <w:rPr>
          <w:rtl w:val="0"/>
        </w:rPr>
        <w:t xml:space="preserve">Potrošnja energije: Koristeći konsolidaciju, manji broj komponenti logički i troši manju količinu električne energije.</w:t>
      </w:r>
    </w:p>
    <w:p w:rsidR="00000000" w:rsidDel="00000000" w:rsidP="00000000" w:rsidRDefault="00000000" w:rsidRPr="00000000" w14:paraId="00000061">
      <w:pPr>
        <w:rPr/>
      </w:pPr>
      <w:r w:rsidDel="00000000" w:rsidR="00000000" w:rsidRPr="00000000">
        <w:rPr>
          <w:b w:val="1"/>
          <w:rtl w:val="0"/>
        </w:rPr>
        <w:t xml:space="preserve">Manje potrebnog prostora</w:t>
      </w:r>
      <w:r w:rsidDel="00000000" w:rsidR="00000000" w:rsidRPr="00000000">
        <w:rPr>
          <w:rtl w:val="0"/>
        </w:rPr>
        <w:t xml:space="preserve">: Sa manjim potrebnim prostorom dolazi i manji trošak za iznjamljivanjem i kupnjom poslovnog prostora, što je pogotovo u današnje vrijeme rastućih cijena nekretnina veliki dobitak i bitna stavka poslovanja.</w:t>
      </w:r>
    </w:p>
    <w:p w:rsidR="00000000" w:rsidDel="00000000" w:rsidP="00000000" w:rsidRDefault="00000000" w:rsidRPr="00000000" w14:paraId="00000062">
      <w:pPr>
        <w:rPr/>
      </w:pPr>
      <w:r w:rsidDel="00000000" w:rsidR="00000000" w:rsidRPr="00000000">
        <w:rPr>
          <w:b w:val="1"/>
          <w:rtl w:val="0"/>
        </w:rPr>
        <w:t xml:space="preserve">Planiranje u slučaju hitnoće</w:t>
      </w:r>
      <w:r w:rsidDel="00000000" w:rsidR="00000000" w:rsidRPr="00000000">
        <w:rPr>
          <w:rtl w:val="0"/>
        </w:rPr>
        <w:t xml:space="preserve">: Moguće je maknuti virtualne mašine sa jednog skupa resursa na drugi što omogućava veću dostupnost prema postojećim uslugama.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Nedostaci, iako manji i dalje su postojani, a ti su:</w:t>
      </w:r>
    </w:p>
    <w:p w:rsidR="00000000" w:rsidDel="00000000" w:rsidP="00000000" w:rsidRDefault="00000000" w:rsidRPr="00000000" w14:paraId="00000065">
      <w:pPr>
        <w:rPr/>
      </w:pPr>
      <w:r w:rsidDel="00000000" w:rsidR="00000000" w:rsidRPr="00000000">
        <w:rPr>
          <w:b w:val="1"/>
          <w:rtl w:val="0"/>
        </w:rPr>
        <w:t xml:space="preserve">Visoka početna cijena implementacije</w:t>
      </w:r>
      <w:r w:rsidDel="00000000" w:rsidR="00000000" w:rsidRPr="00000000">
        <w:rPr>
          <w:rtl w:val="0"/>
        </w:rPr>
        <w:t xml:space="preserve"> zbog potrebnog posebnog softvera, hardvera i stručnjaka sposobnih za njegovu implementaciju.</w:t>
      </w:r>
    </w:p>
    <w:p w:rsidR="00000000" w:rsidDel="00000000" w:rsidP="00000000" w:rsidRDefault="00000000" w:rsidRPr="00000000" w14:paraId="00000066">
      <w:pPr>
        <w:rPr/>
      </w:pPr>
      <w:r w:rsidDel="00000000" w:rsidR="00000000" w:rsidRPr="00000000">
        <w:rPr>
          <w:b w:val="1"/>
          <w:rtl w:val="0"/>
        </w:rPr>
        <w:t xml:space="preserve">Sigurnosni rizik</w:t>
      </w:r>
      <w:r w:rsidDel="00000000" w:rsidR="00000000" w:rsidRPr="00000000">
        <w:rPr>
          <w:rtl w:val="0"/>
        </w:rPr>
        <w:t xml:space="preserve"> zbog dijeljenih resursa, kao i kompleksne arhitekture što ostavlja veći prostor za grešku, što softvera, tako i ljudske greške.</w:t>
      </w:r>
    </w:p>
    <w:p w:rsidR="00000000" w:rsidDel="00000000" w:rsidP="00000000" w:rsidRDefault="00000000" w:rsidRPr="00000000" w14:paraId="00000067">
      <w:pPr>
        <w:rPr/>
      </w:pPr>
      <w:r w:rsidDel="00000000" w:rsidR="00000000" w:rsidRPr="00000000">
        <w:rPr>
          <w:b w:val="1"/>
          <w:rtl w:val="0"/>
        </w:rPr>
        <w:t xml:space="preserve">Mogući problemi sa dostupnosti</w:t>
      </w:r>
      <w:r w:rsidDel="00000000" w:rsidR="00000000" w:rsidRPr="00000000">
        <w:rPr>
          <w:rtl w:val="0"/>
        </w:rPr>
        <w:t xml:space="preserve"> u slučaju da resursi nisu dostupni za obavljanje zadataka.</w:t>
      </w:r>
    </w:p>
    <w:p w:rsidR="00000000" w:rsidDel="00000000" w:rsidP="00000000" w:rsidRDefault="00000000" w:rsidRPr="00000000" w14:paraId="00000068">
      <w:pPr>
        <w:rPr/>
      </w:pPr>
      <w:r w:rsidDel="00000000" w:rsidR="00000000" w:rsidRPr="00000000">
        <w:rPr>
          <w:b w:val="1"/>
          <w:rtl w:val="0"/>
        </w:rPr>
        <w:t xml:space="preserve">Problem sa skalabilnosti</w:t>
      </w:r>
      <w:r w:rsidDel="00000000" w:rsidR="00000000" w:rsidRPr="00000000">
        <w:rPr>
          <w:rtl w:val="0"/>
        </w:rPr>
        <w:t xml:space="preserve">, pošto puno entiteta dijeli iste resurse, što potencijalno stvara zakašnjenja i eventualne zastoje unutar virtualizacijske mreže.</w:t>
      </w:r>
    </w:p>
    <w:p w:rsidR="00000000" w:rsidDel="00000000" w:rsidP="00000000" w:rsidRDefault="00000000" w:rsidRPr="00000000" w14:paraId="00000069">
      <w:pPr>
        <w:rPr/>
      </w:pPr>
      <w:r w:rsidDel="00000000" w:rsidR="00000000" w:rsidRPr="00000000">
        <w:rPr>
          <w:b w:val="1"/>
          <w:rtl w:val="0"/>
        </w:rPr>
        <w:t xml:space="preserve">Postoji više povezanosti više dijelova</w:t>
      </w:r>
      <w:r w:rsidDel="00000000" w:rsidR="00000000" w:rsidRPr="00000000">
        <w:rPr>
          <w:rtl w:val="0"/>
        </w:rPr>
        <w:t xml:space="preserve"> te greška jednog dijela dovodi do prestanka rada cijelog „lanca“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spacing w:line="276" w:lineRule="auto"/>
        <w:ind w:firstLine="220"/>
        <w:rPr/>
      </w:pPr>
      <w:bookmarkStart w:colFirst="0" w:colLast="0" w:name="_tyjcwt" w:id="5"/>
      <w:bookmarkEnd w:id="5"/>
      <w:r w:rsidDel="00000000" w:rsidR="00000000" w:rsidRPr="00000000">
        <w:rPr>
          <w:rtl w:val="0"/>
        </w:rPr>
        <w:t xml:space="preserve">3.   Energetska učinkovitost kroz programske jezike</w:t>
      </w:r>
    </w:p>
    <w:p w:rsidR="00000000" w:rsidDel="00000000" w:rsidP="00000000" w:rsidRDefault="00000000" w:rsidRPr="00000000" w14:paraId="0000006C">
      <w:pPr>
        <w:rPr/>
      </w:pPr>
      <w:r w:rsidDel="00000000" w:rsidR="00000000" w:rsidRPr="00000000">
        <w:rPr>
          <w:rtl w:val="0"/>
        </w:rPr>
        <w:t xml:space="preserve">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rsidR="00000000" w:rsidDel="00000000" w:rsidP="00000000" w:rsidRDefault="00000000" w:rsidRPr="00000000" w14:paraId="0000006D">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pStyle w:val="Heading2"/>
        <w:spacing w:line="276" w:lineRule="auto"/>
        <w:rPr/>
      </w:pPr>
      <w:bookmarkStart w:colFirst="0" w:colLast="0" w:name="_3dy6vkm" w:id="6"/>
      <w:bookmarkEnd w:id="6"/>
      <w:r w:rsidDel="00000000" w:rsidR="00000000" w:rsidRPr="00000000">
        <w:rPr>
          <w:rtl w:val="0"/>
        </w:rPr>
        <w:t xml:space="preserve">3.1 Utjecaj programskih jezika na energetsku učinkovitost</w:t>
      </w:r>
    </w:p>
    <w:p w:rsidR="00000000" w:rsidDel="00000000" w:rsidP="00000000" w:rsidRDefault="00000000" w:rsidRPr="00000000" w14:paraId="0000006F">
      <w:pPr>
        <w:rPr/>
      </w:pPr>
      <w:r w:rsidDel="00000000" w:rsidR="00000000" w:rsidRPr="00000000">
        <w:rPr>
          <w:rtl w:val="0"/>
        </w:rPr>
        <w:t xml:space="preserve">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rsidR="00000000" w:rsidDel="00000000" w:rsidP="00000000" w:rsidRDefault="00000000" w:rsidRPr="00000000" w14:paraId="00000070">
      <w:pPr>
        <w:rPr/>
      </w:pPr>
      <w:r w:rsidDel="00000000" w:rsidR="00000000" w:rsidRPr="00000000">
        <w:rPr>
          <w:rtl w:val="0"/>
        </w:rPr>
        <w:t xml:space="preserve">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Nadalje, ugrađene funkcionalnosti u jeziku, kao što su automatizirano upravljanje memorijom i garbage collection, mogu također utjecati na energetsku učinkovitost. Na primjer, programski jezik Python ima garbage collector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Uz to, s obzirom na to da se softverska arhitektura i tehnologije brzo razvijaju, programski jezici se stalno nadograđuju kako bi poboljšali svoju energetsku učinkovitost. Na primjer, programski jezik Go razvijen je s naglaskom na brzinu i učinkovitost, a koristi se u mnogim aplikacijama koje zahtijevaju veliku procesorsku snagu, poput obrade podataka i mrežnih aplikacija.</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rsidR="00000000" w:rsidDel="00000000" w:rsidP="00000000" w:rsidRDefault="00000000" w:rsidRPr="00000000" w14:paraId="0000007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44340" cy="4149090"/>
            <wp:effectExtent b="0" l="0" r="0" t="0"/>
            <wp:docPr descr="Slika na kojoj se prikazuje tekst, izbornik, snimka zaslona, Font&#10;&#10;Opis je automatski generiran" id="2" name="image3.png"/>
            <a:graphic>
              <a:graphicData uri="http://schemas.openxmlformats.org/drawingml/2006/picture">
                <pic:pic>
                  <pic:nvPicPr>
                    <pic:cNvPr descr="Slika na kojoj se prikazuje tekst, izbornik, snimka zaslona, Font&#10;&#10;Opis je automatski generiran" id="0" name="image3.png"/>
                    <pic:cNvPicPr preferRelativeResize="0"/>
                  </pic:nvPicPr>
                  <pic:blipFill>
                    <a:blip r:embed="rId9"/>
                    <a:srcRect b="0" l="0" r="0" t="0"/>
                    <a:stretch>
                      <a:fillRect/>
                    </a:stretch>
                  </pic:blipFill>
                  <pic:spPr>
                    <a:xfrm>
                      <a:off x="0" y="0"/>
                      <a:ext cx="4244340" cy="41490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line="276" w:lineRule="auto"/>
        <w:rPr/>
      </w:pPr>
      <w:bookmarkStart w:colFirst="0" w:colLast="0" w:name="_1t3h5sf" w:id="7"/>
      <w:bookmarkEnd w:id="7"/>
      <w:r w:rsidDel="00000000" w:rsidR="00000000" w:rsidRPr="00000000">
        <w:rPr>
          <w:rtl w:val="0"/>
        </w:rPr>
        <w:t xml:space="preserve">3.2 Prakse za programiranje u energetski učinkovitim jezicima</w:t>
      </w:r>
    </w:p>
    <w:p w:rsidR="00000000" w:rsidDel="00000000" w:rsidP="00000000" w:rsidRDefault="00000000" w:rsidRPr="00000000" w14:paraId="0000007C">
      <w:pPr>
        <w:rPr/>
      </w:pPr>
      <w:r w:rsidDel="00000000" w:rsidR="00000000" w:rsidRPr="00000000">
        <w:rPr>
          <w:rtl w:val="0"/>
        </w:rPr>
        <w:t xml:space="preserve">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rsidR="00000000" w:rsidDel="00000000" w:rsidP="00000000" w:rsidRDefault="00000000" w:rsidRPr="00000000" w14:paraId="0000007D">
      <w:pPr>
        <w:rPr/>
      </w:pPr>
      <w:r w:rsidDel="00000000" w:rsidR="00000000" w:rsidRPr="00000000">
        <w:rPr>
          <w:rtl w:val="0"/>
        </w:rPr>
        <w:t xml:space="preserve">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obrađuju može dovesti do značajne uštede energije.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3">
      <w:pPr>
        <w:rPr/>
      </w:pPr>
      <w:r w:rsidDel="00000000" w:rsidR="00000000" w:rsidRPr="00000000">
        <w:rPr>
          <w:rtl w:val="0"/>
        </w:rPr>
        <w:t xml:space="preserve">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rsidR="00000000" w:rsidDel="00000000" w:rsidP="00000000" w:rsidRDefault="00000000" w:rsidRPr="00000000" w14:paraId="00000086">
      <w:pPr>
        <w:pStyle w:val="Heading2"/>
        <w:spacing w:line="276" w:lineRule="auto"/>
        <w:rPr/>
      </w:pPr>
      <w:bookmarkStart w:colFirst="0" w:colLast="0" w:name="_4d34og8" w:id="8"/>
      <w:bookmarkEnd w:id="8"/>
      <w:r w:rsidDel="00000000" w:rsidR="00000000" w:rsidRPr="00000000">
        <w:rPr>
          <w:rFonts w:ascii="Calibri" w:cs="Calibri" w:eastAsia="Calibri" w:hAnsi="Calibri"/>
          <w:color w:val="000000"/>
          <w:sz w:val="22"/>
          <w:szCs w:val="22"/>
          <w:rtl w:val="0"/>
        </w:rPr>
        <w:tab/>
      </w:r>
      <w:r w:rsidDel="00000000" w:rsidR="00000000" w:rsidRPr="00000000">
        <w:rPr>
          <w:rtl w:val="0"/>
        </w:rPr>
        <w:t xml:space="preserve">3.3 Fannkuch-redux</w:t>
      </w:r>
    </w:p>
    <w:p w:rsidR="00000000" w:rsidDel="00000000" w:rsidP="00000000" w:rsidRDefault="00000000" w:rsidRPr="00000000" w14:paraId="00000087">
      <w:pPr>
        <w:rPr/>
      </w:pPr>
      <w:r w:rsidDel="00000000" w:rsidR="00000000" w:rsidRPr="00000000">
        <w:rPr>
          <w:rtl w:val="0"/>
        </w:rPr>
        <w:t xml:space="preserve">"Fannkuch-redux" (Couto, 2017) je poznati problem optimizacije koji se često koristi za testiranje performansi različitih programskih jezika i optimizacijskih tehnika. Cilj problema je izračunati broj inverzija u permutaciji brojeva od 1 do N.</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Konkretno, problem se sastoji od pronalaženja najveće moguće vrijednosti P, gdje P predstavlja permutaciju brojeva od 1 do N, tako da primjena operacije "flip" na permutaciju P, koja mijenja redoslijed prvih k elemenata u P, dovodi do permutacije koja ima manji broj inverzija od originalne permutacije.</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"Fannkuch" u nazivu problema označava poznati recept za pripremu francuske torte "fancier cake", a "redux" znači "ponovo izrađen". Dakle, ime "fannkuch-redux" dolazi od ideje da se problem sastoji od ponovnog izračuna broja inverzija u permutaciji, što podsjeća na pripremu francuske torte koja zahtijeva ponovno izrađivanje kora.</w:t>
      </w:r>
    </w:p>
    <w:p w:rsidR="00000000" w:rsidDel="00000000" w:rsidP="00000000" w:rsidRDefault="00000000" w:rsidRPr="00000000" w14:paraId="0000008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8595" cy="5227320"/>
            <wp:effectExtent b="0" l="0" r="0" t="0"/>
            <wp:docPr descr="Slika na kojoj se prikazuje tekst, snimka zaslona, izbornik, broj&#10;&#10;Opis je automatski generiran" id="5" name="image7.png"/>
            <a:graphic>
              <a:graphicData uri="http://schemas.openxmlformats.org/drawingml/2006/picture">
                <pic:pic>
                  <pic:nvPicPr>
                    <pic:cNvPr descr="Slika na kojoj se prikazuje tekst, snimka zaslona, izbornik, broj&#10;&#10;Opis je automatski generiran" id="0" name="image7.png"/>
                    <pic:cNvPicPr preferRelativeResize="0"/>
                  </pic:nvPicPr>
                  <pic:blipFill>
                    <a:blip r:embed="rId10"/>
                    <a:srcRect b="0" l="0" r="0" t="0"/>
                    <a:stretch>
                      <a:fillRect/>
                    </a:stretch>
                  </pic:blipFill>
                  <pic:spPr>
                    <a:xfrm>
                      <a:off x="0" y="0"/>
                      <a:ext cx="3998595" cy="522732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spacing w:line="276" w:lineRule="auto"/>
        <w:rPr/>
      </w:pPr>
      <w:bookmarkStart w:colFirst="0" w:colLast="0" w:name="_2s8eyo1" w:id="9"/>
      <w:bookmarkEnd w:id="9"/>
      <w:r w:rsidDel="00000000" w:rsidR="00000000" w:rsidRPr="00000000">
        <w:rPr>
          <w:rtl w:val="0"/>
        </w:rPr>
        <w:t xml:space="preserve">3.4 Fasta</w:t>
      </w:r>
    </w:p>
    <w:p w:rsidR="00000000" w:rsidDel="00000000" w:rsidP="00000000" w:rsidRDefault="00000000" w:rsidRPr="00000000" w14:paraId="0000008F">
      <w:pPr>
        <w:rPr/>
      </w:pPr>
      <w:r w:rsidDel="00000000" w:rsidR="00000000" w:rsidRPr="00000000">
        <w:rPr>
          <w:rtl w:val="0"/>
        </w:rPr>
        <w:t xml:space="preserve">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kodona za proteinske sekvence).</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Format FASTA se može koristiti za različite svrhe, kao što su pretraživanje baza podataka sekvenci, upoređivanje sekvenci, konstruiranje filogenetskih stabala i slično. Mnoge bioinformatičke alate i biblioteke podržavaju učitavanje i obradu sekvenci u FASTA formatu, što ga čini ključnim formatom u ovoj oblasti. Generiralo se i pisalo veća broja DNA sekvenci u svrhu istraživanja energetske učinkovitosti.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84905" cy="4817745"/>
            <wp:effectExtent b="0" l="0" r="0" t="0"/>
            <wp:docPr descr="Slika na kojoj se prikazuje tekst, izbornik, snimka zaslona, broj&#10;&#10;Opis je automatski generiran" id="4" name="image5.png"/>
            <a:graphic>
              <a:graphicData uri="http://schemas.openxmlformats.org/drawingml/2006/picture">
                <pic:pic>
                  <pic:nvPicPr>
                    <pic:cNvPr descr="Slika na kojoj se prikazuje tekst, izbornik, snimka zaslona, broj&#10;&#10;Opis je automatski generiran" id="0" name="image5.png"/>
                    <pic:cNvPicPr preferRelativeResize="0"/>
                  </pic:nvPicPr>
                  <pic:blipFill>
                    <a:blip r:embed="rId11"/>
                    <a:srcRect b="0" l="0" r="0" t="0"/>
                    <a:stretch>
                      <a:fillRect/>
                    </a:stretch>
                  </pic:blipFill>
                  <pic:spPr>
                    <a:xfrm>
                      <a:off x="0" y="0"/>
                      <a:ext cx="3684905" cy="48177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94">
      <w:pPr>
        <w:pStyle w:val="Heading2"/>
        <w:spacing w:line="276" w:lineRule="auto"/>
        <w:rPr/>
      </w:pPr>
      <w:bookmarkStart w:colFirst="0" w:colLast="0" w:name="_17dp8vu" w:id="10"/>
      <w:bookmarkEnd w:id="10"/>
      <w:r w:rsidDel="00000000" w:rsidR="00000000" w:rsidRPr="00000000">
        <w:rPr>
          <w:rtl w:val="0"/>
        </w:rPr>
        <w:t xml:space="preserve">3.5 Binarno stablo</w:t>
      </w:r>
    </w:p>
    <w:p w:rsidR="00000000" w:rsidDel="00000000" w:rsidP="00000000" w:rsidRDefault="00000000" w:rsidRPr="00000000" w14:paraId="00000095">
      <w:pPr>
        <w:rPr/>
      </w:pPr>
      <w:r w:rsidDel="00000000" w:rsidR="00000000" w:rsidRPr="00000000">
        <w:rPr>
          <w:rtl w:val="0"/>
        </w:rPr>
        <w:t xml:space="preserve">Binarno stablo je struktura podataka koja se sastoji od čvorova, od kojih svaki sadrži jedan element podataka, i najviše dva potomka (lijevo i desno podstablo). Binarna stabla se često koriste za pretraživanje i sortiranje podataka.</w:t>
      </w:r>
    </w:p>
    <w:p w:rsidR="00000000" w:rsidDel="00000000" w:rsidP="00000000" w:rsidRDefault="00000000" w:rsidRPr="00000000" w14:paraId="00000096">
      <w:pPr>
        <w:rPr/>
      </w:pPr>
      <w:r w:rsidDel="00000000" w:rsidR="00000000" w:rsidRPr="00000000">
        <w:rPr>
          <w:rtl w:val="0"/>
        </w:rPr>
        <w:t xml:space="preserve">Također, pri implementaciji binarnog stabla može se koristiti tehnika memoizacije, što omogućuje ponovnu upotrebu izračunatih vrijednosti i smanjenje broja operacija koje su potrebne za izvršavanje programa. Na primjer, ako se vrijednost lijevog podstabla već izračunala i spremljena je u memoriju, tada se ta vrijednost može koristiti za brži pristup podacima.</w:t>
      </w:r>
    </w:p>
    <w:p w:rsidR="00000000" w:rsidDel="00000000" w:rsidP="00000000" w:rsidRDefault="00000000" w:rsidRPr="00000000" w14:paraId="00000097">
      <w:pPr>
        <w:rPr/>
      </w:pPr>
      <w:r w:rsidDel="00000000" w:rsidR="00000000" w:rsidRPr="00000000">
        <w:rPr>
          <w:rtl w:val="0"/>
        </w:rPr>
        <w:t xml:space="preserve">Kod raznih programskih jezika se u svrhu istraživanja njihove energetske učinkovitosti alociralo, obilazilo i dealociralo nekoliko binarnih stabala.</w:t>
      </w:r>
    </w:p>
    <w:p w:rsidR="00000000" w:rsidDel="00000000" w:rsidP="00000000" w:rsidRDefault="00000000" w:rsidRPr="00000000" w14:paraId="0000009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75330" cy="4231005"/>
            <wp:effectExtent b="0" l="0" r="0" t="0"/>
            <wp:docPr descr="Slika na kojoj se prikazuje tekst, izbornik, snimka zaslona, broj&#10;&#10;Opis je automatski generiran" id="7" name="image2.png"/>
            <a:graphic>
              <a:graphicData uri="http://schemas.openxmlformats.org/drawingml/2006/picture">
                <pic:pic>
                  <pic:nvPicPr>
                    <pic:cNvPr descr="Slika na kojoj se prikazuje tekst, izbornik, snimka zaslona, broj&#10;&#10;Opis je automatski generiran" id="0" name="image2.png"/>
                    <pic:cNvPicPr preferRelativeResize="0"/>
                  </pic:nvPicPr>
                  <pic:blipFill>
                    <a:blip r:embed="rId12"/>
                    <a:srcRect b="0" l="0" r="0" t="0"/>
                    <a:stretch>
                      <a:fillRect/>
                    </a:stretch>
                  </pic:blipFill>
                  <pic:spPr>
                    <a:xfrm>
                      <a:off x="0" y="0"/>
                      <a:ext cx="3275330" cy="42310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1"/>
        <w:spacing w:line="276" w:lineRule="auto"/>
        <w:ind w:firstLine="220"/>
        <w:rPr/>
      </w:pPr>
      <w:bookmarkStart w:colFirst="0" w:colLast="0" w:name="_3rdcrjn" w:id="11"/>
      <w:bookmarkEnd w:id="11"/>
      <w:r w:rsidDel="00000000" w:rsidR="00000000" w:rsidRPr="00000000">
        <w:rPr>
          <w:rtl w:val="0"/>
        </w:rPr>
        <w:t xml:space="preserve">4 Optimizacija koda s ciljem smanjenja potrošnje energije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spacing w:line="276" w:lineRule="auto"/>
        <w:rPr/>
      </w:pPr>
      <w:bookmarkStart w:colFirst="0" w:colLast="0" w:name="_26in1rg" w:id="12"/>
      <w:bookmarkEnd w:id="12"/>
      <w:r w:rsidDel="00000000" w:rsidR="00000000" w:rsidRPr="00000000">
        <w:rPr>
          <w:rtl w:val="0"/>
        </w:rPr>
        <w:t xml:space="preserve">4.1 Mjerenje potrošnje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 bi se optimizacija koda mogla kvalitetno provesti, potrebno je koristiti alate za mjerenje potrošnje energije potrebne za izvršavanje programa. Neki od najpoznatijih alata su: Joulemeter, PowerAPI te Intel Power Gadget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pStyle w:val="Heading3"/>
        <w:spacing w:line="276" w:lineRule="auto"/>
        <w:rPr/>
      </w:pPr>
      <w:bookmarkStart w:colFirst="0" w:colLast="0" w:name="_lnxbz9" w:id="13"/>
      <w:bookmarkEnd w:id="13"/>
      <w:r w:rsidDel="00000000" w:rsidR="00000000" w:rsidRPr="00000000">
        <w:rPr>
          <w:rtl w:val="0"/>
        </w:rPr>
        <w:t xml:space="preserve">4.1.1 Joulemeter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Joulemeter je aplikacija koja korisniku daje uvid u potrošnju energije virtualnih mašina, uređaja te radnih površina, ali i zasebnih aplikacija. Potrošnja se određuje na temelju podataka koji su dostupni kroz Windows Performance Monitor API, a ti podaci opisuju vrijednosti kao što su iskorištenost CPU i diska te svjetlina ekrana. Osim što omogućuje mjerenje potrošnje energije, aplikacija nudi i mogućnost podešavanja željenih granica potrošnje te analize i izvještavanja o potrošnji energije. [6]</w:t>
      </w:r>
    </w:p>
    <w:p w:rsidR="00000000" w:rsidDel="00000000" w:rsidP="00000000" w:rsidRDefault="00000000" w:rsidRPr="00000000" w14:paraId="000000A3">
      <w:pPr>
        <w:rPr/>
      </w:pPr>
      <w:r w:rsidDel="00000000" w:rsidR="00000000" w:rsidRPr="00000000">
        <w:rPr>
          <w:rtl w:val="0"/>
        </w:rPr>
        <w:t xml:space="preserve">Na sljedećoj slici možemo vidjeti kako ovaj alat vraća podatke o energiji potrebnoj za rad procesora, ekrana, diska te energiji koju uređaj troši u stanju mirovanja.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6425" cy="2600325"/>
            <wp:effectExtent b="0" l="0" r="0" t="0"/>
            <wp:docPr descr="Slika na kojoj se prikazuje tekst, softver, web-stranica, Ikona na računalu&#10;&#10;Opis je automatski generiran" id="6" name="image4.png"/>
            <a:graphic>
              <a:graphicData uri="http://schemas.openxmlformats.org/drawingml/2006/picture">
                <pic:pic>
                  <pic:nvPicPr>
                    <pic:cNvPr descr="Slika na kojoj se prikazuje tekst, softver, web-stranica, Ikona na računalu&#10;&#10;Opis je automatski generiran" id="0" name="image4.png"/>
                    <pic:cNvPicPr preferRelativeResize="0"/>
                  </pic:nvPicPr>
                  <pic:blipFill>
                    <a:blip r:embed="rId13"/>
                    <a:srcRect b="0" l="0" r="0" t="0"/>
                    <a:stretch>
                      <a:fillRect/>
                    </a:stretch>
                  </pic:blipFill>
                  <pic:spPr>
                    <a:xfrm>
                      <a:off x="0" y="0"/>
                      <a:ext cx="18764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pStyle w:val="Heading3"/>
        <w:spacing w:line="276" w:lineRule="auto"/>
        <w:rPr/>
      </w:pPr>
      <w:bookmarkStart w:colFirst="0" w:colLast="0" w:name="_35nkun2" w:id="14"/>
      <w:bookmarkEnd w:id="14"/>
      <w:r w:rsidDel="00000000" w:rsidR="00000000" w:rsidRPr="00000000">
        <w:rPr>
          <w:rtl w:val="0"/>
        </w:rPr>
        <w:t xml:space="preserve">4.1.2 PowerAPI</w:t>
      </w:r>
    </w:p>
    <w:p w:rsidR="00000000" w:rsidDel="00000000" w:rsidP="00000000" w:rsidRDefault="00000000" w:rsidRPr="00000000" w14:paraId="000000A7">
      <w:pPr>
        <w:rPr/>
      </w:pPr>
      <w:r w:rsidDel="00000000" w:rsidR="00000000" w:rsidRPr="00000000">
        <w:rPr>
          <w:rtl w:val="0"/>
        </w:rPr>
        <w:t xml:space="preserve">PowerAPI je open source python okvir za izgradnju softverski definiranih mjerača snage. PowerAPI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SmartWatts formulu za mjerenje potrošnje energije kod procesa.</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pStyle w:val="Heading3"/>
        <w:spacing w:line="276" w:lineRule="auto"/>
        <w:rPr/>
      </w:pPr>
      <w:bookmarkStart w:colFirst="0" w:colLast="0" w:name="_1ksv4uv" w:id="15"/>
      <w:bookmarkEnd w:id="15"/>
      <w:r w:rsidDel="00000000" w:rsidR="00000000" w:rsidRPr="00000000">
        <w:rPr>
          <w:rtl w:val="0"/>
        </w:rPr>
        <w:t xml:space="preserve">4.1.3 Intel Power Gadget</w:t>
      </w:r>
    </w:p>
    <w:p w:rsidR="00000000" w:rsidDel="00000000" w:rsidP="00000000" w:rsidRDefault="00000000" w:rsidRPr="00000000" w14:paraId="000000AA">
      <w:pPr>
        <w:rPr/>
      </w:pPr>
      <w:r w:rsidDel="00000000" w:rsidR="00000000" w:rsidRPr="00000000">
        <w:rPr>
          <w:rtl w:val="0"/>
        </w:rPr>
        <w:t xml:space="preserve">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 [7]</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Na sljedećoj slici možemo vidjeti neke od podataka koji se mogu izmjeriti koristeći ovaj alat, među kojima su iskorištenost procesora (CPU Utilization), prosječna temperatura procesorskog paketa (Package Temperature_0) te potrošnja energije grafičkog podsustava (GT Power_0).</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19450" cy="3343275"/>
            <wp:effectExtent b="0" l="0" r="0" t="0"/>
            <wp:docPr descr="Slika na kojoj se prikazuje tekst, račun, snimka zaslona, Font&#10;&#10;Opis je automatski generiran" id="9" name="image8.png"/>
            <a:graphic>
              <a:graphicData uri="http://schemas.openxmlformats.org/drawingml/2006/picture">
                <pic:pic>
                  <pic:nvPicPr>
                    <pic:cNvPr descr="Slika na kojoj se prikazuje tekst, račun, snimka zaslona, Font&#10;&#10;Opis je automatski generiran" id="0" name="image8.png"/>
                    <pic:cNvPicPr preferRelativeResize="0"/>
                  </pic:nvPicPr>
                  <pic:blipFill>
                    <a:blip r:embed="rId14"/>
                    <a:srcRect b="0" l="0" r="0" t="0"/>
                    <a:stretch>
                      <a:fillRect/>
                    </a:stretch>
                  </pic:blipFill>
                  <pic:spPr>
                    <a:xfrm>
                      <a:off x="0" y="0"/>
                      <a:ext cx="32194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5">
      <w:pPr>
        <w:pStyle w:val="Heading2"/>
        <w:spacing w:line="276" w:lineRule="auto"/>
        <w:rPr/>
      </w:pPr>
      <w:bookmarkStart w:colFirst="0" w:colLast="0" w:name="_44sinio" w:id="16"/>
      <w:bookmarkEnd w:id="16"/>
      <w:r w:rsidDel="00000000" w:rsidR="00000000" w:rsidRPr="00000000">
        <w:rPr>
          <w:rtl w:val="0"/>
        </w:rPr>
        <w:t xml:space="preserve">4.2 Optimizacija koda</w:t>
      </w:r>
    </w:p>
    <w:p w:rsidR="00000000" w:rsidDel="00000000" w:rsidP="00000000" w:rsidRDefault="00000000" w:rsidRPr="00000000" w14:paraId="000000B6">
      <w:pPr>
        <w:pStyle w:val="Heading3"/>
        <w:spacing w:line="276" w:lineRule="auto"/>
        <w:rPr/>
      </w:pPr>
      <w:bookmarkStart w:colFirst="0" w:colLast="0" w:name="_2jxsxqh" w:id="17"/>
      <w:bookmarkEnd w:id="17"/>
      <w:r w:rsidDel="00000000" w:rsidR="00000000" w:rsidRPr="00000000">
        <w:rPr>
          <w:rtl w:val="0"/>
        </w:rPr>
        <w:t xml:space="preserve">4.2.1 Ciljevi optimizacije</w:t>
      </w:r>
    </w:p>
    <w:p w:rsidR="00000000" w:rsidDel="00000000" w:rsidP="00000000" w:rsidRDefault="00000000" w:rsidRPr="00000000" w14:paraId="000000B7">
      <w:pPr>
        <w:rPr/>
      </w:pPr>
      <w:r w:rsidDel="00000000" w:rsidR="00000000" w:rsidRPr="00000000">
        <w:rPr>
          <w:rtl w:val="0"/>
        </w:rPr>
        <w:t xml:space="preserve">Energetska učinkovitost postala je ključna tema u razvoju softvera zbog porasta potrebe za smanjenjem potrošnje energije i smanjenja emisije ugljika. Optimizacija koda jedan je od načina za postizanje energetski učinkovitog softvera.</w:t>
      </w:r>
    </w:p>
    <w:p w:rsidR="00000000" w:rsidDel="00000000" w:rsidP="00000000" w:rsidRDefault="00000000" w:rsidRPr="00000000" w14:paraId="000000B8">
      <w:pPr>
        <w:rPr/>
      </w:pPr>
      <w:r w:rsidDel="00000000" w:rsidR="00000000" w:rsidRPr="00000000">
        <w:rPr>
          <w:rtl w:val="0"/>
        </w:rPr>
        <w:t xml:space="preserve">Osnovni ciljevi optimizacije koda su:</w:t>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smanjenje procesorske aktivnosti - visoka aktivnost procesora ima direktan utjecaj na potrošnju energije</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optimizacija upita baze podataka - cilj je da se izvršavanje upita i pristupanje podacima izvršava u što kraćem roku</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efikasno korištenje memorije - za energetsku učinkovitost programa važno je smanjiti alokaciju nepotrebnih resursa te izbjeći curenja memorije</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smanjenje nepotrebnih operacija - uklanjanje operacija kao što su neke beskorisne provjere i dupliranje koda doprinosi smanjenju potrošnje energije</w:t>
      </w:r>
      <w:r w:rsidDel="00000000" w:rsidR="00000000" w:rsidRPr="00000000">
        <w:rPr>
          <w:rtl w:val="0"/>
        </w:rPr>
      </w:r>
    </w:p>
    <w:p w:rsidR="00000000" w:rsidDel="00000000" w:rsidP="00000000" w:rsidRDefault="00000000" w:rsidRPr="00000000" w14:paraId="000000BD">
      <w:pPr>
        <w:pStyle w:val="Heading3"/>
        <w:rPr/>
      </w:pPr>
      <w:r w:rsidDel="00000000" w:rsidR="00000000" w:rsidRPr="00000000">
        <w:rPr>
          <w:rtl w:val="0"/>
        </w:rPr>
        <w:t xml:space="preserve">4.1.3 RAPL (Running Average Power Limit)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RAPL je alat za upravljanje potrošnjom energije koji se koristi na određenim procesorima, posebno Intel procesorima. On omogućuje nadzor, kontrolu i optimizaciju potrošnje energije u različitim komponentama računalnog sustava.</w:t>
      </w:r>
    </w:p>
    <w:p w:rsidR="00000000" w:rsidDel="00000000" w:rsidP="00000000" w:rsidRDefault="00000000" w:rsidRPr="00000000" w14:paraId="000000C0">
      <w:pPr>
        <w:rPr/>
      </w:pPr>
      <w:r w:rsidDel="00000000" w:rsidR="00000000" w:rsidRPr="00000000">
        <w:rPr>
          <w:rtl w:val="0"/>
        </w:rPr>
        <w:t xml:space="preserve">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rsidR="00000000" w:rsidDel="00000000" w:rsidP="00000000" w:rsidRDefault="00000000" w:rsidRPr="00000000" w14:paraId="000000C1">
      <w:pPr>
        <w:rPr/>
      </w:pPr>
      <w:r w:rsidDel="00000000" w:rsidR="00000000" w:rsidRPr="00000000">
        <w:rPr>
          <w:rtl w:val="0"/>
        </w:rPr>
        <w:t xml:space="preserve">Jedna od popularnih knjžnica za korištenje RAPL-a je PyRapl.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5">
      <w:pPr>
        <w:pStyle w:val="Heading3"/>
        <w:spacing w:line="276" w:lineRule="auto"/>
        <w:rPr/>
      </w:pPr>
      <w:bookmarkStart w:colFirst="0" w:colLast="0" w:name="_z337ya" w:id="18"/>
      <w:bookmarkEnd w:id="18"/>
      <w:r w:rsidDel="00000000" w:rsidR="00000000" w:rsidRPr="00000000">
        <w:rPr>
          <w:rtl w:val="0"/>
        </w:rPr>
        <w:t xml:space="preserve">4.2.2 Principi optimizacije</w:t>
      </w:r>
    </w:p>
    <w:p w:rsidR="00000000" w:rsidDel="00000000" w:rsidP="00000000" w:rsidRDefault="00000000" w:rsidRPr="00000000" w14:paraId="000000C6">
      <w:pPr>
        <w:rPr/>
      </w:pPr>
      <w:r w:rsidDel="00000000" w:rsidR="00000000" w:rsidRPr="00000000">
        <w:rPr>
          <w:rtl w:val="0"/>
        </w:rPr>
        <w:t xml:space="preserve">Postoje razni pristupi optimizaciji koda koji se razlikuju ovisno o programskom jeziku te o ciljevima samog programa. No, svi ti pristupi se zasnivaju na nekoliko univerzalnih principa, kao što su:</w:t>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ispravnih tipova podataka</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Korištenjem ispravnih tipova podataka smanjuje se broj pretvorbi tipova, čime se postiže veća efikasnost. U pravilu, potrebno je koristiti najmanji tip podataka koji dovoljno precizno predstavlja podatke koji se koriste. </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spremanje često korištenih podataka u cache memoriju</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Ova se tehnika koristi za podatke kojima se često pristupa tijekom izvršavanja programa. Umjesto da se podaci svaki put ponovno izračunavaju ili dohvaćaju iz sporijih izvora kao što su baze podataka ili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vanjski API-jevi, podaci se spremaju u cache memoriju, što omogućava puno brži pristup. Prilikom implementacije ove tehnike, potrebno je odrediti veličinu cachea, politiku zamjene podataka u cacheu te mehanizam osvježavanja cachea.</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izbjegavanje nepotrebnih ulazno-izlaznih operacija</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Ovom tehnikom želi se postići da se čitanje i zapisivanje podataka u datoteke izvršava samo kada je to potrebno zbog toga što nepotrebne I/O operacije imaju negativan utjecaj na energetsku učinkovitost. To se može postići provođenjem ovih principa: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čitanje samo onih podataka koji su stvarno potrebni</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grupiranje podataka prilikom zapisivanja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efikasnih protokola komunikacije</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efikasnih algoritama</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Prilikom pisanja programa, potrebno je odabrati algoritam koji je optimalan po pitanju prostorne i vremenske složenosti. Na primjer, ako se u programu treba sortirati određeni skup podataka, korištenje algoritma brzog sortiranja (quick sort) bit će efikasnije od korištenja algoritma mjehurićastog sortiranja (bubble sort). Brzo sortiranje ima nižu vremensku složenost od mjehurićastog sortiranja, što znači da će manje vremena trebati za sortiranje podataka. Osim toga, brzo sortiranje zahtijeva manje resursa od mjehurićastog sortiranja, čime se smanjuje opterećenje sustava. [8]</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1"/>
        <w:numPr>
          <w:ilvl w:val="0"/>
          <w:numId w:val="1"/>
        </w:numPr>
        <w:spacing w:line="276" w:lineRule="auto"/>
        <w:ind w:left="581" w:hanging="360"/>
        <w:rPr/>
      </w:pPr>
      <w:bookmarkStart w:colFirst="0" w:colLast="0" w:name="_3j2qqm3" w:id="19"/>
      <w:bookmarkEnd w:id="19"/>
      <w:r w:rsidDel="00000000" w:rsidR="00000000" w:rsidRPr="00000000">
        <w:rPr>
          <w:rtl w:val="0"/>
        </w:rPr>
        <w:t xml:space="preserve">Plan Google-a i Amazona za smanjenje štetnih emisija</w:t>
      </w:r>
    </w:p>
    <w:p w:rsidR="00000000" w:rsidDel="00000000" w:rsidP="00000000" w:rsidRDefault="00000000" w:rsidRPr="00000000" w14:paraId="000000D4">
      <w:pPr>
        <w:pStyle w:val="Heading2"/>
        <w:spacing w:line="276" w:lineRule="auto"/>
        <w:rPr/>
      </w:pPr>
      <w:bookmarkStart w:colFirst="0" w:colLast="0" w:name="_1y810tw" w:id="20"/>
      <w:bookmarkEnd w:id="20"/>
      <w:r w:rsidDel="00000000" w:rsidR="00000000" w:rsidRPr="00000000">
        <w:rPr>
          <w:rtl w:val="0"/>
        </w:rPr>
        <w:t xml:space="preserve">5.1 Green Code - FAANG</w:t>
      </w:r>
    </w:p>
    <w:p w:rsidR="00000000" w:rsidDel="00000000" w:rsidP="00000000" w:rsidRDefault="00000000" w:rsidRPr="00000000" w14:paraId="000000D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U ovom dijelu seminara ćemo razmotrit kako su velike FAANG korporacije (Facebook - Meta, Amazon, Apple, Netflix, Google) implementirale </w:t>
      </w:r>
      <w:r w:rsidDel="00000000" w:rsidR="00000000" w:rsidRPr="00000000">
        <w:rPr>
          <w:i w:val="1"/>
          <w:rtl w:val="0"/>
        </w:rPr>
        <w:t xml:space="preserve">Green code </w:t>
      </w:r>
      <w:r w:rsidDel="00000000" w:rsidR="00000000" w:rsidRPr="00000000">
        <w:rPr>
          <w:rtl w:val="0"/>
        </w:rPr>
        <w:t xml:space="preserve">principe tj. na koji način su te tvrtke optimizirale svoje softeware i svoju infrastrukturu tako da smanje negativan učinak koji ostavljaju na okoliš.</w:t>
      </w:r>
    </w:p>
    <w:p w:rsidR="00000000" w:rsidDel="00000000" w:rsidP="00000000" w:rsidRDefault="00000000" w:rsidRPr="00000000" w14:paraId="000000D7">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Usredotočit ćemo se na pet glavnih načina na koji su te tvrtke smanjile loš utjecaj na okoliš:</w:t>
      </w:r>
    </w:p>
    <w:p w:rsidR="00000000" w:rsidDel="00000000" w:rsidP="00000000" w:rsidRDefault="00000000" w:rsidRPr="00000000" w14:paraId="000000D9">
      <w:pPr>
        <w:rPr/>
      </w:pPr>
      <w:r w:rsidDel="00000000" w:rsidR="00000000" w:rsidRPr="00000000">
        <w:rPr>
          <w:rtl w:val="0"/>
        </w:rPr>
        <w:t xml:space="preserve">Učinkovitost podatkovnog centra (</w:t>
      </w:r>
      <w:r w:rsidDel="00000000" w:rsidR="00000000" w:rsidRPr="00000000">
        <w:rPr>
          <w:i w:val="1"/>
          <w:rtl w:val="0"/>
        </w:rPr>
        <w:t xml:space="preserve">Data center efficiency</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Energetski učinkoviti algoritmi</w:t>
      </w:r>
    </w:p>
    <w:p w:rsidR="00000000" w:rsidDel="00000000" w:rsidP="00000000" w:rsidRDefault="00000000" w:rsidRPr="00000000" w14:paraId="000000DB">
      <w:pPr>
        <w:rPr/>
      </w:pPr>
      <w:r w:rsidDel="00000000" w:rsidR="00000000" w:rsidRPr="00000000">
        <w:rPr>
          <w:rtl w:val="0"/>
        </w:rPr>
        <w:t xml:space="preserve">Virtualizacija i Cloud computing</w:t>
      </w:r>
    </w:p>
    <w:p w:rsidR="00000000" w:rsidDel="00000000" w:rsidP="00000000" w:rsidRDefault="00000000" w:rsidRPr="00000000" w14:paraId="000000DC">
      <w:pPr>
        <w:rPr/>
      </w:pPr>
      <w:r w:rsidDel="00000000" w:rsidR="00000000" w:rsidRPr="00000000">
        <w:rPr>
          <w:rtl w:val="0"/>
        </w:rPr>
        <w:t xml:space="preserve">Održivi razvoj software-a</w:t>
      </w:r>
    </w:p>
    <w:p w:rsidR="00000000" w:rsidDel="00000000" w:rsidP="00000000" w:rsidRDefault="00000000" w:rsidRPr="00000000" w14:paraId="000000DD">
      <w:pPr>
        <w:rPr/>
      </w:pPr>
      <w:r w:rsidDel="00000000" w:rsidR="00000000" w:rsidRPr="00000000">
        <w:rPr>
          <w:rtl w:val="0"/>
        </w:rPr>
        <w:t xml:space="preserve">Ulaganje u obnovljive izvore energije</w:t>
      </w:r>
    </w:p>
    <w:p w:rsidR="00000000" w:rsidDel="00000000" w:rsidP="00000000" w:rsidRDefault="00000000" w:rsidRPr="00000000" w14:paraId="000000D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pStyle w:val="Heading3"/>
        <w:spacing w:line="276" w:lineRule="auto"/>
        <w:rPr/>
      </w:pPr>
      <w:bookmarkStart w:colFirst="0" w:colLast="0" w:name="_4i7ojhp" w:id="21"/>
      <w:bookmarkEnd w:id="21"/>
      <w:r w:rsidDel="00000000" w:rsidR="00000000" w:rsidRPr="00000000">
        <w:rPr>
          <w:rtl w:val="0"/>
        </w:rPr>
        <w:t xml:space="preserve">5.1.1 Učinkovitost podatkovnog centra</w:t>
      </w:r>
    </w:p>
    <w:p w:rsidR="00000000" w:rsidDel="00000000" w:rsidP="00000000" w:rsidRDefault="00000000" w:rsidRPr="00000000" w14:paraId="000000E0">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FAANG tvrtke su se usredotočile na optimiziranju svojih podatkovnih centara kako bi smanjili potrošnju energije. To su ostvarili tako da su implementirali napredne tehnike hlađenja, učinkovit dizajn za svoje servere i obnovljive izvore energije za napajanje svojih podatkovnih centara.</w:t>
      </w:r>
    </w:p>
    <w:p w:rsidR="00000000" w:rsidDel="00000000" w:rsidP="00000000" w:rsidRDefault="00000000" w:rsidRPr="00000000" w14:paraId="000000E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pStyle w:val="Heading4"/>
        <w:spacing w:line="276" w:lineRule="auto"/>
        <w:rPr>
          <w:i w:val="0"/>
        </w:rPr>
      </w:pPr>
      <w:r w:rsidDel="00000000" w:rsidR="00000000" w:rsidRPr="00000000">
        <w:rPr>
          <w:i w:val="0"/>
          <w:rtl w:val="0"/>
        </w:rPr>
        <w:t xml:space="preserve">5.1.1.1 Tehnike hlađenja</w:t>
      </w:r>
    </w:p>
    <w:p w:rsidR="00000000" w:rsidDel="00000000" w:rsidP="00000000" w:rsidRDefault="00000000" w:rsidRPr="00000000" w14:paraId="000000E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Neke od naprednih tehnika hlađenja koje su implementiranje su sljedeće: ekonomizator zraka (air-side economizer), likvidno hlađenje, zadržavanje toplo/hladnog prolaza, ponovna uporaba topline.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Ekonomizator zraka</w:t>
      </w:r>
      <w:r w:rsidDel="00000000" w:rsidR="00000000" w:rsidRPr="00000000">
        <w:rPr>
          <w:rtl w:val="0"/>
        </w:rPr>
        <w:t xml:space="preserve"> (eng. </w:t>
      </w:r>
      <w:r w:rsidDel="00000000" w:rsidR="00000000" w:rsidRPr="00000000">
        <w:rPr>
          <w:i w:val="1"/>
          <w:rtl w:val="0"/>
        </w:rPr>
        <w:t xml:space="preserve">Airside Economization</w:t>
      </w:r>
      <w:r w:rsidDel="00000000" w:rsidR="00000000" w:rsidRPr="00000000">
        <w:rPr>
          <w:rtl w:val="0"/>
        </w:rPr>
        <w:t xml:space="preserve">)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 [9]</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Likvidno hlađenje</w:t>
      </w:r>
      <w:r w:rsidDel="00000000" w:rsidR="00000000" w:rsidRPr="00000000">
        <w:rPr>
          <w:rtl w:val="0"/>
        </w:rPr>
        <w:t xml:space="preserve"> (eng. </w:t>
      </w:r>
      <w:r w:rsidDel="00000000" w:rsidR="00000000" w:rsidRPr="00000000">
        <w:rPr>
          <w:i w:val="1"/>
          <w:rtl w:val="0"/>
        </w:rPr>
        <w:t xml:space="preserve">Liquid Cooling</w:t>
      </w:r>
      <w:r w:rsidDel="00000000" w:rsidR="00000000" w:rsidRPr="00000000">
        <w:rPr>
          <w:rtl w:val="0"/>
        </w:rPr>
        <w:t xml:space="preserve">) je efikasnije rješenje hlađenja sustava u odnosu na hlađenje hladnim zrakom. Ova tehnika uključuje korištenje rashladnih tekućina za raspršivanje topline koju stvaraju serveri. [10]</w:t>
        <w:br w:type="textWrapping"/>
        <w:br w:type="textWrapping"/>
      </w:r>
      <w:r w:rsidDel="00000000" w:rsidR="00000000" w:rsidRPr="00000000">
        <w:rPr>
          <w:b w:val="1"/>
          <w:rtl w:val="0"/>
        </w:rPr>
        <w:t xml:space="preserve">Zadržavanje toplo/hladnog prolaza</w:t>
      </w:r>
      <w:r w:rsidDel="00000000" w:rsidR="00000000" w:rsidRPr="00000000">
        <w:rPr>
          <w:rtl w:val="0"/>
        </w:rPr>
        <w:t xml:space="preserve"> (eng. </w:t>
      </w:r>
      <w:r w:rsidDel="00000000" w:rsidR="00000000" w:rsidRPr="00000000">
        <w:rPr>
          <w:i w:val="1"/>
          <w:rtl w:val="0"/>
        </w:rPr>
        <w:t xml:space="preserve">Hot/Cold Aisle Containment</w:t>
      </w:r>
      <w:r w:rsidDel="00000000" w:rsidR="00000000" w:rsidRPr="00000000">
        <w:rPr>
          <w:rtl w:val="0"/>
        </w:rPr>
        <w:t xml:space="preserve">). Serveri u podatkovnim centrima su poslagani na način da stvaraju tople i hladne prolaze. Zadržavanje toplog zraka u toplim prolazima uključuje izoliranje toplog zraka koji izlazi iz servera i preventiranje da se taj zrak miješa sa hladnim. Isto vrijedi i za hladne prolaze gdje se hladni zrak izolira i preventira se da se hladni zrak miješa sa toplim i sve u svrhu toga da se topli zrak uspješno i efikasno izbaci van sistema te kako bi se hladni dove do servera i iste ohladio.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Ponovna upotreba topline. </w:t>
      </w:r>
      <w:r w:rsidDel="00000000" w:rsidR="00000000" w:rsidRPr="00000000">
        <w:rPr>
          <w:rtl w:val="0"/>
        </w:rPr>
        <w:t xml:space="preserve">FAANG tvrtke istražuju mogućnosti ponovne upotrebe otpadne topline koju generiraju podatkovni centri. Na primjer, višak topline može se uhvatiti i koristiti za grijanje obližnjih zgrada ili za druge industrijske procese, smanjujući oslanjanje na odvojene sustave grijanja i minimalizirajući gubitak energije.</w:t>
      </w:r>
    </w:p>
    <w:p w:rsidR="00000000" w:rsidDel="00000000" w:rsidP="00000000" w:rsidRDefault="00000000" w:rsidRPr="00000000" w14:paraId="000000E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pStyle w:val="Heading4"/>
        <w:spacing w:line="276" w:lineRule="auto"/>
        <w:rPr>
          <w:i w:val="0"/>
        </w:rPr>
      </w:pPr>
      <w:r w:rsidDel="00000000" w:rsidR="00000000" w:rsidRPr="00000000">
        <w:rPr>
          <w:i w:val="0"/>
          <w:rtl w:val="0"/>
        </w:rPr>
        <w:t xml:space="preserve">5.1.1.2 Učinkoviti dizajn servera</w:t>
      </w:r>
    </w:p>
    <w:p w:rsidR="00000000" w:rsidDel="00000000" w:rsidP="00000000" w:rsidRDefault="00000000" w:rsidRPr="00000000" w14:paraId="000000E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Učinkovit dizajn poslužitelja odnosi se na razvoj i implementaciju hardvera koji daje prioritet energetskoj učinkovitosti i optimizaciji resursa. FAANG tvrtke uložile su značajne napore u dizajn i implementaciju poslužitelja koji troše manje energije, a istovremeno održavaju visoke performanse.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rsidR="00000000" w:rsidDel="00000000" w:rsidP="00000000" w:rsidRDefault="00000000" w:rsidRPr="00000000" w14:paraId="000000F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rsidR="00000000" w:rsidDel="00000000" w:rsidP="00000000" w:rsidRDefault="00000000" w:rsidRPr="00000000" w14:paraId="000000F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To rezultira učinkovitim radom poslužitelja čak i u razdobljima niske iskorištenosti tako da smanjuje izgubljenu energiju. </w:t>
      </w:r>
    </w:p>
    <w:p w:rsidR="00000000" w:rsidDel="00000000" w:rsidP="00000000" w:rsidRDefault="00000000" w:rsidRPr="00000000" w14:paraId="000000F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pStyle w:val="Heading4"/>
        <w:spacing w:line="276" w:lineRule="auto"/>
        <w:rPr>
          <w:i w:val="0"/>
        </w:rPr>
      </w:pPr>
      <w:r w:rsidDel="00000000" w:rsidR="00000000" w:rsidRPr="00000000">
        <w:rPr>
          <w:i w:val="0"/>
          <w:rtl w:val="0"/>
        </w:rPr>
        <w:t xml:space="preserve">5.1.1.3 Obnovljivi izvori energije za napajanje podatkovnih centara</w:t>
      </w:r>
    </w:p>
    <w:p w:rsidR="00000000" w:rsidDel="00000000" w:rsidP="00000000" w:rsidRDefault="00000000" w:rsidRPr="00000000" w14:paraId="000000F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FAANG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Ugovor o kupnji električne energije (PPA eng. Power Purchase Agreements). FAANG tvrtke sklapaju dugoročne ugovore s razvijačem obnovljivih izvora energije. Ovim sporazumi uključuju kupnju električne energije izravno iz projekata obnovljivih izvora energije kao što su vjetroelektrane ili solarne instalacije.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Velike tvrtke doprinose rastu obnovljive energije time da podržavaju i surađuju s vjetroelektranama i sličnim projektima.</w:t>
      </w:r>
    </w:p>
    <w:p w:rsidR="00000000" w:rsidDel="00000000" w:rsidP="00000000" w:rsidRDefault="00000000" w:rsidRPr="00000000" w14:paraId="000000FE">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pStyle w:val="Heading3"/>
        <w:spacing w:line="276" w:lineRule="auto"/>
        <w:rPr/>
      </w:pPr>
      <w:bookmarkStart w:colFirst="0" w:colLast="0" w:name="_2xcytpi" w:id="22"/>
      <w:bookmarkEnd w:id="22"/>
      <w:r w:rsidDel="00000000" w:rsidR="00000000" w:rsidRPr="00000000">
        <w:rPr>
          <w:rtl w:val="0"/>
        </w:rPr>
        <w:t xml:space="preserve">5.1.2 Energetski učinkoviti algoritmi</w:t>
      </w:r>
    </w:p>
    <w:p w:rsidR="00000000" w:rsidDel="00000000" w:rsidP="00000000" w:rsidRDefault="00000000" w:rsidRPr="00000000" w14:paraId="00000100">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Velike korporacije iz Silicijske Doline razvijaju algoritme na način da minimiziraju potročnju energije.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Jedan od primjera takve implementacije je primjena tehnika za optimizaciju </w:t>
      </w:r>
      <w:r w:rsidDel="00000000" w:rsidR="00000000" w:rsidRPr="00000000">
        <w:rPr>
          <w:i w:val="1"/>
          <w:rtl w:val="0"/>
        </w:rPr>
        <w:t xml:space="preserve">video streaming-a </w:t>
      </w:r>
      <w:r w:rsidDel="00000000" w:rsidR="00000000" w:rsidRPr="00000000">
        <w:rPr>
          <w:rtl w:val="0"/>
        </w:rPr>
        <w:t xml:space="preserve">od strane Netflixa. Primijenjene tehnike omogućuju prijenos videa na način da se visoka kvaliteta videa ne smanjuje dok se minimizira podatkovna veličina.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Kako bi postigli veliku kvalitetu videa uz što manju podatkovnu veličinu videa Netflix koristi napredne algoritme kompresije (eng. </w:t>
      </w:r>
      <w:r w:rsidDel="00000000" w:rsidR="00000000" w:rsidRPr="00000000">
        <w:rPr>
          <w:i w:val="1"/>
          <w:rtl w:val="0"/>
        </w:rPr>
        <w:t xml:space="preserve">compression algorithms</w:t>
      </w:r>
      <w:r w:rsidDel="00000000" w:rsidR="00000000" w:rsidRPr="00000000">
        <w:rPr>
          <w:rtl w:val="0"/>
        </w:rPr>
        <w:t xml:space="preserve">) kao što su VP9 I AV1. Kompresijom videa, Netflix smanjuje potrebni </w:t>
      </w:r>
      <w:r w:rsidDel="00000000" w:rsidR="00000000" w:rsidRPr="00000000">
        <w:rPr>
          <w:i w:val="1"/>
          <w:rtl w:val="0"/>
        </w:rPr>
        <w:t xml:space="preserve">bandwidth </w:t>
      </w:r>
      <w:r w:rsidDel="00000000" w:rsidR="00000000" w:rsidRPr="00000000">
        <w:rPr>
          <w:rtl w:val="0"/>
        </w:rPr>
        <w:t xml:space="preserve">što rezultira štednjom energije tijekom prijenosa videa.</w:t>
      </w:r>
    </w:p>
    <w:p w:rsidR="00000000" w:rsidDel="00000000" w:rsidP="00000000" w:rsidRDefault="00000000" w:rsidRPr="00000000" w14:paraId="00000106">
      <w:pPr>
        <w:rPr/>
      </w:pPr>
      <w:r w:rsidDel="00000000" w:rsidR="00000000" w:rsidRPr="00000000">
        <w:rPr>
          <w:rtl w:val="0"/>
        </w:rPr>
        <w:br w:type="textWrapping"/>
        <w:t xml:space="preserve">Još jedna od primijenjenih tehnika je prilagodljivo strujanje brzine prijenosa (eng. </w:t>
      </w:r>
      <w:r w:rsidDel="00000000" w:rsidR="00000000" w:rsidRPr="00000000">
        <w:rPr>
          <w:i w:val="1"/>
          <w:rtl w:val="0"/>
        </w:rPr>
        <w:t xml:space="preserve">Adaptive Bitrate Streaming</w:t>
      </w:r>
      <w:r w:rsidDel="00000000" w:rsidR="00000000" w:rsidRPr="00000000">
        <w:rPr>
          <w:rtl w:val="0"/>
        </w:rPr>
        <w:t xml:space="preserve">). To znači da se kvaliteta videa prilagođava kvaliteti internetske veze. Prilagođavanjem kvalitete videa Netflix optimizira korištenje </w:t>
      </w:r>
      <w:r w:rsidDel="00000000" w:rsidR="00000000" w:rsidRPr="00000000">
        <w:rPr>
          <w:i w:val="1"/>
          <w:rtl w:val="0"/>
        </w:rPr>
        <w:t xml:space="preserve">bandwidth-a </w:t>
      </w:r>
      <w:r w:rsidDel="00000000" w:rsidR="00000000" w:rsidRPr="00000000">
        <w:rPr>
          <w:rtl w:val="0"/>
        </w:rPr>
        <w:t xml:space="preserve">i smanjuje gubitak podataka, a to sve rezultira štednjom energije potrebne za prijenos videa.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Tijekom šifriranja videa Netflix ne koristi jednu tehniku za sve videozapise, već za različite videozapise različitih karakteristika koristi različite tehnike šifriranja (eng. </w:t>
      </w:r>
      <w:r w:rsidDel="00000000" w:rsidR="00000000" w:rsidRPr="00000000">
        <w:rPr>
          <w:i w:val="1"/>
          <w:rtl w:val="0"/>
        </w:rPr>
        <w:t xml:space="preserve">encoding optimization technique</w:t>
      </w:r>
      <w:r w:rsidDel="00000000" w:rsidR="00000000" w:rsidRPr="00000000">
        <w:rPr>
          <w:rtl w:val="0"/>
        </w:rPr>
        <w:t xml:space="preserve">). [11]</w:t>
      </w:r>
    </w:p>
    <w:p w:rsidR="00000000" w:rsidDel="00000000" w:rsidP="00000000" w:rsidRDefault="00000000" w:rsidRPr="00000000" w14:paraId="0000010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pStyle w:val="Heading3"/>
        <w:spacing w:line="276" w:lineRule="auto"/>
        <w:rPr/>
      </w:pPr>
      <w:bookmarkStart w:colFirst="0" w:colLast="0" w:name="_1ci93xb" w:id="23"/>
      <w:bookmarkEnd w:id="23"/>
      <w:r w:rsidDel="00000000" w:rsidR="00000000" w:rsidRPr="00000000">
        <w:rPr>
          <w:rtl w:val="0"/>
        </w:rPr>
        <w:t xml:space="preserve">5.1.3 Virtualizacija i računalni oblak (eng. cloud computing)</w:t>
      </w:r>
    </w:p>
    <w:p w:rsidR="00000000" w:rsidDel="00000000" w:rsidP="00000000" w:rsidRDefault="00000000" w:rsidRPr="00000000" w14:paraId="0000010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Tvrtke FAANG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Zašto korištenje računalnog oblaka rezultira time da se resursi efikasno koriste i kako korištenje oblaka rezultira time da se štedi energija?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r w:rsidDel="00000000" w:rsidR="00000000" w:rsidRPr="00000000">
        <w:rPr>
          <w:i w:val="1"/>
          <w:rtl w:val="0"/>
        </w:rPr>
        <w:t xml:space="preserve">dynamic resource allocation</w:t>
      </w:r>
      <w:r w:rsidDel="00000000" w:rsidR="00000000" w:rsidRPr="00000000">
        <w:rPr>
          <w:rtl w:val="0"/>
        </w:rPr>
        <w:t xml:space="preserve">). Drugim riječima, resursi su alocirani odnosno dislocirani ovisno o njihovoj potražnji. Ovakva fleksibilnost omogućuje da se resursi koriste na efikasan način, da su aktivni samo onda kada su potrebni i time smanjuju energiju koja se troši. Važno je i spomenuti lokaciju velikih centara gdje se nalaze pružatelji usluga u oblaku (eng. </w:t>
      </w:r>
      <w:r w:rsidDel="00000000" w:rsidR="00000000" w:rsidRPr="00000000">
        <w:rPr>
          <w:i w:val="1"/>
          <w:rtl w:val="0"/>
        </w:rPr>
        <w:t xml:space="preserve">Could Providers</w:t>
      </w:r>
      <w:r w:rsidDel="00000000" w:rsidR="00000000" w:rsidRPr="00000000">
        <w:rPr>
          <w:rtl w:val="0"/>
        </w:rPr>
        <w:t xml:space="preserve">). Pružatelji usluga u oblaku 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Na sljedećoj slici vidimo kako je Google svoje podatkovne centre smjestio u blizini vjetrenjača, na pogodnoj lokaciji u blizini vodenih područja koja mogu poslužiti za hlađenje.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03980" cy="2035810"/>
            <wp:effectExtent b="0" l="0" r="0" t="0"/>
            <wp:docPr descr="Slika na kojoj se prikazuje nebo, vanjski, trava, oblak&#10;&#10;Opis je automatski generiran" id="8" name="image1.png"/>
            <a:graphic>
              <a:graphicData uri="http://schemas.openxmlformats.org/drawingml/2006/picture">
                <pic:pic>
                  <pic:nvPicPr>
                    <pic:cNvPr descr="Slika na kojoj se prikazuje nebo, vanjski, trava, oblak&#10;&#10;Opis je automatski generiran" id="0" name="image1.png"/>
                    <pic:cNvPicPr preferRelativeResize="0"/>
                  </pic:nvPicPr>
                  <pic:blipFill>
                    <a:blip r:embed="rId15"/>
                    <a:srcRect b="0" l="0" r="0" t="0"/>
                    <a:stretch>
                      <a:fillRect/>
                    </a:stretch>
                  </pic:blipFill>
                  <pic:spPr>
                    <a:xfrm>
                      <a:off x="0" y="0"/>
                      <a:ext cx="3903980"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Google Data Center </w:t>
      </w:r>
      <w:hyperlink r:id="rId16">
        <w:r w:rsidDel="00000000" w:rsidR="00000000" w:rsidRPr="00000000">
          <w:rPr>
            <w:rFonts w:ascii="Calibri" w:cs="Calibri" w:eastAsia="Calibri" w:hAnsi="Calibri"/>
            <w:b w:val="0"/>
            <w:i w:val="1"/>
            <w:smallCaps w:val="0"/>
            <w:strike w:val="0"/>
            <w:color w:val="1155cc"/>
            <w:sz w:val="22"/>
            <w:szCs w:val="22"/>
            <w:u w:val="single"/>
            <w:shd w:fill="auto" w:val="clear"/>
            <w:vertAlign w:val="baseline"/>
            <w:rtl w:val="0"/>
          </w:rPr>
          <w:t xml:space="preserve">url</w:t>
        </w:r>
      </w:hyperlink>
      <w:r w:rsidDel="00000000" w:rsidR="00000000" w:rsidRPr="00000000">
        <w:rPr>
          <w:rtl w:val="0"/>
        </w:rPr>
      </w:r>
    </w:p>
    <w:p w:rsidR="00000000" w:rsidDel="00000000" w:rsidP="00000000" w:rsidRDefault="00000000" w:rsidRPr="00000000" w14:paraId="00000119">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U oblaku, korisnici imaju pristup alatima koji služe za praćenje i optimizaciju potrošnje energije. Administratori mogu pratiti potrošnju resursa, identificirati neučinkovite procese ili aplikacije i sukladno tome implementirati strategije upravljanja energijom.</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virtualiziranim računalnim resursima, kao što su virtualne mašine, pohrana, baze podataka i umrežavanje, na fleksibilan i skalabilan način.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pStyle w:val="Heading3"/>
        <w:spacing w:line="276" w:lineRule="auto"/>
        <w:rPr/>
      </w:pPr>
      <w:bookmarkStart w:colFirst="0" w:colLast="0" w:name="_3whwml4" w:id="24"/>
      <w:bookmarkEnd w:id="24"/>
      <w:r w:rsidDel="00000000" w:rsidR="00000000" w:rsidRPr="00000000">
        <w:rPr>
          <w:rtl w:val="0"/>
        </w:rPr>
        <w:t xml:space="preserve">5.1.4 Ulaganje u obnovljive izvore energij</w:t>
      </w:r>
      <w:r w:rsidDel="00000000" w:rsidR="00000000" w:rsidRPr="00000000">
        <w:rPr>
          <w:b w:val="1"/>
          <w:rtl w:val="0"/>
        </w:rPr>
        <w:t xml:space="preserve">e</w:t>
      </w:r>
      <w:r w:rsidDel="00000000" w:rsidR="00000000" w:rsidRPr="00000000">
        <w:rPr>
          <w:rtl w:val="0"/>
        </w:rPr>
      </w:r>
    </w:p>
    <w:p w:rsidR="00000000" w:rsidDel="00000000" w:rsidP="00000000" w:rsidRDefault="00000000" w:rsidRPr="00000000" w14:paraId="0000012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Tvrtke FAANG ulažu u projekte obnovljive energije kako bi tom energijom potaknule svoje poslovanje. Neki od primjera takvih investicija:</w:t>
      </w:r>
    </w:p>
    <w:p w:rsidR="00000000" w:rsidDel="00000000" w:rsidP="00000000" w:rsidRDefault="00000000" w:rsidRPr="00000000" w14:paraId="0000012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se obvezao napajati svoje poslovanje 100% obnovljivom energijom do 2025 [12]</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je uspio napajati svoje podatkovne centre koristeći izvore električne energije koji ne proizvode emisiju ugljika oko 66% vremena [13]</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Apple je aktivno ulagao u projekte obnovljive energije, uključujući solarne farme i postrojenja za energiju vjetra. Tvrtka je uspostavila partnerstvo s programerima obnovljive energije i ima za cilj napajati svoje objekte širom svijeta 100% obnovljivom energijom [14]</w:t>
      </w: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Microsoftova suradnja sa proizvođačem solarnih panela Qcells [15]</w:t>
      </w:r>
      <w:r w:rsidDel="00000000" w:rsidR="00000000" w:rsidRPr="00000000">
        <w:rPr>
          <w:rtl w:val="0"/>
        </w:rPr>
      </w:r>
    </w:p>
    <w:p w:rsidR="00000000" w:rsidDel="00000000" w:rsidP="00000000" w:rsidRDefault="00000000" w:rsidRPr="00000000" w14:paraId="0000012A">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B">
      <w:pPr>
        <w:pStyle w:val="Heading2"/>
        <w:spacing w:line="276" w:lineRule="auto"/>
        <w:ind w:firstLine="489"/>
        <w:rPr/>
      </w:pPr>
      <w:bookmarkStart w:colFirst="0" w:colLast="0" w:name="_2bn6wsx" w:id="25"/>
      <w:bookmarkEnd w:id="25"/>
      <w:r w:rsidDel="00000000" w:rsidR="00000000" w:rsidRPr="00000000">
        <w:rPr>
          <w:rtl w:val="0"/>
        </w:rPr>
        <w:t xml:space="preserve">5.2 Primjeri</w:t>
        <w:br w:type="textWrapping"/>
        <w:br w:type="textWrapping"/>
      </w:r>
    </w:p>
    <w:p w:rsidR="00000000" w:rsidDel="00000000" w:rsidP="00000000" w:rsidRDefault="00000000" w:rsidRPr="00000000" w14:paraId="0000012C">
      <w:pPr>
        <w:rPr/>
      </w:pPr>
      <w:r w:rsidDel="00000000" w:rsidR="00000000" w:rsidRPr="00000000">
        <w:rPr>
          <w:rtl w:val="0"/>
        </w:rPr>
        <w:t xml:space="preserve">U ovo dijelu cemo prikazati praktične primjere koji pokazuju učinkovitu primjenu dinamičke raspodjele resursa za optimiziranu upotrebu resursa. Amazon Web Services (AWS), vodeći pružatelj usluga računarstva u oblaku, nudi niz alata i usluga koji se podudaraju s načelima green computing-a, omogućavajući tvrtkama postizanje veće učinkovitosti i smanjenog ekološkog utjecaja.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Spomenut ćemo sljedeće servise:</w:t>
      </w:r>
    </w:p>
    <w:p w:rsidR="00000000" w:rsidDel="00000000" w:rsidP="00000000" w:rsidRDefault="00000000" w:rsidRPr="00000000" w14:paraId="0000012F">
      <w:pPr>
        <w:rPr/>
      </w:pPr>
      <w:r w:rsidDel="00000000" w:rsidR="00000000" w:rsidRPr="00000000">
        <w:rPr>
          <w:rtl w:val="0"/>
        </w:rPr>
        <w:t xml:space="preserve">EC2</w:t>
      </w:r>
    </w:p>
    <w:p w:rsidR="00000000" w:rsidDel="00000000" w:rsidP="00000000" w:rsidRDefault="00000000" w:rsidRPr="00000000" w14:paraId="00000130">
      <w:pPr>
        <w:rPr/>
      </w:pPr>
      <w:r w:rsidDel="00000000" w:rsidR="00000000" w:rsidRPr="00000000">
        <w:rPr>
          <w:rtl w:val="0"/>
        </w:rPr>
        <w:t xml:space="preserve">ECS</w:t>
      </w:r>
    </w:p>
    <w:p w:rsidR="00000000" w:rsidDel="00000000" w:rsidP="00000000" w:rsidRDefault="00000000" w:rsidRPr="00000000" w14:paraId="00000131">
      <w:pPr>
        <w:rPr/>
      </w:pPr>
      <w:r w:rsidDel="00000000" w:rsidR="00000000" w:rsidRPr="00000000">
        <w:rPr>
          <w:rtl w:val="0"/>
        </w:rPr>
        <w:t xml:space="preserve">AWS Batch</w:t>
      </w:r>
    </w:p>
    <w:p w:rsidR="00000000" w:rsidDel="00000000" w:rsidP="00000000" w:rsidRDefault="00000000" w:rsidRPr="00000000" w14:paraId="00000132">
      <w:pPr>
        <w:rPr/>
      </w:pPr>
      <w:r w:rsidDel="00000000" w:rsidR="00000000" w:rsidRPr="00000000">
        <w:rPr>
          <w:rtl w:val="0"/>
        </w:rPr>
        <w:t xml:space="preserve">AWS Compute Optimizer</w:t>
      </w:r>
    </w:p>
    <w:p w:rsidR="00000000" w:rsidDel="00000000" w:rsidP="00000000" w:rsidRDefault="00000000" w:rsidRPr="00000000" w14:paraId="00000133">
      <w:pPr>
        <w:rPr/>
      </w:pPr>
      <w:r w:rsidDel="00000000" w:rsidR="00000000" w:rsidRPr="00000000">
        <w:rPr>
          <w:rtl w:val="0"/>
        </w:rPr>
        <w:t xml:space="preserve">AWS Cost and Usage Reports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rPr/>
      </w:pPr>
      <w:bookmarkStart w:colFirst="0" w:colLast="0" w:name="_qsh70q" w:id="26"/>
      <w:bookmarkEnd w:id="26"/>
      <w:r w:rsidDel="00000000" w:rsidR="00000000" w:rsidRPr="00000000">
        <w:rPr>
          <w:rtl w:val="0"/>
        </w:rPr>
        <w:t xml:space="preserve">5.2.1 EC2</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EC2 je jedna od ključnih komponenti AWS-a koja ilustrira dinamičku raspodjelu resursa. EC2 pruža skalabilne računalne kapacitete u oblaku, omogućujući tvrtkama jednostavno isporučivanje virtualnih poslužitelja prema njihovim specifičnim zahtjevima. Iskorištavanjem EC2, organizacije mogu optimizirati upotrebu resursa i smanjiti potrošnju energije prilagođavanjem broja instanci u stvarnom vremenu na temelju stvarnih potreba.</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3as4poj" w:id="27"/>
      <w:bookmarkEnd w:id="27"/>
      <w:r w:rsidDel="00000000" w:rsidR="00000000" w:rsidRPr="00000000">
        <w:rPr>
          <w:rtl w:val="0"/>
        </w:rPr>
        <w:t xml:space="preserve">5.2.2 ECS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ECS (Elastic Container Service) služi za upravljanje kontejnerima i omogućuje korisnicima da se aplikacije u kontejnerima izvode na učinkovit način. Korisnici ECS-a mogu dinamički dodjeljivati i uklanjati računalne resurse kako bi se uskladili s opterećenjem tj sa potražnjom i time optimalno upotrebili resurse i smanjili potrošnjom energije.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1pxezwc" w:id="28"/>
      <w:bookmarkEnd w:id="28"/>
      <w:r w:rsidDel="00000000" w:rsidR="00000000" w:rsidRPr="00000000">
        <w:rPr>
          <w:rtl w:val="0"/>
        </w:rPr>
        <w:t xml:space="preserve">5.2.3 AWS Batch</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i w:val="1"/>
          <w:rtl w:val="0"/>
        </w:rPr>
        <w:t xml:space="preserve">Batch processing</w:t>
      </w:r>
      <w:r w:rsidDel="00000000" w:rsidR="00000000" w:rsidRPr="00000000">
        <w:rPr>
          <w:rtl w:val="0"/>
        </w:rPr>
        <w:t xml:space="preserve"> odnosi se na izvršavanje niza zadataka ili </w:t>
      </w:r>
      <w:r w:rsidDel="00000000" w:rsidR="00000000" w:rsidRPr="00000000">
        <w:rPr>
          <w:i w:val="1"/>
          <w:rtl w:val="0"/>
        </w:rPr>
        <w:t xml:space="preserve">jobova</w:t>
      </w:r>
      <w:r w:rsidDel="00000000" w:rsidR="00000000" w:rsidRPr="00000000">
        <w:rPr>
          <w:rtl w:val="0"/>
        </w:rPr>
        <w:t xml:space="preserve"> </w:t>
      </w:r>
      <w:r w:rsidDel="00000000" w:rsidR="00000000" w:rsidRPr="00000000">
        <w:rPr>
          <w:rtl w:val="0"/>
        </w:rPr>
        <w:t xml:space="preserve">u grupi ili seriji. U skupnoj obradi zadaci se prikupljaju tijekom određenog vremenskog razdoblja, a zatim se kasnije obrađuju kao serija, često tijekom sati kada je opterećenje sustava manje.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AWS Batch dinamički osigurava i upravlja flotom EC2 instanci za izvršavanje skupnih računalnih opterećenja. Kada se preda serijski posao (eng. job), AWS Batch automatski povećava ili smanjuje računalne resurse na temelju količine posla koji treba obraditi.</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49x2ik5" w:id="29"/>
      <w:bookmarkEnd w:id="29"/>
      <w:r w:rsidDel="00000000" w:rsidR="00000000" w:rsidRPr="00000000">
        <w:rPr>
          <w:rtl w:val="0"/>
        </w:rPr>
        <w:t xml:space="preserve">5.2.4 AWS Compute Optimizer i AWS Cost and Usage Reports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Ovi alati pružaju uvid u informacije o korištenju resursa i nude preporuke za poboljšanje učinkovitosti i optimizaciju troškova. Iskorištavanjem ovih usluga, organizacije mogu kontinuirano optimizirati svoje strategije raspodjele resursa, što rezultira ekološkim prijateljski računalnim praksama.</w:t>
      </w:r>
    </w:p>
    <w:p w:rsidR="00000000" w:rsidDel="00000000" w:rsidP="00000000" w:rsidRDefault="00000000" w:rsidRPr="00000000" w14:paraId="00000149">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A">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B">
      <w:pPr>
        <w:pStyle w:val="Heading1"/>
        <w:spacing w:line="276" w:lineRule="auto"/>
        <w:ind w:left="360" w:firstLine="0"/>
        <w:rPr/>
      </w:pPr>
      <w:bookmarkStart w:colFirst="0" w:colLast="0" w:name="_2p2csry" w:id="30"/>
      <w:bookmarkEnd w:id="30"/>
      <w:r w:rsidDel="00000000" w:rsidR="00000000" w:rsidRPr="00000000">
        <w:rPr>
          <w:rtl w:val="0"/>
        </w:rPr>
        <w:t xml:space="preserve">Zaključak</w:t>
      </w:r>
    </w:p>
    <w:p w:rsidR="00000000" w:rsidDel="00000000" w:rsidP="00000000" w:rsidRDefault="00000000" w:rsidRPr="00000000" w14:paraId="0000014C">
      <w:pPr>
        <w:rPr/>
      </w:pPr>
      <w:r w:rsidDel="00000000" w:rsidR="00000000" w:rsidRPr="00000000">
        <w:rPr>
          <w:rtl w:val="0"/>
        </w:rPr>
        <w:t xml:space="preserve">Prakse green codinga nude značajnu priliku tehnološkoj industriji da doprinese održivijoj budućnosti. Integriranjem pitanja zaštite okoliša u proces razvoja softvera, programeri i organizacije mogu pozitivno utjecati na okoliš.</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Integriranjem praksi green code-a u procese razvoja softvera, možemo stvoriti ekološki svjesniji i održiviji digitalni ekosustav za dobrobit sadašnjih i budućih generacija.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4">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5">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6">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7">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8">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9">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A">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B">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C">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D">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E">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F">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0">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1">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2">
      <w:pPr>
        <w:pStyle w:val="Heading1"/>
        <w:spacing w:line="276" w:lineRule="auto"/>
        <w:ind w:firstLine="220"/>
        <w:rPr/>
      </w:pPr>
      <w:bookmarkStart w:colFirst="0" w:colLast="0" w:name="_147n2zr" w:id="31"/>
      <w:bookmarkEnd w:id="31"/>
      <w:r w:rsidDel="00000000" w:rsidR="00000000" w:rsidRPr="00000000">
        <w:rPr>
          <w:rtl w:val="0"/>
        </w:rPr>
        <w:t xml:space="preserve">7. Literatura</w:t>
      </w:r>
    </w:p>
    <w:p w:rsidR="00000000" w:rsidDel="00000000" w:rsidP="00000000" w:rsidRDefault="00000000" w:rsidRPr="00000000" w14:paraId="0000016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hyperlink r:id="rId17">
        <w:r w:rsidDel="00000000" w:rsidR="00000000" w:rsidRPr="00000000">
          <w:rPr>
            <w:rFonts w:ascii="Calibri" w:cs="Calibri" w:eastAsia="Calibri" w:hAnsi="Calibri"/>
            <w:color w:val="0000ff"/>
            <w:sz w:val="22"/>
            <w:szCs w:val="22"/>
            <w:u w:val="single"/>
            <w:rtl w:val="0"/>
          </w:rPr>
          <w:t xml:space="preserve">https://www.parallels.com/blogs/ras/what-is-green-cloud-computing/</w:t>
        </w:r>
      </w:hyperlink>
      <w:r w:rsidDel="00000000" w:rsidR="00000000" w:rsidRPr="00000000">
        <w:rPr>
          <w:rtl w:val="0"/>
        </w:rPr>
      </w:r>
    </w:p>
    <w:p w:rsidR="00000000" w:rsidDel="00000000" w:rsidP="00000000" w:rsidRDefault="00000000" w:rsidRPr="00000000" w14:paraId="0000016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hyperlink r:id="rId18">
        <w:r w:rsidDel="00000000" w:rsidR="00000000" w:rsidRPr="00000000">
          <w:rPr>
            <w:rFonts w:ascii="Calibri" w:cs="Calibri" w:eastAsia="Calibri" w:hAnsi="Calibri"/>
            <w:color w:val="0000ff"/>
            <w:sz w:val="22"/>
            <w:szCs w:val="22"/>
            <w:u w:val="single"/>
            <w:rtl w:val="0"/>
          </w:rPr>
          <w:t xml:space="preserve">https://www.ibm.com/cloud/blog/green-coding</w:t>
        </w:r>
      </w:hyperlink>
      <w:r w:rsidDel="00000000" w:rsidR="00000000" w:rsidRPr="00000000">
        <w:rPr>
          <w:rtl w:val="0"/>
        </w:rPr>
      </w:r>
    </w:p>
    <w:p w:rsidR="00000000" w:rsidDel="00000000" w:rsidP="00000000" w:rsidRDefault="00000000" w:rsidRPr="00000000" w14:paraId="0000016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hyperlink r:id="rId19">
        <w:r w:rsidDel="00000000" w:rsidR="00000000" w:rsidRPr="00000000">
          <w:rPr>
            <w:rFonts w:ascii="Calibri" w:cs="Calibri" w:eastAsia="Calibri" w:hAnsi="Calibri"/>
            <w:color w:val="0000ff"/>
            <w:sz w:val="22"/>
            <w:szCs w:val="22"/>
            <w:u w:val="single"/>
            <w:rtl w:val="0"/>
          </w:rPr>
          <w:t xml:space="preserve">https://geekflare.com/green-coding/</w:t>
        </w:r>
      </w:hyperlink>
      <w:r w:rsidDel="00000000" w:rsidR="00000000" w:rsidRPr="00000000">
        <w:rPr>
          <w:rtl w:val="0"/>
        </w:rPr>
      </w:r>
    </w:p>
    <w:p w:rsidR="00000000" w:rsidDel="00000000" w:rsidP="00000000" w:rsidRDefault="00000000" w:rsidRPr="00000000" w14:paraId="0000016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hyperlink r:id="rId20">
        <w:r w:rsidDel="00000000" w:rsidR="00000000" w:rsidRPr="00000000">
          <w:rPr>
            <w:rFonts w:ascii="Calibri" w:cs="Calibri" w:eastAsia="Calibri" w:hAnsi="Calibri"/>
            <w:color w:val="0000ff"/>
            <w:sz w:val="22"/>
            <w:szCs w:val="22"/>
            <w:u w:val="single"/>
            <w:rtl w:val="0"/>
          </w:rPr>
          <w:t xml:space="preserve">https://www.geeksforgeeks.org/virtual-machines-in-operating-system/</w:t>
        </w:r>
      </w:hyperlink>
      <w:r w:rsidDel="00000000" w:rsidR="00000000" w:rsidRPr="00000000">
        <w:rPr>
          <w:rtl w:val="0"/>
        </w:rPr>
      </w:r>
    </w:p>
    <w:p w:rsidR="00000000" w:rsidDel="00000000" w:rsidP="00000000" w:rsidRDefault="00000000" w:rsidRPr="00000000" w14:paraId="00000167">
      <w:pPr>
        <w:spacing w:line="276" w:lineRule="auto"/>
        <w:rPr>
          <w:rFonts w:ascii="Calibri" w:cs="Calibri" w:eastAsia="Calibri" w:hAnsi="Calibri"/>
          <w:color w:val="0000ff"/>
          <w:sz w:val="22"/>
          <w:szCs w:val="22"/>
          <w:u w:val="single"/>
        </w:rPr>
      </w:pPr>
      <w:r w:rsidDel="00000000" w:rsidR="00000000" w:rsidRPr="00000000">
        <w:rPr>
          <w:rFonts w:ascii="Calibri" w:cs="Calibri" w:eastAsia="Calibri" w:hAnsi="Calibri"/>
          <w:sz w:val="22"/>
          <w:szCs w:val="22"/>
          <w:rtl w:val="0"/>
        </w:rPr>
        <w:t xml:space="preserve">[5] </w:t>
      </w:r>
      <w:hyperlink r:id="rId21">
        <w:r w:rsidDel="00000000" w:rsidR="00000000" w:rsidRPr="00000000">
          <w:rPr>
            <w:rFonts w:ascii="Calibri" w:cs="Calibri" w:eastAsia="Calibri" w:hAnsi="Calibri"/>
            <w:color w:val="0000ff"/>
            <w:sz w:val="22"/>
            <w:szCs w:val="22"/>
            <w:u w:val="single"/>
            <w:rtl w:val="0"/>
          </w:rPr>
          <w:t xml:space="preserve">https://www.geeksforgeeks.org/virtualization-cloud-computing-types/</w:t>
        </w:r>
      </w:hyperlink>
      <w:r w:rsidDel="00000000" w:rsidR="00000000" w:rsidRPr="00000000">
        <w:rPr>
          <w:rtl w:val="0"/>
        </w:rPr>
      </w:r>
    </w:p>
    <w:p w:rsidR="00000000" w:rsidDel="00000000" w:rsidP="00000000" w:rsidRDefault="00000000" w:rsidRPr="00000000" w14:paraId="0000016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t>
      </w:r>
      <w:hyperlink r:id="rId22">
        <w:r w:rsidDel="00000000" w:rsidR="00000000" w:rsidRPr="00000000">
          <w:rPr>
            <w:rFonts w:ascii="Calibri" w:cs="Calibri" w:eastAsia="Calibri" w:hAnsi="Calibri"/>
            <w:color w:val="0000ff"/>
            <w:sz w:val="22"/>
            <w:szCs w:val="22"/>
            <w:u w:val="single"/>
            <w:rtl w:val="0"/>
          </w:rPr>
          <w:t xml:space="preserve">https://www.softpedia.com/get/System/System-Miscellaneous/Joulemeter.shtml</w:t>
        </w:r>
      </w:hyperlink>
      <w:r w:rsidDel="00000000" w:rsidR="00000000" w:rsidRPr="00000000">
        <w:rPr>
          <w:rtl w:val="0"/>
        </w:rPr>
      </w:r>
    </w:p>
    <w:p w:rsidR="00000000" w:rsidDel="00000000" w:rsidP="00000000" w:rsidRDefault="00000000" w:rsidRPr="00000000" w14:paraId="0000016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t>
      </w:r>
      <w:hyperlink r:id="rId23">
        <w:r w:rsidDel="00000000" w:rsidR="00000000" w:rsidRPr="00000000">
          <w:rPr>
            <w:rFonts w:ascii="Calibri" w:cs="Calibri" w:eastAsia="Calibri" w:hAnsi="Calibri"/>
            <w:color w:val="0000ff"/>
            <w:sz w:val="22"/>
            <w:szCs w:val="22"/>
            <w:u w:val="single"/>
            <w:rtl w:val="0"/>
          </w:rPr>
          <w:t xml:space="preserve">https://www.pcguide.com/tips/intel-power-gadget/</w:t>
        </w:r>
      </w:hyperlink>
      <w:r w:rsidDel="00000000" w:rsidR="00000000" w:rsidRPr="00000000">
        <w:rPr>
          <w:rtl w:val="0"/>
        </w:rPr>
      </w:r>
    </w:p>
    <w:p w:rsidR="00000000" w:rsidDel="00000000" w:rsidP="00000000" w:rsidRDefault="00000000" w:rsidRPr="00000000" w14:paraId="0000016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 </w:t>
      </w:r>
      <w:hyperlink r:id="rId24">
        <w:r w:rsidDel="00000000" w:rsidR="00000000" w:rsidRPr="00000000">
          <w:rPr>
            <w:rFonts w:ascii="Calibri" w:cs="Calibri" w:eastAsia="Calibri" w:hAnsi="Calibri"/>
            <w:color w:val="0000ff"/>
            <w:sz w:val="22"/>
            <w:szCs w:val="22"/>
            <w:u w:val="single"/>
            <w:rtl w:val="0"/>
          </w:rPr>
          <w:t xml:space="preserve">https://dev.to/roy8/how-to-optimize-your-code-for-performance-1km5</w:t>
        </w:r>
      </w:hyperlink>
      <w:r w:rsidDel="00000000" w:rsidR="00000000" w:rsidRPr="00000000">
        <w:rPr>
          <w:rtl w:val="0"/>
        </w:rPr>
      </w:r>
    </w:p>
    <w:p w:rsidR="00000000" w:rsidDel="00000000" w:rsidP="00000000" w:rsidRDefault="00000000" w:rsidRPr="00000000" w14:paraId="0000016B">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 </w:t>
      </w:r>
      <w:hyperlink r:id="rId25">
        <w:r w:rsidDel="00000000" w:rsidR="00000000" w:rsidRPr="00000000">
          <w:rPr>
            <w:rFonts w:ascii="Calibri" w:cs="Calibri" w:eastAsia="Calibri" w:hAnsi="Calibri"/>
            <w:color w:val="0000ff"/>
            <w:sz w:val="22"/>
            <w:szCs w:val="22"/>
            <w:u w:val="single"/>
            <w:rtl w:val="0"/>
          </w:rPr>
          <w:t xml:space="preserve">https://www.energystar.gov/products/low_carbon_it_campaign/12_ways_save_energy_data_center/air_side_economizer</w:t>
        </w:r>
      </w:hyperlink>
      <w:r w:rsidDel="00000000" w:rsidR="00000000" w:rsidRPr="00000000">
        <w:rPr>
          <w:rtl w:val="0"/>
        </w:rPr>
      </w:r>
    </w:p>
    <w:p w:rsidR="00000000" w:rsidDel="00000000" w:rsidP="00000000" w:rsidRDefault="00000000" w:rsidRPr="00000000" w14:paraId="0000016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w:t>
      </w:r>
      <w:hyperlink r:id="rId26">
        <w:r w:rsidDel="00000000" w:rsidR="00000000" w:rsidRPr="00000000">
          <w:rPr>
            <w:rFonts w:ascii="Calibri" w:cs="Calibri" w:eastAsia="Calibri" w:hAnsi="Calibri"/>
            <w:color w:val="0000ff"/>
            <w:sz w:val="22"/>
            <w:szCs w:val="22"/>
            <w:u w:val="single"/>
            <w:rtl w:val="0"/>
          </w:rPr>
          <w:t xml:space="preserve">https://www.techtarget.com/whatis/definition/liquid-cooling</w:t>
        </w:r>
      </w:hyperlink>
      <w:r w:rsidDel="00000000" w:rsidR="00000000" w:rsidRPr="00000000">
        <w:rPr>
          <w:rtl w:val="0"/>
        </w:rPr>
      </w:r>
    </w:p>
    <w:p w:rsidR="00000000" w:rsidDel="00000000" w:rsidP="00000000" w:rsidRDefault="00000000" w:rsidRPr="00000000" w14:paraId="0000016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w:t>
      </w:r>
      <w:hyperlink r:id="rId27">
        <w:r w:rsidDel="00000000" w:rsidR="00000000" w:rsidRPr="00000000">
          <w:rPr>
            <w:rFonts w:ascii="Calibri" w:cs="Calibri" w:eastAsia="Calibri" w:hAnsi="Calibri"/>
            <w:color w:val="0000ff"/>
            <w:sz w:val="22"/>
            <w:szCs w:val="22"/>
            <w:u w:val="single"/>
            <w:rtl w:val="0"/>
          </w:rPr>
          <w:t xml:space="preserve">https://netflixtechblog.com/</w:t>
        </w:r>
      </w:hyperlink>
      <w:r w:rsidDel="00000000" w:rsidR="00000000" w:rsidRPr="00000000">
        <w:rPr>
          <w:rtl w:val="0"/>
        </w:rPr>
      </w:r>
    </w:p>
    <w:p w:rsidR="00000000" w:rsidDel="00000000" w:rsidP="00000000" w:rsidRDefault="00000000" w:rsidRPr="00000000" w14:paraId="0000016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 </w:t>
      </w:r>
      <w:hyperlink r:id="rId28">
        <w:r w:rsidDel="00000000" w:rsidR="00000000" w:rsidRPr="00000000">
          <w:rPr>
            <w:rFonts w:ascii="Calibri" w:cs="Calibri" w:eastAsia="Calibri" w:hAnsi="Calibri"/>
            <w:color w:val="0000ff"/>
            <w:sz w:val="22"/>
            <w:szCs w:val="22"/>
            <w:u w:val="single"/>
            <w:rtl w:val="0"/>
          </w:rPr>
          <w:t xml:space="preserve">https://sustainability.aboutamazon.com/</w:t>
        </w:r>
      </w:hyperlink>
      <w:r w:rsidDel="00000000" w:rsidR="00000000" w:rsidRPr="00000000">
        <w:rPr>
          <w:rtl w:val="0"/>
        </w:rPr>
      </w:r>
    </w:p>
    <w:p w:rsidR="00000000" w:rsidDel="00000000" w:rsidP="00000000" w:rsidRDefault="00000000" w:rsidRPr="00000000" w14:paraId="0000016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 </w:t>
      </w:r>
      <w:hyperlink r:id="rId29">
        <w:r w:rsidDel="00000000" w:rsidR="00000000" w:rsidRPr="00000000">
          <w:rPr>
            <w:rFonts w:ascii="Calibri" w:cs="Calibri" w:eastAsia="Calibri" w:hAnsi="Calibri"/>
            <w:color w:val="0000ff"/>
            <w:sz w:val="22"/>
            <w:szCs w:val="22"/>
            <w:u w:val="single"/>
            <w:rtl w:val="0"/>
          </w:rPr>
          <w:t xml:space="preserve">https://sustainability.google/reports/</w:t>
        </w:r>
      </w:hyperlink>
      <w:r w:rsidDel="00000000" w:rsidR="00000000" w:rsidRPr="00000000">
        <w:rPr>
          <w:rtl w:val="0"/>
        </w:rPr>
      </w:r>
    </w:p>
    <w:p w:rsidR="00000000" w:rsidDel="00000000" w:rsidP="00000000" w:rsidRDefault="00000000" w:rsidRPr="00000000" w14:paraId="0000017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 </w:t>
      </w:r>
      <w:hyperlink r:id="rId30">
        <w:r w:rsidDel="00000000" w:rsidR="00000000" w:rsidRPr="00000000">
          <w:rPr>
            <w:rFonts w:ascii="Calibri" w:cs="Calibri" w:eastAsia="Calibri" w:hAnsi="Calibri"/>
            <w:color w:val="0000ff"/>
            <w:sz w:val="22"/>
            <w:szCs w:val="22"/>
            <w:u w:val="single"/>
            <w:rtl w:val="0"/>
          </w:rPr>
          <w:t xml:space="preserve">https://www.apple.com/hr/newsroom/2023/04/apple-and-global-suppliers-expand-renewable-energy-to-13-point-7-gigawatts/</w:t>
        </w:r>
      </w:hyperlink>
      <w:r w:rsidDel="00000000" w:rsidR="00000000" w:rsidRPr="00000000">
        <w:rPr>
          <w:rtl w:val="0"/>
        </w:rPr>
      </w:r>
    </w:p>
    <w:p w:rsidR="00000000" w:rsidDel="00000000" w:rsidP="00000000" w:rsidRDefault="00000000" w:rsidRPr="00000000" w14:paraId="0000017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 </w:t>
      </w:r>
      <w:hyperlink r:id="rId31">
        <w:r w:rsidDel="00000000" w:rsidR="00000000" w:rsidRPr="00000000">
          <w:rPr>
            <w:rFonts w:ascii="Calibri" w:cs="Calibri" w:eastAsia="Calibri" w:hAnsi="Calibri"/>
            <w:color w:val="0000ff"/>
            <w:sz w:val="22"/>
            <w:szCs w:val="22"/>
            <w:u w:val="single"/>
            <w:rtl w:val="0"/>
          </w:rPr>
          <w:t xml:space="preserve">https://news.microsoft.com/2023/01/25/microsoft-and-qcells-announce-strategic-alliance-to-curb-carbon-emissions-and-power-the-clean-energy-economy/</w:t>
        </w:r>
      </w:hyperlink>
      <w:r w:rsidDel="00000000" w:rsidR="00000000" w:rsidRPr="00000000">
        <w:rPr>
          <w:rtl w:val="0"/>
        </w:rPr>
      </w:r>
    </w:p>
    <w:p w:rsidR="00000000" w:rsidDel="00000000" w:rsidP="00000000" w:rsidRDefault="00000000" w:rsidRPr="00000000" w14:paraId="0000017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3">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32" w:type="even"/>
      <w:type w:val="nextPage"/>
      <w:pgSz w:h="15840" w:w="12240" w:orient="portrait"/>
      <w:pgMar w:bottom="440" w:top="1500" w:left="1220" w:right="1040" w:header="0" w:footer="2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581" w:hanging="360"/>
      </w:pPr>
      <w:rPr/>
    </w:lvl>
    <w:lvl w:ilvl="1">
      <w:start w:val="1"/>
      <w:numFmt w:val="lowerLetter"/>
      <w:lvlText w:val="%2."/>
      <w:lvlJc w:val="left"/>
      <w:pPr>
        <w:ind w:left="1301" w:hanging="360"/>
      </w:pPr>
      <w:rPr/>
    </w:lvl>
    <w:lvl w:ilvl="2">
      <w:start w:val="1"/>
      <w:numFmt w:val="lowerRoman"/>
      <w:lvlText w:val="%3."/>
      <w:lvlJc w:val="right"/>
      <w:pPr>
        <w:ind w:left="2021" w:hanging="180"/>
      </w:pPr>
      <w:rPr/>
    </w:lvl>
    <w:lvl w:ilvl="3">
      <w:start w:val="1"/>
      <w:numFmt w:val="decimal"/>
      <w:lvlText w:val="%4."/>
      <w:lvlJc w:val="left"/>
      <w:pPr>
        <w:ind w:left="2741" w:hanging="360"/>
      </w:pPr>
      <w:rPr/>
    </w:lvl>
    <w:lvl w:ilvl="4">
      <w:start w:val="1"/>
      <w:numFmt w:val="lowerLetter"/>
      <w:lvlText w:val="%5."/>
      <w:lvlJc w:val="left"/>
      <w:pPr>
        <w:ind w:left="3461" w:hanging="360"/>
      </w:pPr>
      <w:rPr/>
    </w:lvl>
    <w:lvl w:ilvl="5">
      <w:start w:val="1"/>
      <w:numFmt w:val="lowerRoman"/>
      <w:lvlText w:val="%6."/>
      <w:lvlJc w:val="right"/>
      <w:pPr>
        <w:ind w:left="4181" w:hanging="180"/>
      </w:pPr>
      <w:rPr/>
    </w:lvl>
    <w:lvl w:ilvl="6">
      <w:start w:val="1"/>
      <w:numFmt w:val="decimal"/>
      <w:lvlText w:val="%7."/>
      <w:lvlJc w:val="left"/>
      <w:pPr>
        <w:ind w:left="4901" w:hanging="360"/>
      </w:pPr>
      <w:rPr/>
    </w:lvl>
    <w:lvl w:ilvl="7">
      <w:start w:val="1"/>
      <w:numFmt w:val="lowerLetter"/>
      <w:lvlText w:val="%8."/>
      <w:lvlJc w:val="left"/>
      <w:pPr>
        <w:ind w:left="5621" w:hanging="360"/>
      </w:pPr>
      <w:rPr/>
    </w:lvl>
    <w:lvl w:ilvl="8">
      <w:start w:val="1"/>
      <w:numFmt w:val="lowerRoman"/>
      <w:lvlText w:val="%9."/>
      <w:lvlJc w:val="right"/>
      <w:pPr>
        <w:ind w:left="6341"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580" w:hanging="360"/>
      </w:pPr>
      <w:rPr/>
    </w:lvl>
    <w:lvl w:ilvl="1">
      <w:start w:val="1"/>
      <w:numFmt w:val="lowerLetter"/>
      <w:lvlText w:val="%2."/>
      <w:lvlJc w:val="left"/>
      <w:pPr>
        <w:ind w:left="1300" w:hanging="360"/>
      </w:pPr>
      <w:rPr/>
    </w:lvl>
    <w:lvl w:ilvl="2">
      <w:start w:val="1"/>
      <w:numFmt w:val="lowerRoman"/>
      <w:lvlText w:val="%3."/>
      <w:lvlJc w:val="right"/>
      <w:pPr>
        <w:ind w:left="2020" w:hanging="180"/>
      </w:pPr>
      <w:rPr/>
    </w:lvl>
    <w:lvl w:ilvl="3">
      <w:start w:val="1"/>
      <w:numFmt w:val="decimal"/>
      <w:lvlText w:val="%4."/>
      <w:lvlJc w:val="left"/>
      <w:pPr>
        <w:ind w:left="2740" w:hanging="360"/>
      </w:pPr>
      <w:rPr/>
    </w:lvl>
    <w:lvl w:ilvl="4">
      <w:start w:val="1"/>
      <w:numFmt w:val="lowerLetter"/>
      <w:lvlText w:val="%5."/>
      <w:lvlJc w:val="left"/>
      <w:pPr>
        <w:ind w:left="3460" w:hanging="360"/>
      </w:pPr>
      <w:rPr/>
    </w:lvl>
    <w:lvl w:ilvl="5">
      <w:start w:val="1"/>
      <w:numFmt w:val="lowerRoman"/>
      <w:lvlText w:val="%6."/>
      <w:lvlJc w:val="right"/>
      <w:pPr>
        <w:ind w:left="4180" w:hanging="180"/>
      </w:pPr>
      <w:rPr/>
    </w:lvl>
    <w:lvl w:ilvl="6">
      <w:start w:val="1"/>
      <w:numFmt w:val="decimal"/>
      <w:lvlText w:val="%7."/>
      <w:lvlJc w:val="left"/>
      <w:pPr>
        <w:ind w:left="4900" w:hanging="360"/>
      </w:pPr>
      <w:rPr/>
    </w:lvl>
    <w:lvl w:ilvl="7">
      <w:start w:val="1"/>
      <w:numFmt w:val="lowerLetter"/>
      <w:lvlText w:val="%8."/>
      <w:lvlJc w:val="left"/>
      <w:pPr>
        <w:ind w:left="5620" w:hanging="360"/>
      </w:pPr>
      <w:rPr/>
    </w:lvl>
    <w:lvl w:ilvl="8">
      <w:start w:val="1"/>
      <w:numFmt w:val="lowerRoman"/>
      <w:lvlText w:val="%9."/>
      <w:lvlJc w:val="right"/>
      <w:pPr>
        <w:ind w:left="63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b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4" w:lineRule="auto"/>
      <w:ind w:left="220"/>
    </w:pPr>
    <w:rPr>
      <w:rFonts w:ascii="Calibri" w:cs="Calibri" w:eastAsia="Calibri" w:hAnsi="Calibri"/>
      <w:sz w:val="32"/>
      <w:szCs w:val="32"/>
    </w:rPr>
  </w:style>
  <w:style w:type="paragraph" w:styleId="Heading2">
    <w:name w:val="heading 2"/>
    <w:basedOn w:val="Normal"/>
    <w:next w:val="Normal"/>
    <w:pPr>
      <w:ind w:left="489" w:hanging="270"/>
    </w:pPr>
    <w:rPr>
      <w:rFonts w:ascii="Arial" w:cs="Arial" w:eastAsia="Arial" w:hAnsi="Arial"/>
      <w:b w:val="1"/>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virtual-machines-in-operating-system/" TargetMode="External"/><Relationship Id="rId22" Type="http://schemas.openxmlformats.org/officeDocument/2006/relationships/hyperlink" Target="https://www.softpedia.com/get/System/System-Miscellaneous/Joulemeter.shtml" TargetMode="External"/><Relationship Id="rId21" Type="http://schemas.openxmlformats.org/officeDocument/2006/relationships/hyperlink" Target="https://www.geeksforgeeks.org/virtualization-cloud-computing-types/" TargetMode="External"/><Relationship Id="rId24" Type="http://schemas.openxmlformats.org/officeDocument/2006/relationships/hyperlink" Target="https://dev.to/roy8/how-to-optimize-your-code-for-performance-1km5" TargetMode="External"/><Relationship Id="rId23" Type="http://schemas.openxmlformats.org/officeDocument/2006/relationships/hyperlink" Target="https://www.pcguide.com/tips/intel-power-gadg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techtarget.com/whatis/definition/liquid-cooling" TargetMode="External"/><Relationship Id="rId25" Type="http://schemas.openxmlformats.org/officeDocument/2006/relationships/hyperlink" Target="https://www.energystar.gov/products/low_carbon_it_campaign/12_ways_save_energy_data_center/air_side_economizer" TargetMode="External"/><Relationship Id="rId28" Type="http://schemas.openxmlformats.org/officeDocument/2006/relationships/hyperlink" Target="https://sustainability.aboutamazon.com/" TargetMode="External"/><Relationship Id="rId27" Type="http://schemas.openxmlformats.org/officeDocument/2006/relationships/hyperlink" Target="https://netflixtechblog.com/" TargetMode="External"/><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hyperlink" Target="https://sustainability.google/reports/" TargetMode="External"/><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hyperlink" Target="https://news.microsoft.com/2023/01/25/microsoft-and-qcells-announce-strategic-alliance-to-curb-carbon-emissions-and-power-the-clean-energy-economy/" TargetMode="External"/><Relationship Id="rId30" Type="http://schemas.openxmlformats.org/officeDocument/2006/relationships/hyperlink" Target="https://www.apple.com/hr/newsroom/2023/04/apple-and-global-suppliers-expand-renewable-energy-to-13-point-7-gigawatts/" TargetMode="External"/><Relationship Id="rId11"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s://www.parallels.com/blogs/ras/what-is-green-cloud-computing/" TargetMode="External"/><Relationship Id="rId16" Type="http://schemas.openxmlformats.org/officeDocument/2006/relationships/hyperlink" Target="https://www.google.com/about/datacenters/" TargetMode="External"/><Relationship Id="rId19" Type="http://schemas.openxmlformats.org/officeDocument/2006/relationships/hyperlink" Target="https://geekflare.com/green-coding/" TargetMode="External"/><Relationship Id="rId18" Type="http://schemas.openxmlformats.org/officeDocument/2006/relationships/hyperlink" Target="https://www.ibm.com/cloud/blog/green-cod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