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9267" w14:textId="77777777" w:rsidR="0090611E" w:rsidRDefault="00C359E7">
      <w:r>
        <w:t>In questa sezione descriviamo i test unitari</w:t>
      </w:r>
      <w:r w:rsidR="00066D8C">
        <w:t xml:space="preserve"> che abbiamo implementato</w:t>
      </w:r>
      <w:r>
        <w:t>.</w:t>
      </w:r>
    </w:p>
    <w:p w14:paraId="1D1A2FBE" w14:textId="77777777" w:rsidR="00C359E7" w:rsidRDefault="00C359E7">
      <w:r>
        <w:t>Abbiamo deciso di</w:t>
      </w:r>
      <w:r w:rsidR="00316ACC">
        <w:t xml:space="preserve"> eseguir</w:t>
      </w:r>
      <w:r>
        <w:t xml:space="preserve">e </w:t>
      </w:r>
      <w:r w:rsidR="00316ACC">
        <w:t xml:space="preserve">in tutto </w:t>
      </w:r>
      <w:proofErr w:type="gramStart"/>
      <w:r>
        <w:t>9</w:t>
      </w:r>
      <w:proofErr w:type="gramEnd"/>
      <w:r>
        <w:t xml:space="preserve"> test</w:t>
      </w:r>
      <w:r w:rsidR="00316ACC">
        <w:t xml:space="preserve"> </w:t>
      </w:r>
      <w:r>
        <w:t xml:space="preserve">suddivisi per “categoria”: </w:t>
      </w:r>
      <w:r w:rsidR="00316ACC">
        <w:t>tre</w:t>
      </w:r>
      <w:r>
        <w:t xml:space="preserve"> test sui costruttori, </w:t>
      </w:r>
      <w:r w:rsidR="00316ACC">
        <w:t>due</w:t>
      </w:r>
      <w:r>
        <w:t xml:space="preserve"> test sugli algoritmi di </w:t>
      </w:r>
      <w:proofErr w:type="spellStart"/>
      <w:r>
        <w:t>sorting</w:t>
      </w:r>
      <w:proofErr w:type="spellEnd"/>
      <w:r>
        <w:t>, due test sull’import e un test sull</w:t>
      </w:r>
      <w:r w:rsidR="00B7274B">
        <w:t>’algoritmo di raffinamento</w:t>
      </w:r>
      <w:r>
        <w:t>.</w:t>
      </w:r>
    </w:p>
    <w:p w14:paraId="10A659F4" w14:textId="77777777" w:rsidR="00B7274B" w:rsidRDefault="00C359E7">
      <w:r>
        <w:t>Test sui costruttori (</w:t>
      </w:r>
      <w:proofErr w:type="spellStart"/>
      <w:r>
        <w:t>TestConstructors</w:t>
      </w:r>
      <w:proofErr w:type="spellEnd"/>
      <w:r>
        <w:t>):</w:t>
      </w:r>
    </w:p>
    <w:p w14:paraId="58D5A105" w14:textId="77777777" w:rsidR="00C359E7" w:rsidRDefault="00C359E7" w:rsidP="00C359E7">
      <w:pPr>
        <w:pStyle w:val="Paragrafoelenco"/>
        <w:numPr>
          <w:ilvl w:val="0"/>
          <w:numId w:val="1"/>
        </w:numPr>
      </w:pPr>
      <w:proofErr w:type="spellStart"/>
      <w:r>
        <w:t>TestVertex</w:t>
      </w:r>
      <w:proofErr w:type="spellEnd"/>
      <w:r>
        <w:t>: verifica il corretto funzionamento del costruttore dei vertici,</w:t>
      </w:r>
    </w:p>
    <w:p w14:paraId="168F27EE" w14:textId="77777777" w:rsidR="00C359E7" w:rsidRDefault="00C359E7" w:rsidP="00C359E7">
      <w:pPr>
        <w:pStyle w:val="Paragrafoelenco"/>
        <w:numPr>
          <w:ilvl w:val="0"/>
          <w:numId w:val="1"/>
        </w:numPr>
      </w:pPr>
      <w:proofErr w:type="spellStart"/>
      <w:r>
        <w:t>TestEdge</w:t>
      </w:r>
      <w:proofErr w:type="spellEnd"/>
      <w:r>
        <w:t>: verifica il corretto funzionamento del costruttore dei lati;</w:t>
      </w:r>
    </w:p>
    <w:p w14:paraId="0CFB8EDC" w14:textId="77777777" w:rsidR="00C359E7" w:rsidRDefault="00C359E7" w:rsidP="00C359E7">
      <w:pPr>
        <w:pStyle w:val="Paragrafoelenco"/>
        <w:numPr>
          <w:ilvl w:val="0"/>
          <w:numId w:val="1"/>
        </w:numPr>
      </w:pPr>
      <w:proofErr w:type="spellStart"/>
      <w:r w:rsidRPr="00C359E7">
        <w:t>TestTriangle</w:t>
      </w:r>
      <w:proofErr w:type="spellEnd"/>
      <w:r>
        <w:t>: verifica il corretto funzionamento del costruttore dei triangoli.</w:t>
      </w:r>
    </w:p>
    <w:p w14:paraId="29A446A5" w14:textId="77777777" w:rsidR="00C359E7" w:rsidRDefault="00C359E7" w:rsidP="00C359E7">
      <w:r>
        <w:t xml:space="preserve">Test sugli </w:t>
      </w:r>
      <w:r w:rsidR="00316ACC">
        <w:t>algoritmi</w:t>
      </w:r>
      <w:r>
        <w:t xml:space="preserve"> di </w:t>
      </w:r>
      <w:proofErr w:type="spellStart"/>
      <w:r>
        <w:t>sorting</w:t>
      </w:r>
      <w:proofErr w:type="spellEnd"/>
      <w:r>
        <w:t xml:space="preserve"> (</w:t>
      </w:r>
      <w:proofErr w:type="spellStart"/>
      <w:r>
        <w:t>TestSorting</w:t>
      </w:r>
      <w:proofErr w:type="spellEnd"/>
      <w:r>
        <w:t>):</w:t>
      </w:r>
    </w:p>
    <w:p w14:paraId="1E36EEAD" w14:textId="77777777" w:rsidR="00316ACC" w:rsidRDefault="00316ACC" w:rsidP="00C359E7">
      <w:r>
        <w:t xml:space="preserve">Sono stati eseguiti su vettori di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&gt;):</w:t>
      </w:r>
    </w:p>
    <w:p w14:paraId="3C6F284F" w14:textId="77777777" w:rsidR="00C359E7" w:rsidRDefault="00C359E7" w:rsidP="00C359E7">
      <w:pPr>
        <w:pStyle w:val="Paragrafoelenco"/>
        <w:numPr>
          <w:ilvl w:val="0"/>
          <w:numId w:val="2"/>
        </w:numPr>
      </w:pPr>
      <w:proofErr w:type="spellStart"/>
      <w:r w:rsidRPr="00C359E7">
        <w:t>TestHeapSort</w:t>
      </w:r>
      <w:proofErr w:type="spellEnd"/>
      <w:r>
        <w:t>: verifica la corretta implementazione dell’algoritmo dell’</w:t>
      </w:r>
      <w:proofErr w:type="spellStart"/>
      <w:r w:rsidR="00316ACC">
        <w:t>H</w:t>
      </w:r>
      <w:r>
        <w:t>eapsort</w:t>
      </w:r>
      <w:proofErr w:type="spellEnd"/>
      <w:r>
        <w:t>;</w:t>
      </w:r>
    </w:p>
    <w:p w14:paraId="0F6A20CA" w14:textId="77777777" w:rsidR="00C359E7" w:rsidRDefault="00C359E7" w:rsidP="00C359E7">
      <w:pPr>
        <w:pStyle w:val="Paragrafoelenco"/>
        <w:numPr>
          <w:ilvl w:val="0"/>
          <w:numId w:val="2"/>
        </w:numPr>
      </w:pPr>
      <w:proofErr w:type="spellStart"/>
      <w:r w:rsidRPr="00C359E7">
        <w:t>TestInsertion</w:t>
      </w:r>
      <w:proofErr w:type="spellEnd"/>
      <w:r>
        <w:t>: verifica la corretta implementazione dell’algoritmo dell’</w:t>
      </w:r>
      <w:proofErr w:type="spellStart"/>
      <w:r>
        <w:t>Insertion</w:t>
      </w:r>
      <w:proofErr w:type="spellEnd"/>
      <w:r>
        <w:t xml:space="preserve"> Sort.</w:t>
      </w:r>
    </w:p>
    <w:p w14:paraId="7578A0CC" w14:textId="77777777" w:rsidR="00316ACC" w:rsidRDefault="00C359E7" w:rsidP="00C359E7">
      <w:r>
        <w:t>Test sull’import (</w:t>
      </w:r>
      <w:proofErr w:type="spellStart"/>
      <w:r>
        <w:t>TestImport</w:t>
      </w:r>
      <w:proofErr w:type="spellEnd"/>
      <w:r>
        <w:t>):</w:t>
      </w:r>
    </w:p>
    <w:p w14:paraId="2FBDB3E3" w14:textId="77777777" w:rsidR="00B7274B" w:rsidRDefault="00B7274B" w:rsidP="00C359E7">
      <w:r>
        <w:t>Abbiamo creato tre file fittizi contenenti vertici, lati e triangoli, inventati per i test:</w:t>
      </w:r>
    </w:p>
    <w:p w14:paraId="1BAAD605" w14:textId="77777777" w:rsidR="00B7274B" w:rsidRDefault="00B7274B" w:rsidP="00B7274B">
      <w:pPr>
        <w:pStyle w:val="Paragrafoelenco"/>
        <w:numPr>
          <w:ilvl w:val="0"/>
          <w:numId w:val="5"/>
        </w:numPr>
      </w:pPr>
      <w:r w:rsidRPr="00B7274B">
        <w:t>0dtry.csv</w:t>
      </w:r>
      <w:r>
        <w:t>, contenente i vertici e avente la stessa struttura del file Cell0Ds.csv;</w:t>
      </w:r>
    </w:p>
    <w:p w14:paraId="03E14D65" w14:textId="77777777" w:rsidR="00B7274B" w:rsidRDefault="00B7274B" w:rsidP="00B7274B">
      <w:pPr>
        <w:pStyle w:val="Paragrafoelenco"/>
        <w:numPr>
          <w:ilvl w:val="0"/>
          <w:numId w:val="5"/>
        </w:numPr>
      </w:pPr>
      <w:r>
        <w:t>1</w:t>
      </w:r>
      <w:r w:rsidRPr="00B7274B">
        <w:t>dtry.csv</w:t>
      </w:r>
      <w:r>
        <w:t>, contenente i lati e avente la stessa struttura del file Cell1Ds.csv;</w:t>
      </w:r>
    </w:p>
    <w:p w14:paraId="7562CB6B" w14:textId="77777777" w:rsidR="00B7274B" w:rsidRDefault="00B7274B" w:rsidP="00B7274B">
      <w:pPr>
        <w:pStyle w:val="Paragrafoelenco"/>
        <w:numPr>
          <w:ilvl w:val="0"/>
          <w:numId w:val="5"/>
        </w:numPr>
      </w:pPr>
      <w:r>
        <w:t>2</w:t>
      </w:r>
      <w:r w:rsidRPr="00B7274B">
        <w:t>dtry.csv</w:t>
      </w:r>
      <w:r>
        <w:t>, contenente i triangoli e avente la stessa struttura del file Cell2Ds.csv;</w:t>
      </w:r>
    </w:p>
    <w:p w14:paraId="6A22BCC2" w14:textId="77777777" w:rsidR="00B7274B" w:rsidRDefault="00B7274B" w:rsidP="00316ACC">
      <w:r>
        <w:t>I test eseguiti sono i seguenti:</w:t>
      </w:r>
    </w:p>
    <w:p w14:paraId="51B0461A" w14:textId="77777777" w:rsidR="00C359E7" w:rsidRDefault="00C359E7" w:rsidP="00C359E7">
      <w:pPr>
        <w:pStyle w:val="Paragrafoelenco"/>
        <w:numPr>
          <w:ilvl w:val="0"/>
          <w:numId w:val="3"/>
        </w:numPr>
      </w:pPr>
      <w:proofErr w:type="spellStart"/>
      <w:r w:rsidRPr="00C359E7">
        <w:t>TestVertices</w:t>
      </w:r>
      <w:proofErr w:type="spellEnd"/>
      <w:r>
        <w:t xml:space="preserve">: verifica </w:t>
      </w:r>
      <w:r w:rsidR="00316ACC">
        <w:t>la corretta importazione dei vertici</w:t>
      </w:r>
      <w:r>
        <w:t>;</w:t>
      </w:r>
    </w:p>
    <w:p w14:paraId="727E354D" w14:textId="77777777" w:rsidR="00C359E7" w:rsidRDefault="00C359E7" w:rsidP="00C359E7">
      <w:pPr>
        <w:pStyle w:val="Paragrafoelenco"/>
        <w:numPr>
          <w:ilvl w:val="0"/>
          <w:numId w:val="3"/>
        </w:numPr>
      </w:pPr>
      <w:proofErr w:type="spellStart"/>
      <w:r w:rsidRPr="00C359E7">
        <w:t>TestEdges</w:t>
      </w:r>
      <w:proofErr w:type="spellEnd"/>
      <w:r>
        <w:t xml:space="preserve">: </w:t>
      </w:r>
      <w:r w:rsidR="00316ACC">
        <w:t>verifica la corretta importazione dei l</w:t>
      </w:r>
      <w:r w:rsidR="00B7274B">
        <w:t>at</w:t>
      </w:r>
      <w:r>
        <w:t>i;</w:t>
      </w:r>
    </w:p>
    <w:p w14:paraId="6ECFAD5A" w14:textId="77777777" w:rsidR="00C359E7" w:rsidRDefault="00C359E7" w:rsidP="00C359E7">
      <w:pPr>
        <w:pStyle w:val="Paragrafoelenco"/>
        <w:numPr>
          <w:ilvl w:val="0"/>
          <w:numId w:val="3"/>
        </w:numPr>
      </w:pPr>
      <w:proofErr w:type="spellStart"/>
      <w:r w:rsidRPr="00C359E7">
        <w:t>TestTriangles</w:t>
      </w:r>
      <w:proofErr w:type="spellEnd"/>
      <w:r>
        <w:t>:</w:t>
      </w:r>
      <w:r w:rsidR="00B7274B">
        <w:t xml:space="preserve"> </w:t>
      </w:r>
      <w:r w:rsidR="00316ACC">
        <w:t>verifica la corretta importazione dei triangoli;</w:t>
      </w:r>
    </w:p>
    <w:p w14:paraId="303A4291" w14:textId="77777777" w:rsidR="00B7274B" w:rsidRDefault="00B7274B" w:rsidP="00B7274B">
      <w:r>
        <w:t>Test sull’</w:t>
      </w:r>
      <w:proofErr w:type="spellStart"/>
      <w:r>
        <w:t>algortimo</w:t>
      </w:r>
      <w:proofErr w:type="spellEnd"/>
      <w:r>
        <w:t xml:space="preserve"> di raffinamento (</w:t>
      </w:r>
      <w:proofErr w:type="spellStart"/>
      <w:r>
        <w:t>TestRefine</w:t>
      </w:r>
      <w:proofErr w:type="spellEnd"/>
      <w:r>
        <w:t>):</w:t>
      </w:r>
    </w:p>
    <w:p w14:paraId="46188BAB" w14:textId="77777777" w:rsidR="00B7274B" w:rsidRDefault="00B7274B" w:rsidP="00316ACC">
      <w:pPr>
        <w:pStyle w:val="Paragrafoelenco"/>
        <w:numPr>
          <w:ilvl w:val="0"/>
          <w:numId w:val="4"/>
        </w:numPr>
      </w:pPr>
      <w:proofErr w:type="spellStart"/>
      <w:r w:rsidRPr="00B7274B">
        <w:t>TestBisect</w:t>
      </w:r>
      <w:proofErr w:type="spellEnd"/>
      <w:r>
        <w:t xml:space="preserve">: verifica il corretto funzionamento della funzione </w:t>
      </w:r>
      <w:proofErr w:type="spellStart"/>
      <w:r>
        <w:t>Bisect</w:t>
      </w:r>
      <w:proofErr w:type="spellEnd"/>
      <w:r>
        <w:t>.</w:t>
      </w:r>
    </w:p>
    <w:p w14:paraId="36B2F48A" w14:textId="77777777" w:rsidR="00316ACC" w:rsidRDefault="00316ACC" w:rsidP="00316ACC">
      <w:pPr>
        <w:ind w:left="360"/>
      </w:pPr>
      <w:r>
        <w:t>Nonostante siano test unitari, abbiamo dovuto utilizzare i costruttori anche nei test sull’import e nel test sull’algoritmo di raffinamento perché le funzioni testate sono state definite per lavorare con oggetti da noi creati e quindi non per oggetti generici.</w:t>
      </w:r>
    </w:p>
    <w:p w14:paraId="4C3C07C3" w14:textId="77777777" w:rsidR="003040A5" w:rsidRDefault="003040A5" w:rsidP="00316ACC">
      <w:pPr>
        <w:ind w:left="360"/>
      </w:pPr>
    </w:p>
    <w:p w14:paraId="2078AA94" w14:textId="7E13C5C8" w:rsidR="003040A5" w:rsidRDefault="003040A5" w:rsidP="00316ACC">
      <w:pPr>
        <w:ind w:left="360"/>
      </w:pPr>
      <w:r>
        <w:t xml:space="preserve">La funzione </w:t>
      </w:r>
      <w:proofErr w:type="spellStart"/>
      <w:r>
        <w:t>Bisect</w:t>
      </w:r>
      <w:proofErr w:type="spellEnd"/>
      <w:r>
        <w:t xml:space="preserve"> prende in input: il vettore ordinato di triangoli “</w:t>
      </w:r>
      <w:proofErr w:type="spellStart"/>
      <w:r>
        <w:t>sortedTriangles</w:t>
      </w:r>
      <w:proofErr w:type="spellEnd"/>
      <w:r>
        <w:t>”, il vettore “</w:t>
      </w:r>
      <w:proofErr w:type="spellStart"/>
      <w:r>
        <w:t>trianglesList</w:t>
      </w:r>
      <w:proofErr w:type="spellEnd"/>
      <w:r>
        <w:t>”, il triangolo da raffinare “</w:t>
      </w:r>
      <w:proofErr w:type="spellStart"/>
      <w:r>
        <w:t>triangle</w:t>
      </w:r>
      <w:proofErr w:type="spellEnd"/>
      <w:r>
        <w:t>”, il vettore di vertici “</w:t>
      </w:r>
      <w:proofErr w:type="spellStart"/>
      <w:r>
        <w:t>verticesList</w:t>
      </w:r>
      <w:proofErr w:type="spellEnd"/>
      <w:r>
        <w:t>”, il vettore di lati “</w:t>
      </w:r>
      <w:proofErr w:type="spellStart"/>
      <w:r>
        <w:t>edgesList</w:t>
      </w:r>
      <w:proofErr w:type="spellEnd"/>
      <w:r>
        <w:t>”, il contatore “counter” (s</w:t>
      </w:r>
      <w:r w:rsidR="002332FB">
        <w:t xml:space="preserve">e </w:t>
      </w:r>
      <w:r>
        <w:t xml:space="preserve">!= 0  il triangolo </w:t>
      </w:r>
      <w:r w:rsidR="00996588">
        <w:t xml:space="preserve">da </w:t>
      </w:r>
      <w:proofErr w:type="spellStart"/>
      <w:r w:rsidR="002332FB">
        <w:t>triangle</w:t>
      </w:r>
      <w:proofErr w:type="spellEnd"/>
      <w:r w:rsidR="002332FB">
        <w:t xml:space="preserve"> viene raffinato per mantenere la mesh ammissibile perché è adiacente </w:t>
      </w:r>
      <w:r>
        <w:t xml:space="preserve"> </w:t>
      </w:r>
      <w:r w:rsidR="002332FB">
        <w:t>a un triangolo precedentemente raffinato), il vettore di nuovi vertici “</w:t>
      </w:r>
      <w:proofErr w:type="spellStart"/>
      <w:r w:rsidR="002332FB">
        <w:t>newVertices</w:t>
      </w:r>
      <w:proofErr w:type="spellEnd"/>
      <w:r w:rsidR="002332FB">
        <w:t>” e il vettore di lati nuovi “</w:t>
      </w:r>
      <w:proofErr w:type="spellStart"/>
      <w:r w:rsidR="002332FB">
        <w:t>newEdges</w:t>
      </w:r>
      <w:proofErr w:type="spellEnd"/>
      <w:r w:rsidR="002332FB">
        <w:t>” (utili nelle successive chiamate per tenere traccia dei vertici e lati creati).</w:t>
      </w:r>
    </w:p>
    <w:p w14:paraId="0B6CA95E" w14:textId="4BB3F269" w:rsidR="002332FB" w:rsidRDefault="002332FB" w:rsidP="00316ACC">
      <w:pPr>
        <w:ind w:left="360"/>
      </w:pPr>
      <w:r>
        <w:t>L’</w:t>
      </w:r>
      <w:proofErr w:type="spellStart"/>
      <w:r>
        <w:t>outiline</w:t>
      </w:r>
      <w:proofErr w:type="spellEnd"/>
      <w:r>
        <w:t xml:space="preserve"> della funzione è il seguente:</w:t>
      </w:r>
    </w:p>
    <w:p w14:paraId="09EDC080" w14:textId="77777777" w:rsidR="002332FB" w:rsidRDefault="002332FB" w:rsidP="00316ACC">
      <w:pPr>
        <w:ind w:left="360"/>
      </w:pPr>
    </w:p>
    <w:p w14:paraId="42CF8E8C" w14:textId="77777777" w:rsidR="002332FB" w:rsidRDefault="002332FB" w:rsidP="00316ACC">
      <w:pPr>
        <w:ind w:left="360"/>
      </w:pPr>
    </w:p>
    <w:p w14:paraId="1BE1D2C1" w14:textId="77777777" w:rsidR="002332FB" w:rsidRDefault="002332FB" w:rsidP="00316ACC">
      <w:pPr>
        <w:ind w:left="360"/>
      </w:pPr>
    </w:p>
    <w:p w14:paraId="137688BB" w14:textId="4C781460" w:rsidR="00B2014E" w:rsidRDefault="002332FB" w:rsidP="00B2014E">
      <w:pPr>
        <w:ind w:left="360"/>
      </w:pPr>
      <w:r>
        <w:lastRenderedPageBreak/>
        <w:t>Nello step 1</w:t>
      </w:r>
      <w:r w:rsidR="00746545">
        <w:t>.a</w:t>
      </w:r>
      <w:r>
        <w:t>,</w:t>
      </w:r>
      <w:r w:rsidR="00B2014E">
        <w:t xml:space="preserve"> i nuovi vertici, i nuovi lati frutto della bisezione e i nuovi triangoli vengono inseriti nelle rispettivamente nelle </w:t>
      </w:r>
      <w:proofErr w:type="spellStart"/>
      <w:r w:rsidR="00B2014E" w:rsidRPr="00B2014E">
        <w:t>verticesList</w:t>
      </w:r>
      <w:proofErr w:type="spellEnd"/>
      <w:r w:rsidR="00B2014E">
        <w:t xml:space="preserve"> e </w:t>
      </w:r>
      <w:proofErr w:type="spellStart"/>
      <w:r w:rsidR="00B2014E">
        <w:t>newVertices</w:t>
      </w:r>
      <w:proofErr w:type="spellEnd"/>
      <w:r w:rsidR="00B2014E">
        <w:t xml:space="preserve">, nelle </w:t>
      </w:r>
      <w:proofErr w:type="spellStart"/>
      <w:r w:rsidR="00B2014E">
        <w:t>edgesList</w:t>
      </w:r>
      <w:proofErr w:type="spellEnd"/>
      <w:r w:rsidR="00B2014E">
        <w:t xml:space="preserve"> e </w:t>
      </w:r>
      <w:proofErr w:type="spellStart"/>
      <w:r w:rsidR="00B2014E">
        <w:t>newEdges</w:t>
      </w:r>
      <w:proofErr w:type="spellEnd"/>
      <w:r w:rsidR="00B2014E">
        <w:t xml:space="preserve">, nelle </w:t>
      </w:r>
      <w:proofErr w:type="spellStart"/>
      <w:r w:rsidR="00B2014E">
        <w:t>trianglesList</w:t>
      </w:r>
      <w:proofErr w:type="spellEnd"/>
      <w:r w:rsidR="00B2014E">
        <w:t xml:space="preserve"> e </w:t>
      </w:r>
      <w:proofErr w:type="spellStart"/>
      <w:r w:rsidR="00B2014E">
        <w:t>sortedTriangles</w:t>
      </w:r>
      <w:proofErr w:type="spellEnd"/>
      <w:r w:rsidR="00B2014E">
        <w:t xml:space="preserve">. Inoltre, </w:t>
      </w:r>
      <w:r w:rsidR="00746545">
        <w:t>il</w:t>
      </w:r>
      <w:r w:rsidR="00B2014E">
        <w:t xml:space="preserve"> lato </w:t>
      </w:r>
      <w:proofErr w:type="spellStart"/>
      <w:r w:rsidR="00B2014E">
        <w:t>bisezionato</w:t>
      </w:r>
      <w:proofErr w:type="spellEnd"/>
      <w:r w:rsidR="00B2014E">
        <w:t xml:space="preserve"> e il triangolo raffinato vengono spenti.</w:t>
      </w:r>
    </w:p>
    <w:p w14:paraId="2D7F1767" w14:textId="2329FDDA" w:rsidR="00746545" w:rsidRDefault="00746545" w:rsidP="00306DBF">
      <w:pPr>
        <w:ind w:left="360"/>
      </w:pPr>
      <w:r>
        <w:t xml:space="preserve">Lo step 1.b viene eseguito quando il triangolo che si sta raffinando è adiacente ad un triangolo precedentemente raffinato ed ha come lato maggiore un lato diverso rispetto a quello del triangolo adiacente. Bisogna quindi mantenere la mesh ammissibile: è necessario connettere </w:t>
      </w:r>
      <w:r w:rsidR="002E6B74">
        <w:t xml:space="preserve">il punto medio del lato </w:t>
      </w:r>
      <w:proofErr w:type="spellStart"/>
      <w:r w:rsidR="002E6B74">
        <w:t>bisezionato</w:t>
      </w:r>
      <w:proofErr w:type="spellEnd"/>
      <w:r w:rsidR="002E6B74">
        <w:t xml:space="preserve"> del triangolo adiacente (prec) al vertice opposto appartenente ad uno dei due triangoli creati raffinando il triangolo corrente. Per capire qual è il vertice giusto, abbiamo pensato a due </w:t>
      </w:r>
      <w:r w:rsidR="00306DBF">
        <w:t>metodi:</w:t>
      </w:r>
      <w:r w:rsidR="002E6B74">
        <w:t xml:space="preserve"> usiamo il prodotto vettoriale </w:t>
      </w:r>
      <w:r w:rsidR="00306DBF">
        <w:t xml:space="preserve">tra il </w:t>
      </w:r>
      <w:r w:rsidR="00306DBF">
        <w:t>lato(</w:t>
      </w:r>
      <w:proofErr w:type="gramStart"/>
      <w:r w:rsidR="00306DBF">
        <w:t>opposite,[</w:t>
      </w:r>
      <w:proofErr w:type="spellStart"/>
      <w:proofErr w:type="gramEnd"/>
      <w:r w:rsidR="00306DBF">
        <w:t>edgesList</w:t>
      </w:r>
      <w:proofErr w:type="spellEnd"/>
      <w:r w:rsidR="00306DBF">
        <w:t>[</w:t>
      </w:r>
      <w:proofErr w:type="spellStart"/>
      <w:r w:rsidR="00306DBF">
        <w:t>toBisect</w:t>
      </w:r>
      <w:proofErr w:type="spellEnd"/>
      <w:r w:rsidR="00306DBF">
        <w:t>]._</w:t>
      </w:r>
      <w:proofErr w:type="spellStart"/>
      <w:r w:rsidR="00306DBF">
        <w:t>vertices</w:t>
      </w:r>
      <w:proofErr w:type="spellEnd"/>
      <w:r w:rsidR="00306DBF">
        <w:t>[0]])</w:t>
      </w:r>
      <w:r w:rsidR="00306DBF">
        <w:t xml:space="preserve"> e il lato</w:t>
      </w:r>
      <w:r w:rsidR="00306DBF" w:rsidRPr="00306DBF">
        <w:t>(prec,[</w:t>
      </w:r>
      <w:proofErr w:type="spellStart"/>
      <w:r w:rsidR="00306DBF" w:rsidRPr="00306DBF">
        <w:t>edgesList</w:t>
      </w:r>
      <w:proofErr w:type="spellEnd"/>
      <w:r w:rsidR="00306DBF" w:rsidRPr="00306DBF">
        <w:t>[</w:t>
      </w:r>
      <w:proofErr w:type="spellStart"/>
      <w:r w:rsidR="00306DBF" w:rsidRPr="00306DBF">
        <w:t>toBisect</w:t>
      </w:r>
      <w:proofErr w:type="spellEnd"/>
      <w:r w:rsidR="00306DBF" w:rsidRPr="00306DBF">
        <w:t>]._</w:t>
      </w:r>
      <w:proofErr w:type="spellStart"/>
      <w:r w:rsidR="00306DBF" w:rsidRPr="00306DBF">
        <w:t>vertices</w:t>
      </w:r>
      <w:proofErr w:type="spellEnd"/>
      <w:r w:rsidR="00306DBF" w:rsidRPr="00306DBF">
        <w:t>[0]])</w:t>
      </w:r>
      <w:r w:rsidR="00306DBF" w:rsidRPr="00306DBF">
        <w:t xml:space="preserve"> </w:t>
      </w:r>
      <w:r w:rsidR="002E6B74">
        <w:t xml:space="preserve">per capire </w:t>
      </w:r>
      <w:r w:rsidR="00996588">
        <w:t xml:space="preserve">su quale lato giace </w:t>
      </w:r>
      <w:r w:rsidR="00996588">
        <w:t>“prec”</w:t>
      </w:r>
      <w:r w:rsidR="00306DBF">
        <w:t xml:space="preserve"> </w:t>
      </w:r>
      <w:r w:rsidR="002E6B74">
        <w:t>, oppure calcoliamo le aree con segno di newT1 e newT3 (vedi figura REF)</w:t>
      </w:r>
      <w:r w:rsidR="00306DBF">
        <w:t>: se il prodotto vettoriale è nullo oppure il prodotto delle aree di newT1 e newT3 &gt; 0 , allora newT1 viene diviso in due nuovi triangoli, altrimenti newT2 viene diviso in due nuovi triangoli.</w:t>
      </w:r>
    </w:p>
    <w:p w14:paraId="599B8F03" w14:textId="32AD7D07" w:rsidR="00996588" w:rsidRPr="00524937" w:rsidRDefault="00306DBF" w:rsidP="00996588">
      <w:pPr>
        <w:ind w:left="360"/>
        <w:rPr>
          <w:u w:val="single"/>
        </w:rPr>
      </w:pPr>
      <w:r>
        <w:t xml:space="preserve">Nello step 2, i primi due casi indicano le condizioni di terminazione: il lato </w:t>
      </w:r>
      <w:proofErr w:type="spellStart"/>
      <w:r>
        <w:t>bisezionato</w:t>
      </w:r>
      <w:proofErr w:type="spellEnd"/>
      <w:r>
        <w:t xml:space="preserve"> si trova al bordo </w:t>
      </w:r>
      <w:proofErr w:type="gramStart"/>
      <w:r>
        <w:t>della mesh</w:t>
      </w:r>
      <w:proofErr w:type="gramEnd"/>
      <w:r w:rsidR="00996588">
        <w:t xml:space="preserve"> oppure il </w:t>
      </w:r>
      <w:r w:rsidR="00996588" w:rsidRPr="00996588">
        <w:t xml:space="preserve">triangolo adiacente ha come lato più lungo il lato precedentemente </w:t>
      </w:r>
      <w:proofErr w:type="spellStart"/>
      <w:r w:rsidR="00996588" w:rsidRPr="00996588">
        <w:t>bisezionat</w:t>
      </w:r>
      <w:r w:rsidR="00996588">
        <w:t>o</w:t>
      </w:r>
      <w:proofErr w:type="spellEnd"/>
      <w:r w:rsidR="00996588">
        <w:t xml:space="preserve"> (in questo caso viene creato un nuovo lato per unire il punto medio del lato </w:t>
      </w:r>
      <w:proofErr w:type="spellStart"/>
      <w:r w:rsidR="00996588">
        <w:t>bisezionato</w:t>
      </w:r>
      <w:proofErr w:type="spellEnd"/>
      <w:r w:rsidR="00996588">
        <w:t xml:space="preserve"> a quello opposto)</w:t>
      </w:r>
      <w:r w:rsidR="00996588" w:rsidRPr="00996588">
        <w:t>;</w:t>
      </w:r>
      <w:r w:rsidR="00996588">
        <w:t xml:space="preserve"> in entrambi i casi la mesh risulterà ammissibile.</w:t>
      </w:r>
    </w:p>
    <w:p w14:paraId="51F3DB79" w14:textId="6B013C5F" w:rsidR="00996588" w:rsidRPr="00996588" w:rsidRDefault="00996588" w:rsidP="00996588">
      <w:pPr>
        <w:ind w:left="360"/>
      </w:pPr>
      <w:r>
        <w:t xml:space="preserve">Altrimenti, viene richiamata la funzione </w:t>
      </w:r>
      <w:proofErr w:type="spellStart"/>
      <w:r>
        <w:t>Bisect</w:t>
      </w:r>
      <w:proofErr w:type="spellEnd"/>
      <w:r>
        <w:t xml:space="preserve"> sul triangolo adiacente.</w:t>
      </w:r>
    </w:p>
    <w:p w14:paraId="588A9D54" w14:textId="3FCA3FA1" w:rsidR="00306DBF" w:rsidRDefault="00306DBF" w:rsidP="00306DBF">
      <w:pPr>
        <w:ind w:left="360"/>
      </w:pPr>
    </w:p>
    <w:p w14:paraId="26852373" w14:textId="77777777" w:rsidR="00306DBF" w:rsidRDefault="00306DBF" w:rsidP="00306DBF">
      <w:pPr>
        <w:ind w:left="360"/>
      </w:pPr>
    </w:p>
    <w:p w14:paraId="2C33CB3C" w14:textId="77777777" w:rsidR="00746545" w:rsidRDefault="00746545" w:rsidP="00B2014E">
      <w:pPr>
        <w:ind w:left="360"/>
      </w:pPr>
    </w:p>
    <w:p w14:paraId="43D63EA6" w14:textId="77777777" w:rsidR="00746545" w:rsidRPr="003040A5" w:rsidRDefault="00746545" w:rsidP="00B2014E">
      <w:pPr>
        <w:ind w:left="360"/>
      </w:pPr>
    </w:p>
    <w:p w14:paraId="0A5C2EAC" w14:textId="77777777" w:rsidR="00C359E7" w:rsidRDefault="00C359E7"/>
    <w:p w14:paraId="0D773C7A" w14:textId="77777777" w:rsidR="00C359E7" w:rsidRDefault="00C359E7"/>
    <w:p w14:paraId="3257CC71" w14:textId="77777777" w:rsidR="00C359E7" w:rsidRDefault="00C359E7"/>
    <w:p w14:paraId="6D4AE6C3" w14:textId="77777777" w:rsidR="00C359E7" w:rsidRDefault="00C359E7"/>
    <w:sectPr w:rsidR="00C359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1DB"/>
    <w:multiLevelType w:val="hybridMultilevel"/>
    <w:tmpl w:val="0BE49562"/>
    <w:lvl w:ilvl="0" w:tplc="E1484B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F3C51"/>
    <w:multiLevelType w:val="hybridMultilevel"/>
    <w:tmpl w:val="DD7C9A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36202"/>
    <w:multiLevelType w:val="hybridMultilevel"/>
    <w:tmpl w:val="E17029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00FB0"/>
    <w:multiLevelType w:val="hybridMultilevel"/>
    <w:tmpl w:val="00E6B014"/>
    <w:lvl w:ilvl="0" w:tplc="A25E7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4D5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2ED0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6645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DE5C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88E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50C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3833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584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4623E"/>
    <w:multiLevelType w:val="hybridMultilevel"/>
    <w:tmpl w:val="833C3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62BEF"/>
    <w:multiLevelType w:val="hybridMultilevel"/>
    <w:tmpl w:val="665090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906772">
    <w:abstractNumId w:val="4"/>
  </w:num>
  <w:num w:numId="2" w16cid:durableId="2059745669">
    <w:abstractNumId w:val="2"/>
  </w:num>
  <w:num w:numId="3" w16cid:durableId="883296060">
    <w:abstractNumId w:val="5"/>
  </w:num>
  <w:num w:numId="4" w16cid:durableId="543177897">
    <w:abstractNumId w:val="1"/>
  </w:num>
  <w:num w:numId="5" w16cid:durableId="901064295">
    <w:abstractNumId w:val="0"/>
  </w:num>
  <w:num w:numId="6" w16cid:durableId="747772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E7"/>
    <w:rsid w:val="00066D8C"/>
    <w:rsid w:val="002332FB"/>
    <w:rsid w:val="002E6B74"/>
    <w:rsid w:val="003040A5"/>
    <w:rsid w:val="00306DBF"/>
    <w:rsid w:val="00316ACC"/>
    <w:rsid w:val="004433C8"/>
    <w:rsid w:val="00524937"/>
    <w:rsid w:val="00684D32"/>
    <w:rsid w:val="0070299E"/>
    <w:rsid w:val="00746545"/>
    <w:rsid w:val="0090611E"/>
    <w:rsid w:val="00996588"/>
    <w:rsid w:val="009D4766"/>
    <w:rsid w:val="00B2014E"/>
    <w:rsid w:val="00B7274B"/>
    <w:rsid w:val="00C359E7"/>
    <w:rsid w:val="00C6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7DC7"/>
  <w15:chartTrackingRefBased/>
  <w15:docId w15:val="{14604E16-193A-4E10-A2AA-6FCAC97F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2803">
          <w:marLeft w:val="562"/>
          <w:marRight w:val="14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Aurona Gashi</dc:creator>
  <cp:keywords/>
  <dc:description/>
  <cp:lastModifiedBy>Gashi  Aurona</cp:lastModifiedBy>
  <cp:revision>2</cp:revision>
  <dcterms:created xsi:type="dcterms:W3CDTF">2023-06-14T14:44:00Z</dcterms:created>
  <dcterms:modified xsi:type="dcterms:W3CDTF">2023-06-14T16:46:00Z</dcterms:modified>
</cp:coreProperties>
</file>