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6AEB" w14:textId="4724F606" w:rsidR="000B3D57" w:rsidRDefault="000B3D57" w:rsidP="000B3D57">
      <w:pPr>
        <w:pStyle w:val="Heading4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NAME: Mr.  IBRAHIM ABDELMOHSEN      DATE: </w:t>
      </w:r>
      <w:r>
        <w:rPr>
          <w:rFonts w:ascii="Tahoma" w:hAnsi="Tahoma" w:cs="Tahoma"/>
          <w:b/>
          <w:bCs/>
        </w:rPr>
        <w:t>2021-4-16</w:t>
      </w:r>
    </w:p>
    <w:p w14:paraId="1318916A" w14:textId="77777777" w:rsidR="000B3D57" w:rsidRDefault="000B3D57" w:rsidP="000B3D57">
      <w:pPr>
        <w:bidi w:val="0"/>
        <w:rPr>
          <w:rFonts w:ascii="Tahoma" w:hAnsi="Tahoma" w:cs="Tahoma"/>
          <w:b/>
          <w:sz w:val="28"/>
          <w:szCs w:val="32"/>
          <w:u w:val="none"/>
        </w:rPr>
      </w:pPr>
      <w:r>
        <w:rPr>
          <w:rFonts w:ascii="Tahoma" w:hAnsi="Tahoma" w:cs="Tahoma"/>
          <w:b/>
          <w:sz w:val="28"/>
          <w:szCs w:val="32"/>
          <w:u w:val="none"/>
        </w:rPr>
        <w:t xml:space="preserve">REF. Dr.:   </w:t>
      </w:r>
    </w:p>
    <w:p w14:paraId="308F5365" w14:textId="77777777" w:rsidR="000B3D57" w:rsidRDefault="000B3D57" w:rsidP="000B3D57">
      <w:pPr>
        <w:bidi w:val="0"/>
        <w:rPr>
          <w:rFonts w:ascii="Tahoma" w:hAnsi="Tahoma" w:cs="Tahoma"/>
          <w:b/>
          <w:u w:val="none"/>
        </w:rPr>
      </w:pPr>
    </w:p>
    <w:p w14:paraId="057F12E6" w14:textId="77777777" w:rsidR="000B3D57" w:rsidRDefault="000B3D57" w:rsidP="000B3D57">
      <w:pPr>
        <w:pStyle w:val="Heading3"/>
        <w:bidi w:val="0"/>
        <w:rPr>
          <w:rFonts w:ascii="Tahoma" w:hAnsi="Tahoma" w:cs="Tahoma"/>
          <w:color w:val="auto"/>
          <w:sz w:val="30"/>
          <w:szCs w:val="30"/>
          <w:u w:val="none"/>
        </w:rPr>
      </w:pPr>
      <w:r>
        <w:rPr>
          <w:rFonts w:ascii="Tahoma" w:hAnsi="Tahoma" w:cs="Tahoma"/>
          <w:color w:val="auto"/>
          <w:sz w:val="30"/>
          <w:szCs w:val="30"/>
          <w:u w:val="none"/>
        </w:rPr>
        <w:t xml:space="preserve">LT FOOT X-RAY (AP-OBLIQUE projections): </w:t>
      </w:r>
    </w:p>
    <w:p w14:paraId="7704C6C9" w14:textId="77777777" w:rsidR="000B3D57" w:rsidRDefault="000B3D57" w:rsidP="000B3D57">
      <w:pPr>
        <w:bidi w:val="0"/>
        <w:spacing w:line="360" w:lineRule="auto"/>
        <w:rPr>
          <w:rFonts w:ascii="Tahoma" w:hAnsi="Tahoma" w:cs="Tahoma"/>
          <w:u w:val="none"/>
        </w:rPr>
      </w:pPr>
    </w:p>
    <w:p w14:paraId="0D4B06EE" w14:textId="77777777" w:rsidR="000B3D57" w:rsidRDefault="000B3D57" w:rsidP="000B3D57">
      <w:pPr>
        <w:numPr>
          <w:ilvl w:val="0"/>
          <w:numId w:val="1"/>
        </w:numPr>
        <w:bidi w:val="0"/>
        <w:spacing w:line="276" w:lineRule="auto"/>
        <w:ind w:right="720"/>
        <w:jc w:val="both"/>
        <w:rPr>
          <w:rFonts w:ascii="Tahoma" w:hAnsi="Tahoma" w:cs="Tahoma"/>
          <w:b/>
          <w:bCs w:val="0"/>
          <w:sz w:val="28"/>
          <w:u w:val="none"/>
        </w:rPr>
      </w:pPr>
      <w:r>
        <w:rPr>
          <w:rFonts w:ascii="Tahoma" w:hAnsi="Tahoma" w:cs="Tahoma"/>
          <w:b/>
          <w:bCs w:val="0"/>
          <w:sz w:val="28"/>
          <w:u w:val="none"/>
        </w:rPr>
        <w:t xml:space="preserve">There is sub articular fissure fracture line seen at the base of proximal phalanx of the big toe, otherwise </w:t>
      </w:r>
    </w:p>
    <w:p w14:paraId="1255A052" w14:textId="77777777" w:rsidR="000B3D57" w:rsidRDefault="000B3D57" w:rsidP="000B3D57">
      <w:pPr>
        <w:numPr>
          <w:ilvl w:val="0"/>
          <w:numId w:val="1"/>
        </w:numPr>
        <w:bidi w:val="0"/>
        <w:spacing w:line="276" w:lineRule="auto"/>
        <w:ind w:right="720"/>
        <w:jc w:val="both"/>
        <w:rPr>
          <w:rFonts w:ascii="Tahoma" w:hAnsi="Tahoma" w:cs="Tahoma"/>
          <w:sz w:val="28"/>
          <w:u w:val="none"/>
        </w:rPr>
      </w:pPr>
      <w:r>
        <w:rPr>
          <w:rFonts w:ascii="Tahoma" w:hAnsi="Tahoma" w:cs="Tahoma"/>
          <w:sz w:val="28"/>
          <w:u w:val="none"/>
        </w:rPr>
        <w:t>The visualized osseous structures are grossly within normal limits with normal bony architecture &amp; good alignment.</w:t>
      </w:r>
    </w:p>
    <w:p w14:paraId="79F424AE" w14:textId="77777777" w:rsidR="000B3D57" w:rsidRDefault="000B3D57" w:rsidP="000B3D57">
      <w:pPr>
        <w:numPr>
          <w:ilvl w:val="0"/>
          <w:numId w:val="1"/>
        </w:numPr>
        <w:bidi w:val="0"/>
        <w:spacing w:line="276" w:lineRule="auto"/>
        <w:ind w:right="720"/>
        <w:jc w:val="both"/>
        <w:rPr>
          <w:rFonts w:ascii="Tahoma" w:hAnsi="Tahoma" w:cs="Tahoma"/>
          <w:sz w:val="28"/>
          <w:u w:val="none"/>
        </w:rPr>
      </w:pPr>
      <w:r>
        <w:rPr>
          <w:rFonts w:ascii="Tahoma" w:hAnsi="Tahoma" w:cs="Tahoma"/>
          <w:sz w:val="28"/>
          <w:u w:val="none"/>
        </w:rPr>
        <w:t xml:space="preserve">Maintained articulating bony structures with no obvious degenerative changes or </w:t>
      </w:r>
      <w:proofErr w:type="gramStart"/>
      <w:r>
        <w:rPr>
          <w:rFonts w:ascii="Tahoma" w:hAnsi="Tahoma" w:cs="Tahoma"/>
          <w:sz w:val="28"/>
          <w:u w:val="none"/>
        </w:rPr>
        <w:t>mal-alignment</w:t>
      </w:r>
      <w:proofErr w:type="gramEnd"/>
      <w:r>
        <w:rPr>
          <w:rFonts w:ascii="Tahoma" w:hAnsi="Tahoma" w:cs="Tahoma"/>
          <w:sz w:val="28"/>
          <w:u w:val="none"/>
        </w:rPr>
        <w:t>.</w:t>
      </w:r>
    </w:p>
    <w:p w14:paraId="26301E93" w14:textId="77777777" w:rsidR="000B3D57" w:rsidRDefault="000B3D57" w:rsidP="000B3D57">
      <w:pPr>
        <w:numPr>
          <w:ilvl w:val="0"/>
          <w:numId w:val="1"/>
        </w:numPr>
        <w:bidi w:val="0"/>
        <w:spacing w:line="276" w:lineRule="auto"/>
        <w:ind w:right="720"/>
        <w:jc w:val="both"/>
        <w:rPr>
          <w:rFonts w:ascii="Tahoma" w:hAnsi="Tahoma" w:cs="Tahoma"/>
          <w:sz w:val="28"/>
          <w:u w:val="none"/>
        </w:rPr>
      </w:pPr>
      <w:r>
        <w:rPr>
          <w:rFonts w:ascii="Tahoma" w:hAnsi="Tahoma" w:cs="Tahoma"/>
          <w:sz w:val="28"/>
          <w:u w:val="none"/>
        </w:rPr>
        <w:t>Normal appearance of soft tissue structures.</w:t>
      </w:r>
    </w:p>
    <w:p w14:paraId="1F11AE84" w14:textId="77777777" w:rsidR="000B3D57" w:rsidRDefault="000B3D57" w:rsidP="000B3D57">
      <w:pPr>
        <w:bidi w:val="0"/>
        <w:rPr>
          <w:rFonts w:ascii="Tahoma" w:hAnsi="Tahoma" w:cs="Tahoma"/>
          <w:u w:val="none"/>
        </w:rPr>
      </w:pPr>
    </w:p>
    <w:p w14:paraId="0460D1E0" w14:textId="77777777" w:rsidR="000B3D57" w:rsidRDefault="000B3D57" w:rsidP="000B3D57">
      <w:pPr>
        <w:pStyle w:val="Heading2"/>
        <w:jc w:val="right"/>
        <w:rPr>
          <w:rFonts w:ascii="Tahoma" w:hAnsi="Tahoma" w:cs="Tahoma"/>
          <w:b w:val="0"/>
          <w:bCs/>
          <w:i w:val="0"/>
          <w:iCs w:val="0"/>
          <w:color w:val="auto"/>
          <w:sz w:val="22"/>
          <w:szCs w:val="32"/>
        </w:rPr>
      </w:pPr>
      <w:r>
        <w:rPr>
          <w:rFonts w:ascii="Tahoma" w:hAnsi="Tahoma" w:cs="Tahoma"/>
          <w:b w:val="0"/>
          <w:bCs/>
          <w:i w:val="0"/>
          <w:iCs w:val="0"/>
          <w:color w:val="auto"/>
          <w:sz w:val="20"/>
          <w:szCs w:val="30"/>
        </w:rPr>
        <w:t xml:space="preserve">      </w:t>
      </w:r>
      <w:r>
        <w:rPr>
          <w:rFonts w:ascii="Tahoma" w:hAnsi="Tahoma" w:cs="Tahoma"/>
          <w:b w:val="0"/>
          <w:bCs/>
          <w:i w:val="0"/>
          <w:iCs w:val="0"/>
          <w:color w:val="auto"/>
          <w:sz w:val="22"/>
          <w:szCs w:val="32"/>
        </w:rPr>
        <w:t>Much Obliged, Yours</w:t>
      </w:r>
    </w:p>
    <w:p w14:paraId="116042A3" w14:textId="77777777" w:rsidR="000B3D57" w:rsidRDefault="000B3D57" w:rsidP="000B3D57">
      <w:pPr>
        <w:bidi w:val="0"/>
        <w:ind w:left="3600"/>
        <w:jc w:val="right"/>
        <w:rPr>
          <w:rFonts w:ascii="Tahoma" w:hAnsi="Tahoma" w:cs="Tahoma"/>
          <w:b/>
          <w:bCs w:val="0"/>
          <w:sz w:val="26"/>
          <w:szCs w:val="30"/>
          <w:u w:val="none"/>
        </w:rPr>
      </w:pPr>
      <w:r>
        <w:rPr>
          <w:rFonts w:ascii="Tahoma" w:hAnsi="Tahoma" w:cs="Tahoma"/>
          <w:b/>
          <w:bCs w:val="0"/>
          <w:sz w:val="26"/>
          <w:szCs w:val="30"/>
          <w:u w:val="none"/>
        </w:rPr>
        <w:t xml:space="preserve">   Dr. Mahmoud </w:t>
      </w:r>
      <w:proofErr w:type="spellStart"/>
      <w:r>
        <w:rPr>
          <w:rFonts w:ascii="Tahoma" w:hAnsi="Tahoma" w:cs="Tahoma"/>
          <w:b/>
          <w:bCs w:val="0"/>
          <w:sz w:val="26"/>
          <w:szCs w:val="30"/>
          <w:u w:val="none"/>
        </w:rPr>
        <w:t>abd</w:t>
      </w:r>
      <w:proofErr w:type="spellEnd"/>
      <w:r>
        <w:rPr>
          <w:rFonts w:ascii="Tahoma" w:hAnsi="Tahoma" w:cs="Tahoma"/>
          <w:b/>
          <w:bCs w:val="0"/>
          <w:sz w:val="26"/>
          <w:szCs w:val="30"/>
          <w:u w:val="none"/>
        </w:rPr>
        <w:t xml:space="preserve"> el Aziz - M.Sc.</w:t>
      </w:r>
    </w:p>
    <w:p w14:paraId="282B50E7" w14:textId="77777777" w:rsidR="006F159B" w:rsidRPr="000B3D57" w:rsidRDefault="006F159B"/>
    <w:sectPr w:rsidR="006F159B" w:rsidRPr="000B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085"/>
    <w:multiLevelType w:val="multilevel"/>
    <w:tmpl w:val="8B9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57"/>
    <w:rsid w:val="000B3D57"/>
    <w:rsid w:val="006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D52C"/>
  <w15:chartTrackingRefBased/>
  <w15:docId w15:val="{14473814-6A35-4FC9-ADED-AD41262A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57"/>
    <w:pPr>
      <w:bidi/>
      <w:spacing w:after="0" w:line="240" w:lineRule="auto"/>
    </w:pPr>
    <w:rPr>
      <w:rFonts w:ascii="Times New Roman" w:eastAsia="Times New Roman" w:hAnsi="Times New Roman" w:cs="Traditional Arabic"/>
      <w:bCs/>
      <w:sz w:val="20"/>
      <w:szCs w:val="20"/>
      <w:u w:val="doub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B3D57"/>
    <w:pPr>
      <w:keepNext/>
      <w:bidi w:val="0"/>
      <w:ind w:left="2880" w:firstLine="720"/>
      <w:jc w:val="center"/>
      <w:outlineLvl w:val="1"/>
    </w:pPr>
    <w:rPr>
      <w:rFonts w:ascii="Garamond" w:hAnsi="Garamond" w:cs="Times New Roman"/>
      <w:b/>
      <w:bCs w:val="0"/>
      <w:i/>
      <w:iCs/>
      <w:color w:val="800080"/>
      <w:sz w:val="24"/>
      <w:szCs w:val="34"/>
      <w:u w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472C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B3D57"/>
    <w:pPr>
      <w:keepNext/>
      <w:bidi w:val="0"/>
      <w:snapToGrid w:val="0"/>
      <w:outlineLvl w:val="3"/>
    </w:pPr>
    <w:rPr>
      <w:bCs w:val="0"/>
      <w:sz w:val="28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B3D57"/>
    <w:rPr>
      <w:rFonts w:ascii="Garamond" w:eastAsia="Times New Roman" w:hAnsi="Garamond" w:cs="Times New Roman"/>
      <w:b/>
      <w:i/>
      <w:iCs/>
      <w:color w:val="800080"/>
      <w:sz w:val="2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57"/>
    <w:rPr>
      <w:rFonts w:asciiTheme="majorHAnsi" w:eastAsiaTheme="majorEastAsia" w:hAnsiTheme="majorHAnsi" w:cstheme="majorBidi"/>
      <w:b/>
      <w:color w:val="4472C4" w:themeColor="accent1"/>
      <w:sz w:val="20"/>
      <w:szCs w:val="20"/>
      <w:u w:val="double"/>
    </w:rPr>
  </w:style>
  <w:style w:type="character" w:customStyle="1" w:styleId="Heading4Char">
    <w:name w:val="Heading 4 Char"/>
    <w:basedOn w:val="DefaultParagraphFont"/>
    <w:link w:val="Heading4"/>
    <w:semiHidden/>
    <w:rsid w:val="000B3D57"/>
    <w:rPr>
      <w:rFonts w:ascii="Times New Roman" w:eastAsia="Times New Roman" w:hAnsi="Times New Roman" w:cs="Traditional Arabic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2021-04-20T21:28:00Z</dcterms:created>
  <dcterms:modified xsi:type="dcterms:W3CDTF">2021-04-20T21:29:00Z</dcterms:modified>
</cp:coreProperties>
</file>